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spacing w:line="720" w:lineRule="auto"/>
        <w:rPr>
          <w:rFonts w:hint="default" w:ascii="Times New Roman" w:hAnsi="Times New Roman" w:eastAsia="黑体" w:cs="Times New Roman"/>
          <w:b/>
          <w:sz w:val="36"/>
          <w:szCs w:val="36"/>
        </w:rPr>
      </w:pPr>
    </w:p>
    <w:p>
      <w:pPr>
        <w:spacing w:line="720" w:lineRule="auto"/>
        <w:jc w:val="center"/>
        <w:rPr>
          <w:rFonts w:hint="default" w:ascii="Times New Roman" w:hAnsi="Times New Roman" w:eastAsia="宋体" w:cs="Times New Roman"/>
          <w:b/>
          <w:sz w:val="32"/>
          <w:szCs w:val="32"/>
          <w:lang w:eastAsia="zh-CN"/>
        </w:rPr>
      </w:pPr>
      <w:r>
        <w:rPr>
          <w:rFonts w:hint="eastAsia" w:eastAsia="宋体" w:cs="Times New Roman"/>
          <w:b/>
          <w:sz w:val="32"/>
          <w:szCs w:val="32"/>
          <w:lang w:eastAsia="zh-CN"/>
        </w:rPr>
        <w:t>年印花60万件服装裁片项目</w:t>
      </w:r>
    </w:p>
    <w:p>
      <w:pPr>
        <w:spacing w:line="720" w:lineRule="auto"/>
        <w:jc w:val="center"/>
        <w:rPr>
          <w:rFonts w:hint="default" w:ascii="Times New Roman" w:hAnsi="Times New Roman" w:eastAsia="黑体" w:cs="Times New Roman"/>
          <w:b/>
          <w:sz w:val="52"/>
          <w:szCs w:val="52"/>
          <w:lang w:eastAsia="zh-CN"/>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10"/>
        <w:rPr>
          <w:rFonts w:hint="default" w:ascii="Times New Roman" w:hAnsi="Times New Roman" w:cs="Times New Roman"/>
          <w:b/>
          <w:sz w:val="28"/>
          <w:szCs w:val="28"/>
        </w:rPr>
      </w:pPr>
    </w:p>
    <w:p>
      <w:pPr>
        <w:pStyle w:val="2"/>
        <w:ind w:left="0" w:leftChars="0" w:firstLine="0"/>
        <w:rPr>
          <w:rFonts w:hint="default" w:ascii="Times New Roman" w:hAnsi="Times New Roman" w:cs="Times New Roman"/>
        </w:rPr>
      </w:pPr>
    </w:p>
    <w:p>
      <w:pPr>
        <w:rPr>
          <w:rFonts w:hint="default" w:ascii="Times New Roman" w:hAnsi="Times New Roman" w:cs="Times New Roman"/>
        </w:rPr>
      </w:pPr>
    </w:p>
    <w:p>
      <w:pPr>
        <w:pStyle w:val="30"/>
        <w:rPr>
          <w:rFonts w:hint="default" w:ascii="Times New Roman" w:hAnsi="Times New Roman" w:cs="Times New Roman"/>
        </w:rPr>
      </w:pPr>
    </w:p>
    <w:p>
      <w:pPr>
        <w:widowControl/>
        <w:jc w:val="center"/>
        <w:rPr>
          <w:rFonts w:hint="default" w:ascii="Times New Roman" w:hAnsi="Times New Roman" w:eastAsia="仿宋" w:cs="Times New Roman"/>
          <w:b/>
          <w:sz w:val="32"/>
          <w:szCs w:val="32"/>
          <w:lang w:eastAsia="zh-CN"/>
        </w:rPr>
      </w:pPr>
      <w:r>
        <w:rPr>
          <w:rFonts w:hint="eastAsia" w:eastAsia="仿宋" w:cs="Times New Roman"/>
          <w:b/>
          <w:sz w:val="32"/>
          <w:szCs w:val="32"/>
          <w:lang w:eastAsia="zh-CN"/>
        </w:rPr>
        <w:t>六安市南源服饰有限公司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202</w:t>
      </w:r>
      <w:r>
        <w:rPr>
          <w:rFonts w:hint="default" w:ascii="Times New Roman" w:hAnsi="Times New Roman" w:eastAsia="仿宋" w:cs="Times New Roman"/>
          <w:b/>
          <w:sz w:val="32"/>
          <w:szCs w:val="32"/>
          <w:lang w:val="en-US" w:eastAsia="zh-CN"/>
        </w:rPr>
        <w:t>3</w:t>
      </w:r>
      <w:r>
        <w:rPr>
          <w:rFonts w:hint="default" w:ascii="Times New Roman" w:hAnsi="Times New Roman" w:eastAsia="仿宋" w:cs="Times New Roman"/>
          <w:b/>
          <w:sz w:val="32"/>
          <w:szCs w:val="32"/>
        </w:rPr>
        <w:t>年</w:t>
      </w:r>
      <w:r>
        <w:rPr>
          <w:rFonts w:hint="eastAsia" w:eastAsia="仿宋" w:cs="Times New Roman"/>
          <w:b/>
          <w:sz w:val="32"/>
          <w:szCs w:val="32"/>
          <w:lang w:val="en-US" w:eastAsia="zh-CN"/>
        </w:rPr>
        <w:t>5</w:t>
      </w:r>
      <w:r>
        <w:rPr>
          <w:rFonts w:hint="default" w:ascii="Times New Roman" w:hAnsi="Times New Roman" w:eastAsia="仿宋" w:cs="Times New Roman"/>
          <w:b/>
          <w:sz w:val="32"/>
          <w:szCs w:val="32"/>
        </w:rPr>
        <w:t>月</w:t>
      </w:r>
    </w:p>
    <w:p>
      <w:pPr>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pStyle w:val="30"/>
        <w:rPr>
          <w:rFonts w:hint="default" w:ascii="Times New Roman" w:hAnsi="Times New Roman" w:cs="Times New Roman"/>
        </w:rPr>
      </w:pPr>
    </w:p>
    <w:p>
      <w:pPr>
        <w:widowControl/>
        <w:jc w:val="left"/>
        <w:rPr>
          <w:rFonts w:hint="default" w:ascii="Times New Roman" w:hAnsi="Times New Roman" w:cs="Times New Roman"/>
          <w:bCs/>
          <w:sz w:val="28"/>
          <w:szCs w:val="28"/>
        </w:rPr>
      </w:pPr>
      <w:r>
        <w:rPr>
          <w:rFonts w:hint="default" w:ascii="Times New Roman" w:hAnsi="Times New Roman" w:cs="Times New Roman"/>
          <w:b/>
          <w:sz w:val="28"/>
          <w:szCs w:val="28"/>
        </w:rPr>
        <w:t xml:space="preserve">建设单位法人代表：            </w:t>
      </w:r>
      <w:r>
        <w:rPr>
          <w:rFonts w:hint="default" w:ascii="Times New Roman" w:hAnsi="Times New Roman" w:cs="Times New Roman"/>
          <w:bCs/>
          <w:sz w:val="28"/>
          <w:szCs w:val="28"/>
        </w:rPr>
        <w:t>（签字）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填表人：</w:t>
      </w:r>
    </w:p>
    <w:tbl>
      <w:tblPr>
        <w:tblStyle w:val="19"/>
        <w:tblpPr w:leftFromText="180" w:rightFromText="180" w:vertAnchor="text" w:horzAnchor="page" w:tblpX="1102" w:tblpY="7483"/>
        <w:tblOverlap w:val="never"/>
        <w:tblW w:w="5000" w:type="pct"/>
        <w:tblInd w:w="0" w:type="dxa"/>
        <w:tblLayout w:type="autofit"/>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03" w:hRule="atLeast"/>
        </w:trPr>
        <w:tc>
          <w:tcPr>
            <w:tcW w:w="5000" w:type="pct"/>
            <w:vAlign w:val="center"/>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eastAsia" w:cs="Times New Roman"/>
                <w:b w:val="0"/>
                <w:bCs/>
                <w:sz w:val="28"/>
                <w:szCs w:val="28"/>
                <w:lang w:eastAsia="zh-CN"/>
              </w:rPr>
              <w:t>六安市南源服饰有限公司</w:t>
            </w:r>
            <w:r>
              <w:rPr>
                <w:rFonts w:hint="default" w:ascii="Times New Roman" w:hAnsi="Times New Roman" w:cs="Times New Roman"/>
                <w:bCs/>
                <w:sz w:val="28"/>
                <w:szCs w:val="28"/>
              </w:rPr>
              <w:t>（盖章）</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lang w:val="en-US" w:eastAsia="zh-CN"/>
              </w:rPr>
              <w:t>15902134535</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邮编：</w:t>
            </w:r>
            <w:r>
              <w:rPr>
                <w:rFonts w:hint="default" w:ascii="Times New Roman" w:hAnsi="Times New Roman" w:cs="Times New Roman"/>
                <w:b w:val="0"/>
                <w:bCs/>
                <w:sz w:val="28"/>
                <w:szCs w:val="28"/>
                <w:lang w:val="en-US" w:eastAsia="zh-CN"/>
              </w:rPr>
              <w:t>237000</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ascii="Times New Roman" w:hAnsi="Times New Roman" w:cs="Times New Roman"/>
                <w:b/>
                <w:sz w:val="28"/>
                <w:szCs w:val="28"/>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安徽省六安</w:t>
            </w:r>
            <w:r>
              <w:rPr>
                <w:rFonts w:hint="default" w:ascii="Times New Roman" w:hAnsi="Times New Roman" w:cs="Times New Roman"/>
                <w:b w:val="0"/>
                <w:bCs/>
                <w:sz w:val="28"/>
                <w:szCs w:val="28"/>
                <w:lang w:eastAsia="zh-CN"/>
              </w:rPr>
              <w:t>市经济技术开发区文翁路六安中科智能创业园</w:t>
            </w:r>
            <w:r>
              <w:rPr>
                <w:rFonts w:hint="default" w:ascii="Times New Roman" w:hAnsi="Times New Roman" w:cs="Times New Roman"/>
                <w:b w:val="0"/>
                <w:bCs/>
                <w:sz w:val="28"/>
                <w:szCs w:val="28"/>
                <w:lang w:val="en-US" w:eastAsia="zh-CN"/>
              </w:rPr>
              <w:t>3号厂房3F西南侧和4楼西侧</w:t>
            </w:r>
          </w:p>
        </w:tc>
      </w:tr>
    </w:tbl>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19"/>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243"/>
        <w:gridCol w:w="2400"/>
        <w:gridCol w:w="2383"/>
        <w:gridCol w:w="1250"/>
        <w:gridCol w:w="1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931" w:type="dxa"/>
            <w:gridSpan w:val="4"/>
            <w:vAlign w:val="center"/>
          </w:tcPr>
          <w:p>
            <w:pPr>
              <w:widowControl/>
              <w:spacing w:line="360" w:lineRule="auto"/>
              <w:jc w:val="center"/>
              <w:rPr>
                <w:rFonts w:hint="default" w:ascii="Times New Roman" w:hAnsi="Times New Roman" w:eastAsia="宋体" w:cs="Times New Roman"/>
                <w:sz w:val="24"/>
                <w:lang w:eastAsia="zh-CN"/>
              </w:rPr>
            </w:pPr>
            <w:r>
              <w:rPr>
                <w:rFonts w:hint="eastAsia" w:eastAsia="宋体" w:cs="Times New Roman"/>
                <w:sz w:val="24"/>
                <w:lang w:val="en-US" w:eastAsia="zh-CN"/>
              </w:rPr>
              <w:t>年印花60万件服装裁片项目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931" w:type="dxa"/>
            <w:gridSpan w:val="4"/>
            <w:vAlign w:val="center"/>
          </w:tcPr>
          <w:p>
            <w:pPr>
              <w:widowControl/>
              <w:spacing w:line="360" w:lineRule="auto"/>
              <w:jc w:val="center"/>
              <w:rPr>
                <w:rFonts w:hint="default" w:ascii="Times New Roman" w:hAnsi="Times New Roman" w:eastAsia="宋体" w:cs="Times New Roman"/>
                <w:sz w:val="24"/>
                <w:lang w:eastAsia="zh-CN"/>
              </w:rPr>
            </w:pPr>
            <w:r>
              <w:rPr>
                <w:rFonts w:hint="eastAsia" w:eastAsia="宋体" w:cs="Times New Roman"/>
                <w:sz w:val="24"/>
                <w:lang w:eastAsia="zh-CN"/>
              </w:rPr>
              <w:t>六安市南源服饰有限公司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9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931" w:type="dxa"/>
            <w:gridSpan w:val="4"/>
            <w:vAlign w:val="center"/>
          </w:tcPr>
          <w:p>
            <w:pPr>
              <w:pStyle w:val="10"/>
              <w:widowControl/>
              <w:spacing w:line="360" w:lineRule="auto"/>
              <w:jc w:val="center"/>
              <w:rPr>
                <w:rFonts w:hint="default" w:ascii="Times New Roman" w:hAnsi="Times New Roman" w:cs="Times New Roman"/>
                <w:sz w:val="24"/>
                <w:szCs w:val="32"/>
              </w:rPr>
            </w:pPr>
            <w:r>
              <w:rPr>
                <w:rFonts w:hint="default" w:ascii="Times New Roman" w:hAnsi="Times New Roman" w:cs="Times New Roman"/>
                <w:sz w:val="24"/>
                <w:szCs w:val="32"/>
              </w:rPr>
              <w:t>安徽省六安</w:t>
            </w:r>
            <w:r>
              <w:rPr>
                <w:rFonts w:hint="default" w:ascii="Times New Roman" w:hAnsi="Times New Roman" w:cs="Times New Roman"/>
                <w:sz w:val="24"/>
                <w:szCs w:val="32"/>
                <w:lang w:eastAsia="zh-CN"/>
              </w:rPr>
              <w:t>市经济技术开发区文翁路六安中科智能创业园</w:t>
            </w:r>
            <w:r>
              <w:rPr>
                <w:rFonts w:hint="default" w:ascii="Times New Roman" w:hAnsi="Times New Roman" w:cs="Times New Roman"/>
                <w:sz w:val="24"/>
                <w:szCs w:val="32"/>
                <w:lang w:val="en-US" w:eastAsia="zh-CN"/>
              </w:rPr>
              <w:t>3号厂房3F西南侧和4楼西侧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931" w:type="dxa"/>
            <w:gridSpan w:val="4"/>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片状纺织品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9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年印花服装裁片</w:t>
            </w:r>
            <w:r>
              <w:rPr>
                <w:rFonts w:hint="default" w:ascii="Times New Roman" w:hAnsi="Times New Roman" w:eastAsia="宋体" w:cs="Times New Roman"/>
                <w:sz w:val="24"/>
                <w:lang w:val="en-US" w:eastAsia="zh-CN"/>
              </w:rPr>
              <w:t>60万件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931" w:type="dxa"/>
            <w:gridSpan w:val="4"/>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sz w:val="24"/>
              </w:rPr>
              <w:t>实际</w:t>
            </w:r>
            <w:r>
              <w:rPr>
                <w:rFonts w:hint="default" w:ascii="Times New Roman" w:hAnsi="Times New Roman" w:cs="Times New Roman"/>
                <w:sz w:val="24"/>
                <w:lang w:eastAsia="zh-CN"/>
              </w:rPr>
              <w:t>年印花服装裁片</w:t>
            </w:r>
            <w:r>
              <w:rPr>
                <w:rFonts w:hint="default" w:ascii="Times New Roman" w:hAnsi="Times New Roman" w:cs="Times New Roman"/>
                <w:sz w:val="24"/>
                <w:lang w:val="en-US" w:eastAsia="zh-CN"/>
              </w:rPr>
              <w:t>60万件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400"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202</w:t>
            </w:r>
            <w:r>
              <w:rPr>
                <w:rFonts w:hint="eastAsia" w:cs="Times New Roman"/>
                <w:color w:val="000000" w:themeColor="text1"/>
                <w:sz w:val="24"/>
                <w:lang w:val="en-US" w:eastAsia="zh-CN"/>
              </w:rPr>
              <w:t>0</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月</w:t>
            </w:r>
          </w:p>
        </w:tc>
        <w:tc>
          <w:tcPr>
            <w:tcW w:w="2383"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开工建设时间</w:t>
            </w:r>
          </w:p>
        </w:tc>
        <w:tc>
          <w:tcPr>
            <w:tcW w:w="3148"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202</w:t>
            </w:r>
            <w:r>
              <w:rPr>
                <w:rFonts w:hint="eastAsia" w:cs="Times New Roman"/>
                <w:color w:val="000000" w:themeColor="text1"/>
                <w:sz w:val="24"/>
                <w:lang w:val="en-US" w:eastAsia="zh-CN"/>
              </w:rPr>
              <w:t>0</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4</w:t>
            </w:r>
            <w:r>
              <w:rPr>
                <w:rFonts w:hint="default" w:ascii="Times New Roman" w:hAnsi="Times New Roman" w:cs="Times New Roman"/>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调试时间</w:t>
            </w:r>
          </w:p>
        </w:tc>
        <w:tc>
          <w:tcPr>
            <w:tcW w:w="2400"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Style w:val="27"/>
                <w:rFonts w:hint="default" w:ascii="Times New Roman" w:hAnsi="Times New Roman" w:cs="Times New Roman"/>
                <w:sz w:val="24"/>
                <w:szCs w:val="24"/>
              </w:rPr>
              <w:t>202</w:t>
            </w:r>
            <w:r>
              <w:rPr>
                <w:rStyle w:val="27"/>
                <w:rFonts w:hint="default" w:ascii="Times New Roman" w:hAnsi="Times New Roman" w:cs="Times New Roman"/>
                <w:sz w:val="24"/>
                <w:szCs w:val="24"/>
                <w:lang w:val="en-US" w:eastAsia="zh-CN"/>
              </w:rPr>
              <w:t>3</w:t>
            </w:r>
            <w:r>
              <w:rPr>
                <w:rStyle w:val="27"/>
                <w:rFonts w:hint="default" w:ascii="Times New Roman" w:hAnsi="Times New Roman" w:cs="Times New Roman"/>
                <w:sz w:val="24"/>
                <w:szCs w:val="24"/>
              </w:rPr>
              <w:t>年</w:t>
            </w:r>
            <w:r>
              <w:rPr>
                <w:rStyle w:val="27"/>
                <w:rFonts w:hint="default" w:ascii="Times New Roman" w:hAnsi="Times New Roman" w:cs="Times New Roman"/>
                <w:sz w:val="24"/>
                <w:szCs w:val="24"/>
                <w:lang w:val="en-US" w:eastAsia="zh-CN"/>
              </w:rPr>
              <w:t>2</w:t>
            </w:r>
            <w:r>
              <w:rPr>
                <w:rStyle w:val="27"/>
                <w:rFonts w:hint="default" w:ascii="Times New Roman" w:hAnsi="Times New Roman" w:cs="Times New Roman"/>
                <w:sz w:val="24"/>
                <w:szCs w:val="24"/>
              </w:rPr>
              <w:t>月</w:t>
            </w:r>
            <w:r>
              <w:rPr>
                <w:rStyle w:val="27"/>
                <w:rFonts w:hint="default" w:ascii="Times New Roman" w:hAnsi="Times New Roman" w:cs="Times New Roman"/>
                <w:sz w:val="24"/>
                <w:szCs w:val="24"/>
                <w:lang w:val="en-US" w:eastAsia="zh-CN"/>
              </w:rPr>
              <w:t>-4月</w:t>
            </w:r>
          </w:p>
        </w:tc>
        <w:tc>
          <w:tcPr>
            <w:tcW w:w="2383"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验收现场监测时间</w:t>
            </w:r>
          </w:p>
        </w:tc>
        <w:tc>
          <w:tcPr>
            <w:tcW w:w="3148"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eastAsia="宋体" w:cs="Times New Roman"/>
                <w:color w:val="auto"/>
                <w:sz w:val="24"/>
              </w:rPr>
              <w:t>202</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eastAsia" w:eastAsia="宋体" w:cs="Times New Roman"/>
                <w:color w:val="auto"/>
                <w:sz w:val="24"/>
                <w:lang w:val="en-US" w:eastAsia="zh-CN"/>
              </w:rPr>
              <w:t>4月10</w:t>
            </w:r>
            <w:r>
              <w:rPr>
                <w:rFonts w:hint="default" w:ascii="Times New Roman" w:hAnsi="Times New Roman" w:eastAsia="宋体" w:cs="Times New Roman"/>
                <w:color w:val="auto"/>
                <w:sz w:val="24"/>
              </w:rPr>
              <w:t>日-</w:t>
            </w:r>
            <w:r>
              <w:rPr>
                <w:rFonts w:hint="eastAsia" w:eastAsia="宋体" w:cs="Times New Roman"/>
                <w:color w:val="auto"/>
                <w:sz w:val="24"/>
                <w:lang w:val="en-US" w:eastAsia="zh-CN"/>
              </w:rPr>
              <w:t>11</w:t>
            </w:r>
            <w:r>
              <w:rPr>
                <w:rFonts w:hint="default" w:ascii="Times New Roman" w:hAnsi="Times New Roman" w:eastAsia="宋体"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400" w:type="dxa"/>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六安经济技术开发区</w:t>
            </w:r>
            <w:r>
              <w:rPr>
                <w:rFonts w:hint="default" w:ascii="Times New Roman" w:hAnsi="Times New Roman" w:eastAsia="宋体" w:cs="Times New Roman"/>
                <w:sz w:val="24"/>
              </w:rPr>
              <w:t>生态环境分局</w:t>
            </w:r>
          </w:p>
        </w:tc>
        <w:tc>
          <w:tcPr>
            <w:tcW w:w="2383"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3148" w:type="dxa"/>
            <w:gridSpan w:val="2"/>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400"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383"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3148"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投资总概算</w:t>
            </w:r>
          </w:p>
        </w:tc>
        <w:tc>
          <w:tcPr>
            <w:tcW w:w="2400"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Fonts w:hint="eastAsia" w:cs="Times New Roman"/>
                <w:sz w:val="24"/>
                <w:lang w:val="en-US" w:eastAsia="zh-CN"/>
              </w:rPr>
              <w:t>1</w:t>
            </w:r>
            <w:r>
              <w:rPr>
                <w:rFonts w:hint="default" w:ascii="Times New Roman" w:hAnsi="Times New Roman" w:cs="Times New Roman"/>
                <w:sz w:val="24"/>
                <w:lang w:val="en-US" w:eastAsia="zh-CN"/>
              </w:rPr>
              <w:t>00万元</w:t>
            </w:r>
          </w:p>
        </w:tc>
        <w:tc>
          <w:tcPr>
            <w:tcW w:w="2383"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环保投资总概算</w:t>
            </w:r>
          </w:p>
        </w:tc>
        <w:tc>
          <w:tcPr>
            <w:tcW w:w="1250" w:type="dxa"/>
            <w:vAlign w:val="center"/>
          </w:tcPr>
          <w:p>
            <w:pPr>
              <w:widowControl/>
              <w:spacing w:line="360" w:lineRule="auto"/>
              <w:jc w:val="center"/>
              <w:rPr>
                <w:rFonts w:hint="default" w:ascii="Times New Roman" w:hAnsi="Times New Roman" w:eastAsia="宋体" w:cs="Times New Roman"/>
                <w:color w:val="000000" w:themeColor="text1"/>
                <w:sz w:val="24"/>
                <w:lang w:val="en-US" w:eastAsia="zh-CN"/>
              </w:rPr>
            </w:pPr>
            <w:r>
              <w:rPr>
                <w:rFonts w:hint="eastAsia" w:eastAsia="宋体" w:cs="Times New Roman"/>
                <w:color w:val="000000" w:themeColor="text1"/>
                <w:sz w:val="24"/>
                <w:lang w:val="en-US" w:eastAsia="zh-CN"/>
              </w:rPr>
              <w:t>10</w:t>
            </w:r>
            <w:r>
              <w:rPr>
                <w:rFonts w:hint="default" w:ascii="Times New Roman" w:hAnsi="Times New Roman" w:cs="Times New Roman"/>
                <w:sz w:val="24"/>
                <w:lang w:val="en-US" w:eastAsia="zh-CN"/>
              </w:rPr>
              <w:t>万元</w:t>
            </w:r>
          </w:p>
        </w:tc>
        <w:tc>
          <w:tcPr>
            <w:tcW w:w="1898" w:type="dxa"/>
            <w:vAlign w:val="center"/>
          </w:tcPr>
          <w:p>
            <w:pPr>
              <w:widowControl/>
              <w:spacing w:line="360" w:lineRule="auto"/>
              <w:jc w:val="center"/>
              <w:rPr>
                <w:rFonts w:hint="default" w:ascii="Times New Roman" w:hAnsi="Times New Roman" w:cs="Times New Roman"/>
                <w:color w:val="000000" w:themeColor="text1"/>
                <w:sz w:val="24"/>
              </w:rPr>
            </w:pPr>
            <w:r>
              <w:rPr>
                <w:rFonts w:hint="eastAsia" w:cs="Times New Roman"/>
                <w:color w:val="000000" w:themeColor="text1"/>
                <w:sz w:val="24"/>
                <w:lang w:val="en-US" w:eastAsia="zh-CN"/>
              </w:rPr>
              <w:t>10</w:t>
            </w:r>
            <w:r>
              <w:rPr>
                <w:rFonts w:hint="default" w:ascii="Times New Roman" w:hAnsi="Times New Roman" w:cs="Times New Roman"/>
                <w:color w:val="000000" w:themeColor="text1"/>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400"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100</w:t>
            </w:r>
            <w:r>
              <w:rPr>
                <w:rFonts w:hint="default" w:ascii="Times New Roman" w:hAnsi="Times New Roman" w:cs="Times New Roman"/>
                <w:sz w:val="24"/>
                <w:lang w:val="en-US" w:eastAsia="zh-CN"/>
              </w:rPr>
              <w:t>万元</w:t>
            </w:r>
          </w:p>
        </w:tc>
        <w:tc>
          <w:tcPr>
            <w:tcW w:w="2383"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w:t>
            </w:r>
          </w:p>
        </w:tc>
        <w:tc>
          <w:tcPr>
            <w:tcW w:w="1250"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10</w:t>
            </w:r>
            <w:r>
              <w:rPr>
                <w:rFonts w:hint="default" w:ascii="Times New Roman" w:hAnsi="Times New Roman" w:cs="Times New Roman"/>
                <w:color w:val="auto"/>
                <w:sz w:val="24"/>
                <w:lang w:val="en-US" w:eastAsia="zh-CN"/>
              </w:rPr>
              <w:t>万元</w:t>
            </w:r>
          </w:p>
        </w:tc>
        <w:tc>
          <w:tcPr>
            <w:tcW w:w="1898" w:type="dxa"/>
            <w:vAlign w:val="center"/>
          </w:tcPr>
          <w:p>
            <w:pPr>
              <w:widowControl/>
              <w:spacing w:line="360" w:lineRule="auto"/>
              <w:jc w:val="center"/>
              <w:rPr>
                <w:rFonts w:hint="default" w:ascii="Times New Roman" w:hAnsi="Times New Roman" w:cs="Times New Roman"/>
                <w:color w:val="auto"/>
                <w:sz w:val="24"/>
              </w:rPr>
            </w:pPr>
            <w:r>
              <w:rPr>
                <w:rFonts w:hint="eastAsia" w:cs="Times New Roman"/>
                <w:color w:val="auto"/>
                <w:sz w:val="24"/>
                <w:lang w:val="en-US" w:eastAsia="zh-CN"/>
              </w:rPr>
              <w:t>10</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6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9174" w:type="dxa"/>
            <w:gridSpan w:val="5"/>
            <w:vAlign w:val="center"/>
          </w:tcPr>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（3）《建设项目竣工环境保护验收技术部指南 污染影响类》（生态环境部）。</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3、开展验收工作相关文件</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val="en-US" w:eastAsia="zh-CN"/>
              </w:rPr>
              <w:t>安徽锦环环境科技有限公司</w:t>
            </w:r>
            <w:r>
              <w:rPr>
                <w:rFonts w:hint="default" w:ascii="Times New Roman" w:hAnsi="Times New Roman" w:cs="Times New Roman"/>
                <w:sz w:val="24"/>
              </w:rPr>
              <w:t>编制的《</w:t>
            </w:r>
            <w:r>
              <w:rPr>
                <w:rFonts w:hint="eastAsia" w:cs="Times New Roman"/>
                <w:sz w:val="24"/>
                <w:lang w:val="en-US" w:eastAsia="zh-CN"/>
              </w:rPr>
              <w:t>年印花60万件服装裁片项目</w:t>
            </w:r>
            <w:r>
              <w:rPr>
                <w:rFonts w:hint="default" w:ascii="Times New Roman" w:hAnsi="Times New Roman" w:cs="Times New Roman"/>
                <w:sz w:val="24"/>
              </w:rPr>
              <w:t>环境影响报告表》，202</w:t>
            </w:r>
            <w:r>
              <w:rPr>
                <w:rFonts w:hint="eastAsia" w:cs="Times New Roman"/>
                <w:sz w:val="24"/>
                <w:lang w:val="en-US" w:eastAsia="zh-CN"/>
              </w:rPr>
              <w:t>0</w:t>
            </w:r>
            <w:r>
              <w:rPr>
                <w:rFonts w:hint="default" w:ascii="Times New Roman" w:hAnsi="Times New Roman" w:cs="Times New Roman"/>
                <w:sz w:val="24"/>
              </w:rPr>
              <w:t>.</w:t>
            </w:r>
            <w:r>
              <w:rPr>
                <w:rFonts w:hint="eastAsia" w:cs="Times New Roman"/>
                <w:sz w:val="24"/>
                <w:lang w:val="en-US" w:eastAsia="zh-CN"/>
              </w:rPr>
              <w:t>3</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六安经济技术开发区</w:t>
            </w:r>
            <w:r>
              <w:rPr>
                <w:rFonts w:hint="default" w:ascii="Times New Roman" w:hAnsi="Times New Roman" w:cs="Times New Roman"/>
                <w:sz w:val="24"/>
              </w:rPr>
              <w:t>生态环境分局关于</w:t>
            </w:r>
            <w:r>
              <w:rPr>
                <w:rFonts w:hint="eastAsia" w:cs="Times New Roman"/>
                <w:sz w:val="24"/>
                <w:lang w:val="en-US" w:eastAsia="zh-CN"/>
              </w:rPr>
              <w:t>年印花60万件服装裁片项目</w:t>
            </w:r>
            <w:r>
              <w:rPr>
                <w:rFonts w:hint="default" w:ascii="Times New Roman" w:hAnsi="Times New Roman" w:cs="Times New Roman"/>
                <w:sz w:val="24"/>
              </w:rPr>
              <w:t>环境</w:t>
            </w:r>
            <w:r>
              <w:rPr>
                <w:rFonts w:hint="default" w:ascii="Times New Roman" w:hAnsi="Times New Roman" w:cs="Times New Roman"/>
                <w:sz w:val="24"/>
                <w:lang w:val="en-US" w:eastAsia="zh-CN"/>
              </w:rPr>
              <w:t>项目</w:t>
            </w:r>
            <w:r>
              <w:rPr>
                <w:rFonts w:hint="default" w:ascii="Times New Roman" w:hAnsi="Times New Roman" w:cs="Times New Roman"/>
                <w:sz w:val="24"/>
              </w:rPr>
              <w:t>影响报告表的批复文件（</w:t>
            </w:r>
            <w:r>
              <w:rPr>
                <w:rFonts w:hint="default" w:ascii="Times New Roman" w:hAnsi="Times New Roman" w:cs="Times New Roman"/>
                <w:sz w:val="24"/>
                <w:lang w:eastAsia="zh-CN"/>
              </w:rPr>
              <w:t>六开环评</w:t>
            </w:r>
            <w:r>
              <w:rPr>
                <w:rFonts w:hint="default" w:ascii="Times New Roman" w:hAnsi="Times New Roman" w:cs="Times New Roman"/>
                <w:sz w:val="24"/>
              </w:rPr>
              <w:t>[202</w:t>
            </w:r>
            <w:r>
              <w:rPr>
                <w:rFonts w:hint="eastAsia" w:cs="Times New Roman"/>
                <w:sz w:val="24"/>
                <w:lang w:val="en-US" w:eastAsia="zh-CN"/>
              </w:rPr>
              <w:t>0</w:t>
            </w:r>
            <w:r>
              <w:rPr>
                <w:rFonts w:hint="default" w:ascii="Times New Roman" w:hAnsi="Times New Roman" w:cs="Times New Roman"/>
                <w:sz w:val="24"/>
              </w:rPr>
              <w:t>]</w:t>
            </w:r>
            <w:r>
              <w:rPr>
                <w:rFonts w:hint="eastAsia" w:cs="Times New Roman"/>
                <w:sz w:val="24"/>
                <w:lang w:val="en-US" w:eastAsia="zh-CN"/>
              </w:rPr>
              <w:t>10</w:t>
            </w:r>
            <w:r>
              <w:rPr>
                <w:rFonts w:hint="default" w:ascii="Times New Roman" w:hAnsi="Times New Roman" w:cs="Times New Roman"/>
                <w:sz w:val="24"/>
              </w:rPr>
              <w:t>号），202</w:t>
            </w:r>
            <w:r>
              <w:rPr>
                <w:rFonts w:hint="eastAsia" w:cs="Times New Roman"/>
                <w:sz w:val="24"/>
                <w:lang w:val="en-US" w:eastAsia="zh-CN"/>
              </w:rPr>
              <w:t>0</w:t>
            </w:r>
            <w:r>
              <w:rPr>
                <w:rFonts w:hint="default" w:ascii="Times New Roman" w:hAnsi="Times New Roman" w:cs="Times New Roman"/>
                <w:sz w:val="24"/>
              </w:rPr>
              <w:t>.</w:t>
            </w:r>
            <w:r>
              <w:rPr>
                <w:rFonts w:hint="eastAsia" w:cs="Times New Roman"/>
                <w:sz w:val="24"/>
                <w:lang w:val="en-US" w:eastAsia="zh-CN"/>
              </w:rPr>
              <w:t>4</w:t>
            </w:r>
            <w:r>
              <w:rPr>
                <w:rFonts w:hint="default" w:ascii="Times New Roman" w:hAnsi="Times New Roman" w:cs="Times New Roman"/>
                <w:sz w:val="24"/>
              </w:rPr>
              <w:t>.</w:t>
            </w:r>
            <w:r>
              <w:rPr>
                <w:rFonts w:hint="default" w:ascii="Times New Roman" w:hAnsi="Times New Roman" w:cs="Times New Roman"/>
                <w:sz w:val="24"/>
                <w:lang w:val="en-US" w:eastAsia="zh-CN"/>
              </w:rPr>
              <w:t>1</w:t>
            </w:r>
            <w:r>
              <w:rPr>
                <w:rFonts w:hint="eastAsia" w:cs="Times New Roman"/>
                <w:sz w:val="24"/>
                <w:lang w:val="en-US" w:eastAsia="zh-CN"/>
              </w:rPr>
              <w:t>3</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（3）验收监测方案；</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（4）验收检测报告—废气</w:t>
            </w:r>
            <w:r>
              <w:rPr>
                <w:rFonts w:hint="default" w:ascii="Times New Roman" w:hAnsi="Times New Roman" w:cs="Times New Roman"/>
                <w:sz w:val="24"/>
                <w:lang w:eastAsia="zh-CN"/>
              </w:rPr>
              <w:t>、</w:t>
            </w:r>
            <w:r>
              <w:rPr>
                <w:rFonts w:hint="eastAsia" w:cs="Times New Roman"/>
                <w:sz w:val="24"/>
                <w:lang w:val="en-US" w:eastAsia="zh-CN"/>
              </w:rPr>
              <w:t>废水、</w:t>
            </w:r>
            <w:r>
              <w:rPr>
                <w:rFonts w:hint="default" w:ascii="Times New Roman" w:hAnsi="Times New Roman" w:cs="Times New Roman"/>
                <w:sz w:val="24"/>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9174" w:type="dxa"/>
            <w:gridSpan w:val="5"/>
            <w:vAlign w:val="center"/>
          </w:tcPr>
          <w:p>
            <w:pPr>
              <w:widowControl/>
              <w:spacing w:line="360" w:lineRule="auto"/>
              <w:ind w:firstLine="482" w:firstLineChars="200"/>
              <w:jc w:val="left"/>
              <w:rPr>
                <w:rFonts w:hint="default" w:ascii="Times New Roman" w:hAnsi="Times New Roman" w:cs="Times New Roman"/>
                <w:b/>
                <w:sz w:val="24"/>
              </w:rPr>
            </w:pPr>
            <w:r>
              <w:rPr>
                <w:rFonts w:hint="default" w:ascii="Times New Roman" w:hAnsi="Times New Roman" w:cs="Times New Roman"/>
                <w:b/>
                <w:sz w:val="24"/>
              </w:rPr>
              <w:t>1、环境质量标准</w:t>
            </w:r>
          </w:p>
          <w:p>
            <w:pPr>
              <w:widowControl/>
              <w:spacing w:line="360" w:lineRule="auto"/>
              <w:ind w:firstLine="480" w:firstLineChars="200"/>
              <w:jc w:val="left"/>
              <w:rPr>
                <w:rFonts w:hint="default" w:ascii="Times New Roman" w:hAnsi="Times New Roman" w:cs="Times New Roman"/>
                <w:bCs/>
                <w:sz w:val="24"/>
              </w:rPr>
            </w:pPr>
            <w:r>
              <w:rPr>
                <w:rFonts w:hint="default" w:ascii="Times New Roman" w:hAnsi="Times New Roman" w:cs="Times New Roman"/>
                <w:bCs/>
                <w:sz w:val="24"/>
              </w:rPr>
              <w:t>（1）大气环境</w:t>
            </w:r>
          </w:p>
          <w:p>
            <w:pPr>
              <w:widowControl/>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空气环境质量执行《环境空气质量标准》（GB3095-2012）及2018年修改单中二级标准，标准值详见下表：</w:t>
            </w:r>
          </w:p>
          <w:p>
            <w:pPr>
              <w:spacing w:line="360" w:lineRule="auto"/>
              <w:jc w:val="center"/>
              <w:rPr>
                <w:rFonts w:hint="default" w:ascii="Times New Roman" w:hAnsi="Times New Roman" w:cs="Times New Roman"/>
                <w:bCs/>
                <w:sz w:val="24"/>
              </w:rPr>
            </w:pPr>
            <w:r>
              <w:rPr>
                <w:rFonts w:hint="default" w:ascii="Times New Roman" w:hAnsi="Times New Roman" w:cs="Times New Roman"/>
                <w:b/>
                <w:sz w:val="24"/>
              </w:rPr>
              <w:t>表1.1 大气环境质量标准</w:t>
            </w:r>
          </w:p>
          <w:tbl>
            <w:tblPr>
              <w:tblStyle w:val="19"/>
              <w:tblW w:w="4997"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97" w:type="dxa"/>
                <w:bottom w:w="0" w:type="dxa"/>
                <w:right w:w="97" w:type="dxa"/>
              </w:tblCellMar>
            </w:tblPr>
            <w:tblGrid>
              <w:gridCol w:w="932"/>
              <w:gridCol w:w="2223"/>
              <w:gridCol w:w="1569"/>
              <w:gridCol w:w="420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2"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污染物项目</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平均时间</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浓度限值（μg/m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2353"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执行标准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SO</w:t>
                  </w:r>
                  <w:r>
                    <w:rPr>
                      <w:rFonts w:hint="default" w:ascii="Times New Roman" w:hAnsi="Times New Roman" w:cs="Times New Roman"/>
                      <w:color w:val="auto"/>
                      <w:sz w:val="21"/>
                      <w:szCs w:val="21"/>
                      <w:vertAlign w:val="subscript"/>
                    </w:rPr>
                    <w:t>2</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2353"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《环境空气质量标准》（GB3095-2012）及2018修改单中二级标准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91"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72" w:hRule="atLeast"/>
                <w:jc w:val="center"/>
              </w:trPr>
              <w:tc>
                <w:tcPr>
                  <w:tcW w:w="52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NO</w:t>
                  </w:r>
                  <w:r>
                    <w:rPr>
                      <w:rFonts w:hint="default" w:ascii="Times New Roman" w:hAnsi="Times New Roman" w:cs="Times New Roman"/>
                      <w:color w:val="auto"/>
                      <w:sz w:val="21"/>
                      <w:szCs w:val="21"/>
                      <w:vertAlign w:val="subscript"/>
                    </w:rPr>
                    <w:t>2</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22" w:hRule="atLeast"/>
                <w:jc w:val="center"/>
              </w:trPr>
              <w:tc>
                <w:tcPr>
                  <w:tcW w:w="52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10</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2.5</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14"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75</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33" w:hRule="atLeast"/>
                <w:jc w:val="center"/>
              </w:trPr>
              <w:tc>
                <w:tcPr>
                  <w:tcW w:w="52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10000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2" w:type="pct"/>
                  <w:vMerge w:val="restar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O</w:t>
                  </w:r>
                  <w:r>
                    <w:rPr>
                      <w:rFonts w:hint="default" w:ascii="Times New Roman" w:hAnsi="Times New Roman" w:cs="Times New Roman"/>
                      <w:color w:val="auto"/>
                      <w:sz w:val="21"/>
                      <w:szCs w:val="21"/>
                      <w:vertAlign w:val="subscript"/>
                    </w:rPr>
                    <w:t>3</w:t>
                  </w: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日最大8小时平均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522"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c>
                <w:tcPr>
                  <w:tcW w:w="1244"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1小时平均</w:t>
                  </w:r>
                </w:p>
              </w:tc>
              <w:tc>
                <w:tcPr>
                  <w:tcW w:w="878" w:type="pct"/>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w:t>
                  </w:r>
                </w:p>
              </w:tc>
              <w:tc>
                <w:tcPr>
                  <w:tcW w:w="2353" w:type="pct"/>
                  <w:vMerge w:val="continue"/>
                  <w:tcBorders>
                    <w:tl2br w:val="nil"/>
                    <w:tr2bl w:val="nil"/>
                  </w:tcBorders>
                  <w:vAlign w:val="center"/>
                </w:tcPr>
                <w:p>
                  <w:pPr>
                    <w:adjustRightIn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52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000000"/>
                      <w:sz w:val="21"/>
                      <w:szCs w:val="21"/>
                    </w:rPr>
                    <w:t>TVOC</w:t>
                  </w:r>
                </w:p>
              </w:tc>
              <w:tc>
                <w:tcPr>
                  <w:tcW w:w="1244" w:type="pct"/>
                  <w:tcBorders>
                    <w:tl2br w:val="nil"/>
                    <w:tr2bl w:val="nil"/>
                  </w:tcBorders>
                  <w:vAlign w:val="center"/>
                </w:tcPr>
                <w:p>
                  <w:pPr>
                    <w:pStyle w:val="11"/>
                    <w:jc w:val="center"/>
                    <w:rPr>
                      <w:rFonts w:hint="default" w:ascii="Times New Roman" w:hAnsi="Times New Roman" w:cs="Times New Roman"/>
                      <w:color w:val="auto"/>
                      <w:sz w:val="21"/>
                      <w:szCs w:val="21"/>
                    </w:rPr>
                  </w:pPr>
                  <w:r>
                    <w:rPr>
                      <w:rFonts w:hint="default" w:ascii="Times New Roman" w:hAnsi="Times New Roman" w:cs="Times New Roman"/>
                      <w:bCs/>
                      <w:szCs w:val="21"/>
                    </w:rPr>
                    <w:t>8小时平均</w:t>
                  </w:r>
                </w:p>
              </w:tc>
              <w:tc>
                <w:tcPr>
                  <w:tcW w:w="878" w:type="pct"/>
                  <w:tcBorders>
                    <w:tl2br w:val="nil"/>
                    <w:tr2bl w:val="nil"/>
                  </w:tcBorders>
                  <w:vAlign w:val="center"/>
                </w:tcPr>
                <w:p>
                  <w:pPr>
                    <w:pStyle w:val="11"/>
                    <w:jc w:val="center"/>
                    <w:rPr>
                      <w:rFonts w:hint="default" w:ascii="Times New Roman" w:hAnsi="Times New Roman" w:cs="Times New Roman"/>
                      <w:color w:val="auto"/>
                      <w:sz w:val="21"/>
                      <w:szCs w:val="21"/>
                    </w:rPr>
                  </w:pPr>
                  <w:r>
                    <w:rPr>
                      <w:rFonts w:hint="default" w:ascii="Times New Roman" w:hAnsi="Times New Roman" w:cs="Times New Roman"/>
                      <w:bCs/>
                      <w:color w:val="000000"/>
                      <w:szCs w:val="21"/>
                    </w:rPr>
                    <w:t>600</w:t>
                  </w:r>
                </w:p>
              </w:tc>
              <w:tc>
                <w:tcPr>
                  <w:tcW w:w="2353"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000000"/>
                      <w:sz w:val="21"/>
                      <w:szCs w:val="21"/>
                    </w:rPr>
                    <w:t>《环境影响评价技术导则》（HJ2.2-2018）附录D</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522" w:type="pc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sz w:val="21"/>
                      <w:szCs w:val="21"/>
                    </w:rPr>
                  </w:pPr>
                  <w:r>
                    <w:rPr>
                      <w:rFonts w:hint="eastAsia"/>
                      <w:color w:val="auto"/>
                      <w:sz w:val="21"/>
                      <w:szCs w:val="21"/>
                      <w:highlight w:val="none"/>
                      <w:lang w:eastAsia="zh-CN"/>
                    </w:rPr>
                    <w:t>二甲苯</w:t>
                  </w:r>
                </w:p>
              </w:tc>
              <w:tc>
                <w:tcPr>
                  <w:tcW w:w="1244" w:type="pct"/>
                  <w:tcBorders>
                    <w:tl2br w:val="nil"/>
                    <w:tr2bl w:val="nil"/>
                  </w:tcBorders>
                  <w:vAlign w:val="center"/>
                </w:tcPr>
                <w:p>
                  <w:pPr>
                    <w:pStyle w:val="11"/>
                    <w:jc w:val="center"/>
                    <w:rPr>
                      <w:rFonts w:hint="default" w:ascii="Times New Roman" w:hAnsi="Times New Roman" w:cs="Times New Roman"/>
                      <w:bCs/>
                      <w:szCs w:val="21"/>
                    </w:rPr>
                  </w:pPr>
                  <w:r>
                    <w:rPr>
                      <w:rFonts w:ascii="Times New Roman" w:hAnsi="Times New Roman"/>
                      <w:color w:val="auto"/>
                      <w:szCs w:val="21"/>
                      <w:highlight w:val="none"/>
                    </w:rPr>
                    <w:t>1小时平均</w:t>
                  </w:r>
                </w:p>
              </w:tc>
              <w:tc>
                <w:tcPr>
                  <w:tcW w:w="878" w:type="pct"/>
                  <w:tcBorders>
                    <w:tl2br w:val="nil"/>
                    <w:tr2bl w:val="nil"/>
                  </w:tcBorders>
                  <w:vAlign w:val="center"/>
                </w:tcPr>
                <w:p>
                  <w:pPr>
                    <w:pStyle w:val="11"/>
                    <w:jc w:val="center"/>
                    <w:rPr>
                      <w:rFonts w:hint="default" w:ascii="Times New Roman" w:hAnsi="Times New Roman" w:cs="Times New Roman"/>
                      <w:bCs/>
                      <w:color w:val="000000"/>
                      <w:szCs w:val="21"/>
                    </w:rPr>
                  </w:pPr>
                  <w:r>
                    <w:rPr>
                      <w:rFonts w:hint="eastAsia" w:ascii="Times New Roman" w:hAnsi="Times New Roman"/>
                      <w:color w:val="auto"/>
                      <w:szCs w:val="21"/>
                      <w:highlight w:val="none"/>
                      <w:lang w:val="en-US" w:eastAsia="zh-CN"/>
                    </w:rPr>
                    <w:t>0.2</w:t>
                  </w:r>
                </w:p>
              </w:tc>
              <w:tc>
                <w:tcPr>
                  <w:tcW w:w="2353"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72" w:hRule="atLeast"/>
                <w:jc w:val="center"/>
              </w:trPr>
              <w:tc>
                <w:tcPr>
                  <w:tcW w:w="5000" w:type="pct"/>
                  <w:gridSpan w:val="4"/>
                  <w:tcBorders>
                    <w:tl2br w:val="nil"/>
                    <w:tr2bl w:val="nil"/>
                  </w:tcBorders>
                  <w:vAlign w:val="center"/>
                </w:tcPr>
                <w:p>
                  <w:pPr>
                    <w:adjustRightInd w:val="0"/>
                    <w:spacing w:line="240" w:lineRule="auto"/>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GB3095-2012标准2018年修改单内容：</w:t>
                  </w:r>
                  <w:r>
                    <w:rPr>
                      <w:rFonts w:hint="default" w:ascii="Times New Roman" w:hAnsi="Times New Roman" w:cs="Times New Roman"/>
                      <w:color w:val="auto"/>
                      <w:sz w:val="21"/>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b/>
                <w:sz w:val="24"/>
              </w:rPr>
            </w:pPr>
            <w:r>
              <w:rPr>
                <w:rFonts w:hint="default" w:ascii="Times New Roman" w:hAnsi="Times New Roman" w:eastAsia="宋体" w:cs="Times New Roman"/>
                <w:sz w:val="24"/>
              </w:rPr>
              <w:t>地表水</w:t>
            </w:r>
            <w:r>
              <w:rPr>
                <w:rFonts w:hint="default" w:ascii="Times New Roman" w:hAnsi="Times New Roman" w:eastAsia="宋体" w:cs="Times New Roman"/>
                <w:sz w:val="24"/>
                <w:lang w:eastAsia="zh-CN"/>
              </w:rPr>
              <w:t>淠</w:t>
            </w:r>
            <w:r>
              <w:rPr>
                <w:rFonts w:hint="default" w:ascii="Times New Roman" w:hAnsi="Times New Roman" w:eastAsia="宋体" w:cs="Times New Roman"/>
                <w:sz w:val="24"/>
                <w:lang w:val="en-US" w:eastAsia="zh-CN"/>
              </w:rPr>
              <w:t>河</w:t>
            </w:r>
            <w:r>
              <w:rPr>
                <w:rFonts w:hint="default" w:ascii="Times New Roman" w:hAnsi="Times New Roman" w:eastAsia="宋体" w:cs="Times New Roman"/>
                <w:sz w:val="24"/>
              </w:rPr>
              <w:t>环境质量执行《地表水环境质量标准》（GB3838-2002）中Ⅲ类标准限值。</w:t>
            </w:r>
          </w:p>
          <w:p>
            <w:pPr>
              <w:widowControl/>
              <w:spacing w:line="36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 xml:space="preserve"> 单位：mg/L</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9"/>
              <w:gridCol w:w="979"/>
              <w:gridCol w:w="1140"/>
              <w:gridCol w:w="1440"/>
              <w:gridCol w:w="1440"/>
              <w:gridCol w:w="1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4" w:hRule="atLeast"/>
              </w:trPr>
              <w:tc>
                <w:tcPr>
                  <w:tcW w:w="14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指标名称</w:t>
                  </w:r>
                </w:p>
              </w:tc>
              <w:tc>
                <w:tcPr>
                  <w:tcW w:w="54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pH</w:t>
                  </w:r>
                </w:p>
              </w:tc>
              <w:tc>
                <w:tcPr>
                  <w:tcW w:w="63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氨氮</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8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4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Ⅲ类标准限值</w:t>
                  </w:r>
                </w:p>
              </w:tc>
              <w:tc>
                <w:tcPr>
                  <w:tcW w:w="54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63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80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80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（3）声环境质量</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声环境质量执行《声环境质量标准》（GB3096-2008）中</w:t>
            </w:r>
            <w:r>
              <w:rPr>
                <w:rFonts w:hint="default" w:ascii="Times New Roman" w:hAnsi="Times New Roman" w:cs="Times New Roman"/>
                <w:sz w:val="24"/>
                <w:lang w:val="en-US" w:eastAsia="zh-CN"/>
              </w:rPr>
              <w:t>3</w:t>
            </w:r>
            <w:r>
              <w:rPr>
                <w:rFonts w:hint="default" w:ascii="Times New Roman" w:hAnsi="Times New Roman" w:cs="Times New Roman"/>
                <w:sz w:val="24"/>
              </w:rPr>
              <w:t>类区标准。</w:t>
            </w:r>
          </w:p>
          <w:p>
            <w:pPr>
              <w:spacing w:line="360" w:lineRule="auto"/>
              <w:jc w:val="right"/>
              <w:rPr>
                <w:rFonts w:hint="default" w:ascii="Times New Roman" w:hAnsi="Times New Roman" w:cs="Times New Roman" w:eastAsiaTheme="minorEastAsia"/>
                <w:b w:val="0"/>
                <w:bCs/>
                <w:sz w:val="24"/>
                <w:lang w:val="en-US" w:eastAsia="zh-CN"/>
              </w:rPr>
            </w:pPr>
            <w:r>
              <w:rPr>
                <w:rFonts w:hint="default" w:ascii="Times New Roman" w:hAnsi="Times New Roman" w:cs="Times New Roman"/>
                <w:b/>
                <w:sz w:val="24"/>
              </w:rPr>
              <w:t>表1.3 声环境质量评价标准</w:t>
            </w:r>
            <w:r>
              <w:rPr>
                <w:rFonts w:hint="default" w:ascii="Times New Roman" w:hAnsi="Times New Roman" w:cs="Times New Roman"/>
                <w:b/>
                <w:sz w:val="24"/>
                <w:lang w:val="en-US" w:eastAsia="zh-CN"/>
              </w:rPr>
              <w:t xml:space="preserve">          </w:t>
            </w:r>
            <w:r>
              <w:rPr>
                <w:rFonts w:hint="default" w:ascii="Times New Roman" w:hAnsi="Times New Roman" w:cs="Times New Roman"/>
                <w:b w:val="0"/>
                <w:bCs/>
                <w:sz w:val="24"/>
                <w:lang w:val="en-US" w:eastAsia="zh-CN"/>
              </w:rPr>
              <w:t>单位：dB(A)</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6"/>
              <w:gridCol w:w="2795"/>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类别</w:t>
                  </w:r>
                </w:p>
              </w:tc>
              <w:tc>
                <w:tcPr>
                  <w:tcW w:w="1562"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昼间</w:t>
                  </w:r>
                </w:p>
              </w:tc>
              <w:tc>
                <w:tcPr>
                  <w:tcW w:w="1399"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（GB3096-2008）</w:t>
                  </w:r>
                  <w:r>
                    <w:rPr>
                      <w:rFonts w:hint="default" w:ascii="Times New Roman" w:hAnsi="Times New Roman" w:cs="Times New Roman"/>
                      <w:color w:val="000000" w:themeColor="text1"/>
                      <w:szCs w:val="21"/>
                      <w:lang w:val="en-US" w:eastAsia="zh-CN"/>
                    </w:rPr>
                    <w:t>3</w:t>
                  </w:r>
                  <w:r>
                    <w:rPr>
                      <w:rFonts w:hint="default" w:ascii="Times New Roman" w:hAnsi="Times New Roman" w:cs="Times New Roman"/>
                      <w:color w:val="000000" w:themeColor="text1"/>
                      <w:szCs w:val="21"/>
                    </w:rPr>
                    <w:t>类区限值</w:t>
                  </w:r>
                </w:p>
              </w:tc>
              <w:tc>
                <w:tcPr>
                  <w:tcW w:w="1562" w:type="pct"/>
                  <w:vAlign w:val="center"/>
                </w:tcPr>
                <w:p>
                  <w:pPr>
                    <w:adjustRightInd w:val="0"/>
                    <w:snapToGrid w:val="0"/>
                    <w:jc w:val="center"/>
                    <w:rPr>
                      <w:rFonts w:hint="default" w:ascii="Times New Roman" w:hAnsi="Times New Roman" w:cs="Times New Roman" w:eastAsiaTheme="minorEastAsia"/>
                      <w:color w:val="000000" w:themeColor="text1"/>
                      <w:szCs w:val="21"/>
                      <w:lang w:val="en-US" w:eastAsia="zh-CN"/>
                    </w:rPr>
                  </w:pPr>
                  <w:r>
                    <w:rPr>
                      <w:rFonts w:hint="default" w:ascii="Times New Roman" w:hAnsi="Times New Roman" w:cs="Times New Roman"/>
                      <w:color w:val="000000" w:themeColor="text1"/>
                      <w:szCs w:val="21"/>
                    </w:rPr>
                    <w:t>6</w:t>
                  </w:r>
                  <w:r>
                    <w:rPr>
                      <w:rFonts w:hint="default" w:ascii="Times New Roman" w:hAnsi="Times New Roman" w:cs="Times New Roman"/>
                      <w:color w:val="000000" w:themeColor="text1"/>
                      <w:szCs w:val="21"/>
                      <w:lang w:val="en-US" w:eastAsia="zh-CN"/>
                    </w:rPr>
                    <w:t>5</w:t>
                  </w:r>
                </w:p>
              </w:tc>
              <w:tc>
                <w:tcPr>
                  <w:tcW w:w="1399" w:type="pct"/>
                  <w:vAlign w:val="center"/>
                </w:tcPr>
                <w:p>
                  <w:pPr>
                    <w:adjustRightInd w:val="0"/>
                    <w:snapToGrid w:val="0"/>
                    <w:jc w:val="center"/>
                    <w:rPr>
                      <w:rFonts w:hint="default" w:ascii="Times New Roman" w:hAnsi="Times New Roman" w:cs="Times New Roman" w:eastAsiaTheme="minorEastAsia"/>
                      <w:color w:val="000000" w:themeColor="text1"/>
                      <w:szCs w:val="21"/>
                      <w:lang w:val="en-US" w:eastAsia="zh-CN"/>
                    </w:rPr>
                  </w:pPr>
                  <w:r>
                    <w:rPr>
                      <w:rFonts w:hint="default" w:ascii="Times New Roman" w:hAnsi="Times New Roman" w:cs="Times New Roman"/>
                      <w:color w:val="000000" w:themeColor="text1"/>
                      <w:szCs w:val="21"/>
                    </w:rPr>
                    <w:t>5</w:t>
                  </w:r>
                  <w:r>
                    <w:rPr>
                      <w:rFonts w:hint="default" w:ascii="Times New Roman" w:hAnsi="Times New Roman" w:cs="Times New Roman"/>
                      <w:color w:val="000000" w:themeColor="text1"/>
                      <w:szCs w:val="21"/>
                      <w:lang w:val="en-US" w:eastAsia="zh-CN"/>
                    </w:rPr>
                    <w:t>5</w:t>
                  </w:r>
                </w:p>
              </w:tc>
            </w:tr>
          </w:tbl>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2、污染物排放标准</w:t>
            </w:r>
          </w:p>
          <w:p>
            <w:pPr>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（1）废水</w:t>
            </w:r>
          </w:p>
          <w:p>
            <w:pPr>
              <w:adjustRightInd w:val="0"/>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废水</w:t>
            </w:r>
            <w:r>
              <w:rPr>
                <w:rFonts w:hint="default" w:ascii="Times New Roman" w:hAnsi="Times New Roman" w:eastAsia="宋体" w:cs="Times New Roman"/>
                <w:color w:val="auto"/>
                <w:sz w:val="24"/>
                <w:lang w:eastAsia="zh-CN"/>
              </w:rPr>
              <w:t>中</w:t>
            </w:r>
            <w:r>
              <w:rPr>
                <w:rFonts w:hint="default" w:ascii="Times New Roman" w:hAnsi="Times New Roman" w:eastAsia="宋体" w:cs="Times New Roman"/>
                <w:color w:val="auto"/>
                <w:sz w:val="24"/>
                <w:lang w:val="en-US" w:eastAsia="zh-CN"/>
              </w:rPr>
              <w:t>pH、COD、</w:t>
            </w:r>
            <w:r>
              <w:rPr>
                <w:rFonts w:hint="default" w:ascii="Times New Roman" w:hAnsi="Times New Roman" w:eastAsia="宋体" w:cs="Times New Roman"/>
                <w:color w:val="auto"/>
                <w:sz w:val="24"/>
              </w:rPr>
              <w:t>BOD</w:t>
            </w:r>
            <w:r>
              <w:rPr>
                <w:rFonts w:hint="default" w:ascii="Times New Roman" w:hAnsi="Times New Roman" w:eastAsia="宋体" w:cs="Times New Roman"/>
                <w:color w:val="auto"/>
                <w:sz w:val="24"/>
                <w:vertAlign w:val="subscript"/>
              </w:rPr>
              <w:t>5</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SS执行《污水综合排放标准》（GB8978-1996）表4中三级标准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氨氮参照</w:t>
            </w:r>
            <w:r>
              <w:rPr>
                <w:rFonts w:hint="default" w:ascii="Times New Roman" w:hAnsi="Times New Roman" w:eastAsia="宋体" w:cs="Times New Roman"/>
                <w:color w:val="auto"/>
                <w:sz w:val="24"/>
                <w:lang w:eastAsia="zh-CN"/>
              </w:rPr>
              <w:t>执行</w:t>
            </w:r>
            <w:r>
              <w:rPr>
                <w:rFonts w:hint="default" w:ascii="Times New Roman" w:hAnsi="Times New Roman" w:eastAsia="宋体" w:cs="Times New Roman"/>
                <w:color w:val="auto"/>
                <w:sz w:val="24"/>
              </w:rPr>
              <w:t>《污水排入城镇下水道水质标准》（GB/T31962-2015）中B级接管标准。</w:t>
            </w:r>
          </w:p>
          <w:p>
            <w:pPr>
              <w:adjustRightInd w:val="0"/>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具体标准见下表：</w:t>
            </w:r>
          </w:p>
          <w:p>
            <w:pPr>
              <w:adjustRightInd w:val="0"/>
              <w:spacing w:line="360" w:lineRule="auto"/>
              <w:ind w:firstLine="482" w:firstLineChars="200"/>
              <w:jc w:val="righ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w:t>
            </w:r>
            <w:r>
              <w:rPr>
                <w:rFonts w:hint="default" w:ascii="Times New Roman" w:hAnsi="Times New Roman" w:eastAsia="宋体" w:cs="Times New Roman"/>
                <w:b/>
                <w:color w:val="auto"/>
                <w:kern w:val="0"/>
                <w:sz w:val="24"/>
                <w:lang w:val="en-US" w:eastAsia="zh-CN"/>
              </w:rPr>
              <w:t>1.4</w:t>
            </w:r>
            <w:r>
              <w:rPr>
                <w:rFonts w:hint="default" w:ascii="Times New Roman" w:hAnsi="Times New Roman" w:eastAsia="宋体" w:cs="Times New Roman"/>
                <w:b/>
                <w:color w:val="auto"/>
                <w:kern w:val="0"/>
                <w:sz w:val="24"/>
              </w:rPr>
              <w:t xml:space="preserve">  污水排放标准    </w:t>
            </w:r>
            <w:r>
              <w:rPr>
                <w:rFonts w:hint="default" w:ascii="Times New Roman" w:hAnsi="Times New Roman" w:eastAsia="宋体" w:cs="Times New Roman"/>
                <w:color w:val="auto"/>
                <w:kern w:val="0"/>
                <w:sz w:val="24"/>
              </w:rPr>
              <w:t>单位：mg/L（pH无量纲）</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4"/>
              <w:gridCol w:w="1038"/>
              <w:gridCol w:w="1190"/>
              <w:gridCol w:w="957"/>
              <w:gridCol w:w="863"/>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exact"/>
              </w:trPr>
              <w:tc>
                <w:tcPr>
                  <w:tcW w:w="196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执行标准</w:t>
                  </w:r>
                </w:p>
              </w:tc>
              <w:tc>
                <w:tcPr>
                  <w:tcW w:w="5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pH</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535" w:type="pct"/>
                  <w:tcBorders>
                    <w:top w:val="single" w:color="auto" w:sz="4" w:space="0"/>
                    <w:left w:val="single" w:color="auto" w:sz="4" w:space="0"/>
                    <w:bottom w:val="single" w:color="auto" w:sz="4" w:space="0"/>
                    <w:right w:val="single" w:color="auto" w:sz="4" w:space="0"/>
                  </w:tcBorders>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p>
              </w:tc>
              <w:tc>
                <w:tcPr>
                  <w:tcW w:w="4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SS</w:t>
                  </w:r>
                </w:p>
              </w:tc>
              <w:tc>
                <w:tcPr>
                  <w:tcW w:w="77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NH</w:t>
                  </w:r>
                  <w:r>
                    <w:rPr>
                      <w:rFonts w:hint="default" w:ascii="Times New Roman" w:hAnsi="Times New Roman" w:cs="Times New Roman"/>
                      <w:sz w:val="21"/>
                      <w:szCs w:val="21"/>
                      <w:vertAlign w:val="subscript"/>
                    </w:rPr>
                    <w:t>3</w:t>
                  </w:r>
                  <w:r>
                    <w:rPr>
                      <w:rFonts w:hint="default" w:ascii="Times New Roman" w:hAnsi="Times New Roman" w:cs="Times New Roman"/>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rPr>
              <w:tc>
                <w:tcPr>
                  <w:tcW w:w="196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（GB8978-1996）中三级标准</w:t>
                  </w:r>
                </w:p>
              </w:tc>
              <w:tc>
                <w:tcPr>
                  <w:tcW w:w="5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6~9</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53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300</w:t>
                  </w:r>
                </w:p>
              </w:tc>
              <w:tc>
                <w:tcPr>
                  <w:tcW w:w="4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400</w:t>
                  </w:r>
                </w:p>
              </w:tc>
              <w:tc>
                <w:tcPr>
                  <w:tcW w:w="77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exact"/>
              </w:trPr>
              <w:tc>
                <w:tcPr>
                  <w:tcW w:w="1964"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（GB/T31962-2015）中B级标准</w:t>
                  </w:r>
                </w:p>
              </w:tc>
              <w:tc>
                <w:tcPr>
                  <w:tcW w:w="58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53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48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772"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45</w:t>
                  </w:r>
                </w:p>
              </w:tc>
            </w:tr>
          </w:tbl>
          <w:p>
            <w:pPr>
              <w:pStyle w:val="47"/>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z w:val="24"/>
                <w:szCs w:val="24"/>
                <w:lang w:val="en-US"/>
              </w:rPr>
              <w:t>2</w:t>
            </w:r>
            <w:r>
              <w:rPr>
                <w:rFonts w:hint="default" w:ascii="Times New Roman" w:hAnsi="Times New Roman" w:cs="Times New Roman"/>
                <w:sz w:val="24"/>
                <w:szCs w:val="24"/>
              </w:rPr>
              <w:t>）废气</w:t>
            </w:r>
          </w:p>
          <w:p>
            <w:pPr>
              <w:widowControl/>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sz w:val="24"/>
              </w:rPr>
              <w:t>VOCs</w:t>
            </w:r>
            <w:r>
              <w:rPr>
                <w:rFonts w:hint="default" w:ascii="Times New Roman" w:hAnsi="Times New Roman" w:eastAsia="宋体" w:cs="Times New Roman"/>
                <w:sz w:val="24"/>
                <w:lang w:eastAsia="zh-CN"/>
              </w:rPr>
              <w:t>和二甲苯排放</w:t>
            </w:r>
            <w:r>
              <w:rPr>
                <w:rFonts w:hint="default" w:ascii="Times New Roman" w:hAnsi="Times New Roman" w:eastAsia="宋体" w:cs="Times New Roman"/>
                <w:sz w:val="24"/>
              </w:rPr>
              <w:t>参照执行《工业企业挥发性有机物排放控制标准》（DB12/524-2014）</w:t>
            </w:r>
            <w:r>
              <w:rPr>
                <w:rFonts w:hint="default" w:ascii="Times New Roman" w:hAnsi="Times New Roman" w:eastAsia="宋体" w:cs="Times New Roman"/>
                <w:sz w:val="24"/>
                <w:lang w:eastAsia="zh-CN"/>
              </w:rPr>
              <w:t>表</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中印刷与包装印刷行业的相关标准限值</w:t>
            </w:r>
            <w:r>
              <w:rPr>
                <w:rFonts w:hint="default" w:ascii="Times New Roman" w:hAnsi="Times New Roman" w:eastAsia="宋体" w:cs="Times New Roman"/>
                <w:sz w:val="24"/>
                <w:lang w:eastAsia="zh-CN"/>
              </w:rPr>
              <w:t>和表</w:t>
            </w:r>
            <w:r>
              <w:rPr>
                <w:rFonts w:hint="default" w:ascii="Times New Roman" w:hAnsi="Times New Roman" w:eastAsia="宋体" w:cs="Times New Roman"/>
                <w:sz w:val="24"/>
                <w:lang w:val="en-US" w:eastAsia="zh-CN"/>
              </w:rPr>
              <w:t>5厂界监控点浓度限值</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厂区内VOCs无组织排放执行《挥发性有机物无组织排放控制标准》（GB37822-2019）中相关规定。</w:t>
            </w:r>
          </w:p>
          <w:p>
            <w:pPr>
              <w:widowControl w:val="0"/>
              <w:spacing w:line="360" w:lineRule="auto"/>
              <w:ind w:firstLine="0" w:firstLineChars="0"/>
              <w:jc w:val="right"/>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 xml:space="preserve">表1.5 大气污染物排放限值          </w:t>
            </w:r>
            <w:r>
              <w:rPr>
                <w:rFonts w:hint="default" w:ascii="Times New Roman" w:hAnsi="Times New Roman" w:eastAsia="宋体" w:cs="Times New Roman"/>
                <w:b w:val="0"/>
                <w:bCs w:val="0"/>
                <w:kern w:val="2"/>
                <w:sz w:val="24"/>
                <w:szCs w:val="24"/>
                <w:lang w:val="en-US" w:eastAsia="zh-CN" w:bidi="ar-SA"/>
              </w:rPr>
              <w:t>单位：mg/m</w:t>
            </w:r>
            <w:r>
              <w:rPr>
                <w:rFonts w:hint="default" w:ascii="Times New Roman" w:hAnsi="Times New Roman" w:eastAsia="宋体" w:cs="Times New Roman"/>
                <w:b w:val="0"/>
                <w:bCs w:val="0"/>
                <w:kern w:val="2"/>
                <w:sz w:val="24"/>
                <w:szCs w:val="24"/>
                <w:vertAlign w:val="superscript"/>
                <w:lang w:val="en-US" w:eastAsia="zh-CN" w:bidi="ar-SA"/>
              </w:rPr>
              <w:t>3</w:t>
            </w:r>
          </w:p>
          <w:tbl>
            <w:tblPr>
              <w:tblStyle w:val="20"/>
              <w:tblW w:w="8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782"/>
              <w:gridCol w:w="1670"/>
              <w:gridCol w:w="1409"/>
              <w:gridCol w:w="1069"/>
              <w:gridCol w:w="1109"/>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62"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行业</w:t>
                  </w:r>
                </w:p>
              </w:tc>
              <w:tc>
                <w:tcPr>
                  <w:tcW w:w="782"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工艺设施</w:t>
                  </w:r>
                </w:p>
              </w:tc>
              <w:tc>
                <w:tcPr>
                  <w:tcW w:w="1670"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污染物</w:t>
                  </w:r>
                </w:p>
              </w:tc>
              <w:tc>
                <w:tcPr>
                  <w:tcW w:w="1409"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最高允许排浓度（mg/m</w:t>
                  </w:r>
                  <w:r>
                    <w:rPr>
                      <w:rFonts w:hint="eastAsia"/>
                      <w:color w:val="000000" w:themeColor="text1"/>
                      <w:sz w:val="21"/>
                      <w:szCs w:val="21"/>
                      <w:vertAlign w:val="superscript"/>
                    </w:rPr>
                    <w:t>3</w:t>
                  </w:r>
                  <w:r>
                    <w:rPr>
                      <w:color w:val="000000" w:themeColor="text1"/>
                      <w:sz w:val="21"/>
                      <w:szCs w:val="21"/>
                    </w:rPr>
                    <w:t>）</w:t>
                  </w:r>
                </w:p>
              </w:tc>
              <w:tc>
                <w:tcPr>
                  <w:tcW w:w="2178" w:type="dxa"/>
                  <w:gridSpan w:val="2"/>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最高允许排放速率（kg/h）</w:t>
                  </w:r>
                </w:p>
              </w:tc>
              <w:tc>
                <w:tcPr>
                  <w:tcW w:w="1596"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周界外浓度最高点（mg/m</w:t>
                  </w:r>
                  <w:r>
                    <w:rPr>
                      <w:color w:val="000000" w:themeColor="text1"/>
                      <w:sz w:val="21"/>
                      <w:szCs w:val="21"/>
                      <w:vertAlign w:val="superscript"/>
                    </w:rPr>
                    <w:t>3</w:t>
                  </w:r>
                  <w:r>
                    <w:rPr>
                      <w:color w:val="000000" w:themeColor="text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62"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p>
              </w:tc>
              <w:tc>
                <w:tcPr>
                  <w:tcW w:w="782"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p>
              </w:tc>
              <w:tc>
                <w:tcPr>
                  <w:tcW w:w="1670"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p>
              </w:tc>
              <w:tc>
                <w:tcPr>
                  <w:tcW w:w="1409"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p>
              </w:tc>
              <w:tc>
                <w:tcPr>
                  <w:tcW w:w="106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15m</w:t>
                  </w:r>
                </w:p>
              </w:tc>
              <w:tc>
                <w:tcPr>
                  <w:tcW w:w="110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color w:val="000000" w:themeColor="text1"/>
                      <w:sz w:val="21"/>
                      <w:szCs w:val="21"/>
                    </w:rPr>
                    <w:t>20m</w:t>
                  </w:r>
                </w:p>
              </w:tc>
              <w:tc>
                <w:tcPr>
                  <w:tcW w:w="1596"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62"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rFonts w:hint="eastAsia"/>
                      <w:color w:val="000000" w:themeColor="text1"/>
                      <w:sz w:val="21"/>
                      <w:szCs w:val="21"/>
                    </w:rPr>
                    <w:t>印刷与包装印刷</w:t>
                  </w:r>
                </w:p>
              </w:tc>
              <w:tc>
                <w:tcPr>
                  <w:tcW w:w="782"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eastAsia="宋体"/>
                      <w:color w:val="000000" w:themeColor="text1"/>
                      <w:sz w:val="21"/>
                      <w:szCs w:val="21"/>
                      <w:lang w:eastAsia="zh-CN"/>
                    </w:rPr>
                  </w:pPr>
                  <w:r>
                    <w:rPr>
                      <w:rFonts w:hint="eastAsia"/>
                      <w:color w:val="000000" w:themeColor="text1"/>
                      <w:sz w:val="21"/>
                      <w:szCs w:val="21"/>
                      <w:lang w:eastAsia="zh-CN"/>
                    </w:rPr>
                    <w:t>丝网印刷</w:t>
                  </w:r>
                </w:p>
              </w:tc>
              <w:tc>
                <w:tcPr>
                  <w:tcW w:w="1670"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rFonts w:hint="eastAsia"/>
                      <w:color w:val="000000" w:themeColor="text1"/>
                      <w:sz w:val="21"/>
                      <w:szCs w:val="21"/>
                    </w:rPr>
                    <w:t>VOCs</w:t>
                  </w:r>
                </w:p>
              </w:tc>
              <w:tc>
                <w:tcPr>
                  <w:tcW w:w="140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50</w:t>
                  </w:r>
                </w:p>
              </w:tc>
              <w:tc>
                <w:tcPr>
                  <w:tcW w:w="106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1.5</w:t>
                  </w:r>
                </w:p>
              </w:tc>
              <w:tc>
                <w:tcPr>
                  <w:tcW w:w="110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3.4</w:t>
                  </w:r>
                </w:p>
              </w:tc>
              <w:tc>
                <w:tcPr>
                  <w:tcW w:w="1596"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color w:val="000000" w:themeColor="text1"/>
                      <w:sz w:val="21"/>
                      <w:szCs w:val="21"/>
                    </w:rPr>
                  </w:pPr>
                  <w:r>
                    <w:rPr>
                      <w:rFonts w:hint="eastAsia"/>
                      <w:color w:val="000000" w:themeColor="text1"/>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62"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color w:val="000000" w:themeColor="text1"/>
                      <w:sz w:val="21"/>
                      <w:szCs w:val="21"/>
                    </w:rPr>
                  </w:pPr>
                </w:p>
              </w:tc>
              <w:tc>
                <w:tcPr>
                  <w:tcW w:w="782"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color w:val="000000" w:themeColor="text1"/>
                      <w:sz w:val="21"/>
                      <w:szCs w:val="21"/>
                    </w:rPr>
                  </w:pPr>
                </w:p>
              </w:tc>
              <w:tc>
                <w:tcPr>
                  <w:tcW w:w="1670"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eastAsia="宋体"/>
                      <w:color w:val="000000" w:themeColor="text1"/>
                      <w:sz w:val="21"/>
                      <w:szCs w:val="21"/>
                      <w:lang w:eastAsia="zh-CN"/>
                    </w:rPr>
                  </w:pPr>
                  <w:r>
                    <w:rPr>
                      <w:rFonts w:hint="eastAsia"/>
                      <w:color w:val="000000" w:themeColor="text1"/>
                      <w:sz w:val="21"/>
                      <w:szCs w:val="21"/>
                      <w:lang w:eastAsia="zh-CN"/>
                    </w:rPr>
                    <w:t>苯与二甲苯合计</w:t>
                  </w:r>
                </w:p>
              </w:tc>
              <w:tc>
                <w:tcPr>
                  <w:tcW w:w="140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15</w:t>
                  </w:r>
                </w:p>
              </w:tc>
              <w:tc>
                <w:tcPr>
                  <w:tcW w:w="106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0.5</w:t>
                  </w:r>
                </w:p>
              </w:tc>
              <w:tc>
                <w:tcPr>
                  <w:tcW w:w="1109"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1.7</w:t>
                  </w:r>
                </w:p>
              </w:tc>
              <w:tc>
                <w:tcPr>
                  <w:tcW w:w="1596"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0.2</w:t>
                  </w:r>
                </w:p>
              </w:tc>
            </w:tr>
          </w:tbl>
          <w:p>
            <w:pPr>
              <w:spacing w:line="360" w:lineRule="auto"/>
              <w:ind w:firstLine="0" w:firstLineChars="0"/>
              <w:jc w:val="right"/>
              <w:rPr>
                <w:rFonts w:hint="default" w:ascii="Times New Roman" w:hAnsi="Times New Roman" w:eastAsia="宋体" w:cs="Times New Roman"/>
                <w:b w:val="0"/>
                <w:bCs w:val="0"/>
                <w:sz w:val="24"/>
              </w:rPr>
            </w:pPr>
            <w:r>
              <w:rPr>
                <w:rFonts w:hint="default" w:ascii="Times New Roman" w:hAnsi="Times New Roman" w:eastAsia="宋体" w:cs="Times New Roman"/>
                <w:b/>
                <w:bCs/>
                <w:sz w:val="24"/>
              </w:rPr>
              <w:t>表</w:t>
            </w:r>
            <w:r>
              <w:rPr>
                <w:rFonts w:hint="default" w:ascii="Times New Roman" w:hAnsi="Times New Roman" w:eastAsia="宋体" w:cs="Times New Roman"/>
                <w:b/>
                <w:bCs/>
                <w:sz w:val="24"/>
                <w:lang w:val="en-US" w:eastAsia="zh-CN"/>
              </w:rPr>
              <w:t>1.6</w:t>
            </w:r>
            <w:r>
              <w:rPr>
                <w:rFonts w:hint="default" w:ascii="Times New Roman" w:hAnsi="Times New Roman" w:eastAsia="宋体" w:cs="Times New Roman"/>
                <w:b/>
                <w:bCs/>
                <w:sz w:val="24"/>
              </w:rPr>
              <w:t xml:space="preserve"> 挥发性有机物无组织排放控制标准</w:t>
            </w:r>
            <w:r>
              <w:rPr>
                <w:rFonts w:hint="default" w:ascii="Times New Roman" w:hAnsi="Times New Roman" w:eastAsia="宋体" w:cs="Times New Roman"/>
                <w:b/>
                <w:bCs/>
                <w:sz w:val="24"/>
                <w:lang w:val="en-US" w:eastAsia="zh-CN"/>
              </w:rPr>
              <w:t xml:space="preserve"> </w:t>
            </w:r>
            <w:r>
              <w:rPr>
                <w:rFonts w:hint="default" w:ascii="Times New Roman" w:hAnsi="Times New Roman" w:eastAsia="宋体" w:cs="Times New Roman"/>
                <w:b/>
                <w:bCs/>
                <w:sz w:val="24"/>
              </w:rPr>
              <w:t xml:space="preserve">     </w:t>
            </w:r>
            <w:r>
              <w:rPr>
                <w:rFonts w:hint="default" w:ascii="Times New Roman" w:hAnsi="Times New Roman" w:eastAsia="宋体" w:cs="Times New Roman"/>
                <w:b w:val="0"/>
                <w:bCs w:val="0"/>
                <w:sz w:val="24"/>
              </w:rPr>
              <w:t>单位：mg/m</w:t>
            </w:r>
            <w:r>
              <w:rPr>
                <w:rFonts w:hint="default" w:ascii="Times New Roman" w:hAnsi="Times New Roman" w:eastAsia="宋体" w:cs="Times New Roman"/>
                <w:b w:val="0"/>
                <w:bCs w:val="0"/>
                <w:sz w:val="24"/>
                <w:vertAlign w:val="superscript"/>
              </w:rPr>
              <w:t>3</w:t>
            </w:r>
          </w:p>
          <w:tbl>
            <w:tblPr>
              <w:tblStyle w:val="19"/>
              <w:tblW w:w="8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775"/>
              <w:gridCol w:w="1631"/>
              <w:gridCol w:w="2896"/>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382" w:type="dxa"/>
                  <w:shd w:val="clear" w:color="auto" w:fill="auto"/>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ascii="Times New Roman" w:hAnsi="Times New Roman" w:cs="Times New Roman"/>
                      <w:b w:val="0"/>
                      <w:bCs/>
                      <w:color w:val="000000"/>
                      <w:sz w:val="21"/>
                      <w:szCs w:val="21"/>
                    </w:rPr>
                    <w:t>污染物项目</w:t>
                  </w:r>
                </w:p>
              </w:tc>
              <w:tc>
                <w:tcPr>
                  <w:tcW w:w="775" w:type="dxa"/>
                  <w:shd w:val="clear" w:color="auto" w:fill="auto"/>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ascii="Times New Roman" w:hAnsi="Times New Roman" w:cs="Times New Roman"/>
                      <w:b w:val="0"/>
                      <w:bCs/>
                      <w:color w:val="000000"/>
                      <w:sz w:val="21"/>
                      <w:szCs w:val="21"/>
                    </w:rPr>
                    <w:t>排放限值</w:t>
                  </w:r>
                </w:p>
              </w:tc>
              <w:tc>
                <w:tcPr>
                  <w:tcW w:w="1631" w:type="dxa"/>
                  <w:shd w:val="clear" w:color="auto" w:fill="FFFFFF"/>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ascii="Times New Roman" w:hAnsi="Times New Roman" w:cs="Times New Roman"/>
                      <w:b w:val="0"/>
                      <w:bCs/>
                      <w:color w:val="000000"/>
                      <w:sz w:val="21"/>
                      <w:szCs w:val="21"/>
                    </w:rPr>
                    <w:t>特别排放限值</w:t>
                  </w:r>
                </w:p>
              </w:tc>
              <w:tc>
                <w:tcPr>
                  <w:tcW w:w="2896" w:type="dxa"/>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ascii="Times New Roman" w:hAnsi="Times New Roman" w:cs="Times New Roman"/>
                      <w:b w:val="0"/>
                      <w:bCs/>
                      <w:color w:val="000000"/>
                      <w:sz w:val="21"/>
                      <w:szCs w:val="21"/>
                    </w:rPr>
                    <w:t>限值含义</w:t>
                  </w:r>
                </w:p>
              </w:tc>
              <w:tc>
                <w:tcPr>
                  <w:tcW w:w="1994" w:type="dxa"/>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ascii="Times New Roman" w:hAnsi="Times New Roman" w:cs="Times New Roman"/>
                      <w:b w:val="0"/>
                      <w:bCs/>
                      <w:color w:val="000000"/>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82" w:type="dxa"/>
                  <w:vMerge w:val="restart"/>
                  <w:shd w:val="clear" w:color="auto" w:fill="auto"/>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b w:val="0"/>
                      <w:bCs/>
                      <w:color w:val="000000"/>
                      <w:sz w:val="21"/>
                      <w:szCs w:val="21"/>
                      <w:lang w:eastAsia="zh-CN"/>
                    </w:rPr>
                  </w:pPr>
                  <w:r>
                    <w:rPr>
                      <w:rFonts w:ascii="Times New Roman" w:hAnsi="Times New Roman" w:cs="Times New Roman"/>
                      <w:b w:val="0"/>
                      <w:bCs/>
                      <w:color w:val="000000"/>
                      <w:sz w:val="21"/>
                      <w:szCs w:val="21"/>
                    </w:rPr>
                    <w:t>NMHC</w:t>
                  </w:r>
                </w:p>
              </w:tc>
              <w:tc>
                <w:tcPr>
                  <w:tcW w:w="775" w:type="dxa"/>
                  <w:shd w:val="clear" w:color="auto" w:fill="auto"/>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10</w:t>
                  </w:r>
                </w:p>
              </w:tc>
              <w:tc>
                <w:tcPr>
                  <w:tcW w:w="1631" w:type="dxa"/>
                  <w:shd w:val="clear" w:color="auto" w:fill="FFFFFF"/>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6</w:t>
                  </w:r>
                </w:p>
              </w:tc>
              <w:tc>
                <w:tcPr>
                  <w:tcW w:w="2896" w:type="dxa"/>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监控点处1h平均浓度值</w:t>
                  </w:r>
                </w:p>
              </w:tc>
              <w:tc>
                <w:tcPr>
                  <w:tcW w:w="1994" w:type="dxa"/>
                  <w:vMerge w:val="restart"/>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382" w:type="dxa"/>
                  <w:vMerge w:val="continue"/>
                  <w:shd w:val="clear" w:color="auto" w:fill="auto"/>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p>
              </w:tc>
              <w:tc>
                <w:tcPr>
                  <w:tcW w:w="775" w:type="dxa"/>
                  <w:shd w:val="clear" w:color="auto" w:fill="auto"/>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30</w:t>
                  </w:r>
                </w:p>
              </w:tc>
              <w:tc>
                <w:tcPr>
                  <w:tcW w:w="1631" w:type="dxa"/>
                  <w:shd w:val="clear" w:color="auto" w:fill="FFFFFF"/>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20</w:t>
                  </w:r>
                </w:p>
              </w:tc>
              <w:tc>
                <w:tcPr>
                  <w:tcW w:w="2896" w:type="dxa"/>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r>
                    <w:rPr>
                      <w:rFonts w:hint="eastAsia" w:ascii="Times New Roman" w:cs="Times New Roman"/>
                      <w:b w:val="0"/>
                      <w:bCs/>
                      <w:color w:val="000000"/>
                      <w:sz w:val="21"/>
                      <w:szCs w:val="21"/>
                    </w:rPr>
                    <w:t>监控点处任意一次浓度值</w:t>
                  </w:r>
                </w:p>
              </w:tc>
              <w:tc>
                <w:tcPr>
                  <w:tcW w:w="1994" w:type="dxa"/>
                  <w:vMerge w:val="continue"/>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Times New Roman" w:hAnsi="Times New Roman" w:cs="Times New Roman"/>
                      <w:b w:val="0"/>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8" w:type="dxa"/>
                  <w:gridSpan w:val="5"/>
                  <w:noWrap w:val="0"/>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eastAsia" w:ascii="Times New Roman" w:cs="Times New Roman"/>
                      <w:b w:val="0"/>
                      <w:bCs/>
                      <w:color w:val="000000"/>
                      <w:sz w:val="21"/>
                      <w:szCs w:val="21"/>
                    </w:rPr>
                  </w:pPr>
                  <w:r>
                    <w:rPr>
                      <w:rFonts w:hint="eastAsia" w:ascii="Times New Roman" w:cs="Times New Roman"/>
                      <w:b w:val="0"/>
                      <w:bCs/>
                      <w:color w:val="000000"/>
                      <w:sz w:val="21"/>
                      <w:szCs w:val="21"/>
                    </w:rPr>
                    <w:t>注：（1）根据标准11.1条款，企业边界及周边VOCs监控要求执行GB16297或相关行业排放标准的规定，根据11.2条款，对厂区内VOCs无组织排放状况进行监控执行本表相关限值。</w:t>
                  </w:r>
                </w:p>
                <w:p>
                  <w:pPr>
                    <w:pStyle w:val="30"/>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eastAsia" w:ascii="Times New Roman" w:cs="Times New Roman"/>
                      <w:b w:val="0"/>
                      <w:bCs/>
                      <w:color w:val="000000"/>
                      <w:sz w:val="21"/>
                      <w:szCs w:val="21"/>
                    </w:rPr>
                  </w:pPr>
                  <w:r>
                    <w:rPr>
                      <w:rFonts w:hint="eastAsia" w:ascii="Times New Roman" w:cs="Times New Roman"/>
                      <w:b w:val="0"/>
                      <w:bCs/>
                      <w:color w:val="000000"/>
                      <w:sz w:val="21"/>
                      <w:szCs w:val="21"/>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pStyle w:val="30"/>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ascii="Times New Roman" w:cs="Times New Roman"/>
                      <w:b w:val="0"/>
                      <w:bCs/>
                      <w:color w:val="000000"/>
                      <w:sz w:val="21"/>
                      <w:szCs w:val="21"/>
                    </w:rPr>
                  </w:pPr>
                  <w:r>
                    <w:rPr>
                      <w:rFonts w:hint="eastAsia" w:ascii="Times New Roman" w:cs="Times New Roman"/>
                      <w:b w:val="0"/>
                      <w:bCs/>
                      <w:color w:val="000000"/>
                      <w:sz w:val="21"/>
                      <w:szCs w:val="21"/>
                    </w:rPr>
                    <w:t>（3）根据《重点行业挥发性有机物综合治理方案》（环大气[2019]53号），项目所在区域属重点区域中长三角地区（安徽省），结合标准4.2章节，项目从严执行特别排放限值。</w:t>
                  </w:r>
                </w:p>
              </w:tc>
            </w:tr>
          </w:tbl>
          <w:p>
            <w:pPr>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（3）噪声</w:t>
            </w:r>
          </w:p>
          <w:p>
            <w:pPr>
              <w:spacing w:line="360" w:lineRule="auto"/>
              <w:ind w:firstLine="480" w:firstLineChars="200"/>
              <w:rPr>
                <w:rFonts w:hint="default" w:ascii="Times New Roman" w:hAnsi="Times New Roman" w:cs="Times New Roman"/>
                <w:b/>
                <w:sz w:val="24"/>
              </w:rPr>
            </w:pPr>
            <w:r>
              <w:rPr>
                <w:rFonts w:hint="default" w:ascii="Times New Roman" w:hAnsi="Times New Roman" w:cs="Times New Roman"/>
                <w:sz w:val="24"/>
              </w:rPr>
              <w:t>运营期噪声排放执行《工业企业厂界环境噪声排放标准》（GB12348-2008）中</w:t>
            </w:r>
            <w:r>
              <w:rPr>
                <w:rFonts w:hint="default" w:ascii="Times New Roman" w:hAnsi="Times New Roman" w:cs="Times New Roman"/>
                <w:sz w:val="24"/>
                <w:lang w:val="en-US" w:eastAsia="zh-CN"/>
              </w:rPr>
              <w:t>3</w:t>
            </w:r>
            <w:r>
              <w:rPr>
                <w:rFonts w:hint="default" w:ascii="Times New Roman" w:hAnsi="Times New Roman" w:cs="Times New Roman"/>
                <w:sz w:val="24"/>
              </w:rPr>
              <w:t>类区标准。</w:t>
            </w:r>
          </w:p>
          <w:p>
            <w:pPr>
              <w:spacing w:line="360" w:lineRule="auto"/>
              <w:ind w:firstLine="723" w:firstLineChars="300"/>
              <w:jc w:val="right"/>
              <w:rPr>
                <w:rFonts w:hint="default" w:ascii="Times New Roman" w:hAnsi="Times New Roman" w:cs="Times New Roman"/>
                <w:b/>
                <w:bCs/>
                <w:sz w:val="24"/>
              </w:rPr>
            </w:pPr>
            <w:r>
              <w:rPr>
                <w:rFonts w:hint="default" w:ascii="Times New Roman" w:hAnsi="Times New Roman" w:cs="Times New Roman"/>
                <w:b/>
                <w:sz w:val="24"/>
              </w:rPr>
              <w:t>表1.</w:t>
            </w:r>
            <w:r>
              <w:rPr>
                <w:rFonts w:hint="eastAsia" w:cs="Times New Roman"/>
                <w:b/>
                <w:sz w:val="24"/>
                <w:lang w:val="en-US" w:eastAsia="zh-CN"/>
              </w:rPr>
              <w:t>7</w:t>
            </w:r>
            <w:r>
              <w:rPr>
                <w:rFonts w:hint="default" w:ascii="Times New Roman" w:hAnsi="Times New Roman" w:cs="Times New Roman"/>
                <w:b/>
                <w:sz w:val="24"/>
              </w:rPr>
              <w:t xml:space="preserve"> 工业企业厂界环境噪声排放标准</w:t>
            </w:r>
            <w:r>
              <w:rPr>
                <w:rFonts w:hint="default" w:ascii="Times New Roman" w:hAnsi="Times New Roman" w:cs="Times New Roman"/>
                <w:b/>
                <w:sz w:val="24"/>
                <w:lang w:val="en-US" w:eastAsia="zh-CN"/>
              </w:rPr>
              <w:t xml:space="preserve">   </w:t>
            </w:r>
            <w:r>
              <w:rPr>
                <w:rFonts w:hint="default" w:ascii="Times New Roman" w:hAnsi="Times New Roman" w:cs="Times New Roman"/>
                <w:sz w:val="24"/>
              </w:rPr>
              <w:t>单位：Leq dB（A）</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2980"/>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声功能区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昼间</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lang w:val="en-US" w:eastAsia="zh-CN"/>
                    </w:rPr>
                    <w:t>3</w:t>
                  </w:r>
                  <w:r>
                    <w:rPr>
                      <w:rFonts w:hint="default" w:ascii="Times New Roman" w:hAnsi="Times New Roman" w:cs="Times New Roman"/>
                      <w:bCs/>
                      <w:szCs w:val="21"/>
                    </w:rPr>
                    <w:t>类区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5</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5</w:t>
                  </w:r>
                  <w:r>
                    <w:rPr>
                      <w:rFonts w:hint="default" w:ascii="Times New Roman" w:hAnsi="Times New Roman" w:cs="Times New Roman"/>
                      <w:bCs/>
                      <w:szCs w:val="21"/>
                      <w:lang w:val="en-US" w:eastAsia="zh-CN"/>
                    </w:rPr>
                    <w:t>5</w:t>
                  </w:r>
                </w:p>
              </w:tc>
            </w:tr>
          </w:tbl>
          <w:p>
            <w:pPr>
              <w:pStyle w:val="16"/>
              <w:spacing w:after="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（4）固废控制标准</w:t>
            </w:r>
          </w:p>
          <w:p>
            <w:pPr>
              <w:pStyle w:val="16"/>
              <w:spacing w:after="0" w:line="360" w:lineRule="auto"/>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bCs/>
                <w:sz w:val="24"/>
                <w:szCs w:val="32"/>
              </w:rPr>
              <w:t>一般固废执行</w:t>
            </w:r>
            <w:r>
              <w:rPr>
                <w:rFonts w:hint="default" w:ascii="Times New Roman" w:hAnsi="Times New Roman" w:eastAsia="宋体" w:cs="Times New Roman"/>
                <w:kern w:val="2"/>
                <w:sz w:val="24"/>
                <w:szCs w:val="24"/>
                <w:lang w:val="en-US" w:bidi="ar-SA"/>
              </w:rPr>
              <w:t>《</w:t>
            </w:r>
            <w:r>
              <w:rPr>
                <w:rFonts w:hint="default" w:ascii="Times New Roman" w:hAnsi="Times New Roman" w:eastAsia="宋体" w:cs="Times New Roman"/>
                <w:kern w:val="2"/>
                <w:sz w:val="24"/>
                <w:szCs w:val="24"/>
                <w:lang w:val="en-US" w:bidi="ar-SA"/>
              </w:rPr>
              <w:fldChar w:fldCharType="begin"/>
            </w:r>
            <w:r>
              <w:rPr>
                <w:rFonts w:hint="default" w:ascii="Times New Roman" w:hAnsi="Times New Roman" w:eastAsia="宋体" w:cs="Times New Roman"/>
                <w:kern w:val="2"/>
                <w:sz w:val="24"/>
                <w:szCs w:val="24"/>
                <w:lang w:val="en-US" w:bidi="ar-SA"/>
              </w:rPr>
              <w:instrText xml:space="preserve"> HYPERLINK "https://www.eiacloud.com/hpyzs/lawsRegulations/searchDetail?id=aa2796ebd34247bfb15db7bdfa5bf721&amp;modelName=%E9%A6%96%E9%A1%B5" \t "https://www.eiacloud.com/hpyzs/lawsRegulations/_blank" </w:instrText>
            </w:r>
            <w:r>
              <w:rPr>
                <w:rFonts w:hint="default" w:ascii="Times New Roman" w:hAnsi="Times New Roman" w:eastAsia="宋体" w:cs="Times New Roman"/>
                <w:kern w:val="2"/>
                <w:sz w:val="24"/>
                <w:szCs w:val="24"/>
                <w:lang w:val="en-US" w:bidi="ar-SA"/>
              </w:rPr>
              <w:fldChar w:fldCharType="separate"/>
            </w:r>
            <w:r>
              <w:rPr>
                <w:rFonts w:hint="default" w:ascii="Times New Roman" w:hAnsi="Times New Roman" w:eastAsia="宋体" w:cs="Times New Roman"/>
                <w:kern w:val="2"/>
                <w:sz w:val="24"/>
                <w:szCs w:val="24"/>
                <w:lang w:val="en-US" w:bidi="ar-SA"/>
              </w:rPr>
              <w:t>一般工业固体废物贮存和填埋污染控制标准</w:t>
            </w:r>
            <w:r>
              <w:rPr>
                <w:rFonts w:hint="default" w:ascii="Times New Roman" w:hAnsi="Times New Roman" w:eastAsia="宋体" w:cs="Times New Roman"/>
                <w:kern w:val="2"/>
                <w:sz w:val="24"/>
                <w:szCs w:val="24"/>
                <w:lang w:val="en-US" w:bidi="ar-SA"/>
              </w:rPr>
              <w:fldChar w:fldCharType="end"/>
            </w:r>
            <w:r>
              <w:rPr>
                <w:rFonts w:hint="default" w:ascii="Times New Roman" w:hAnsi="Times New Roman" w:eastAsia="宋体" w:cs="Times New Roman"/>
                <w:kern w:val="2"/>
                <w:sz w:val="24"/>
                <w:szCs w:val="24"/>
                <w:lang w:val="en-US" w:bidi="ar-SA"/>
              </w:rPr>
              <w:t>》（GB18599-20</w:t>
            </w:r>
            <w:r>
              <w:rPr>
                <w:rFonts w:hint="default" w:ascii="Times New Roman" w:hAnsi="Times New Roman" w:eastAsia="宋体" w:cs="Times New Roman"/>
                <w:kern w:val="2"/>
                <w:sz w:val="24"/>
                <w:szCs w:val="24"/>
                <w:lang w:val="en-US" w:eastAsia="zh-CN" w:bidi="ar-SA"/>
              </w:rPr>
              <w:t>20</w:t>
            </w:r>
            <w:r>
              <w:rPr>
                <w:rFonts w:hint="default" w:ascii="Times New Roman" w:hAnsi="Times New Roman" w:eastAsia="宋体" w:cs="Times New Roman"/>
                <w:kern w:val="2"/>
                <w:sz w:val="24"/>
                <w:szCs w:val="24"/>
                <w:lang w:val="en-US" w:bidi="ar-SA"/>
              </w:rPr>
              <w:t>）中相关规定</w:t>
            </w:r>
            <w:r>
              <w:rPr>
                <w:rFonts w:hint="default" w:ascii="Times New Roman" w:hAnsi="Times New Roman" w:cs="Times New Roman"/>
                <w:spacing w:val="8"/>
                <w:sz w:val="24"/>
              </w:rPr>
              <w:t>，危险废物贮存执行《危险废物贮存污染控制标准》（GB18597-20</w:t>
            </w:r>
            <w:r>
              <w:rPr>
                <w:rFonts w:hint="default" w:ascii="Times New Roman" w:hAnsi="Times New Roman" w:cs="Times New Roman"/>
                <w:spacing w:val="8"/>
                <w:sz w:val="24"/>
                <w:lang w:val="en-US" w:eastAsia="zh-CN"/>
              </w:rPr>
              <w:t>23</w:t>
            </w:r>
            <w:r>
              <w:rPr>
                <w:rFonts w:hint="default" w:ascii="Times New Roman" w:hAnsi="Times New Roman" w:cs="Times New Roman"/>
                <w:spacing w:val="8"/>
                <w:sz w:val="24"/>
              </w:rPr>
              <w:t>）的有关规定执行。</w:t>
            </w:r>
          </w:p>
          <w:p>
            <w:pPr>
              <w:wordWrap w:val="0"/>
              <w:spacing w:line="360" w:lineRule="auto"/>
              <w:ind w:firstLine="480" w:firstLineChars="200"/>
              <w:rPr>
                <w:rFonts w:hint="default" w:ascii="Times New Roman" w:hAnsi="Times New Roman" w:cs="Times New Roman"/>
                <w:sz w:val="24"/>
                <w:szCs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default" w:ascii="Times New Roman" w:hAnsi="Times New Roman" w:cs="Times New Roman"/>
                <w:sz w:val="24"/>
                <w:lang w:val="en-US" w:eastAsia="zh-CN"/>
              </w:rPr>
            </w:pPr>
          </w:p>
          <w:p>
            <w:pPr>
              <w:spacing w:line="360" w:lineRule="auto"/>
              <w:rPr>
                <w:rFonts w:hint="eastAsia" w:cs="Times New Roman"/>
                <w:sz w:val="24"/>
                <w:lang w:val="en-US" w:eastAsia="zh-CN"/>
              </w:rPr>
            </w:pPr>
          </w:p>
          <w:p>
            <w:pPr>
              <w:spacing w:line="360" w:lineRule="auto"/>
              <w:rPr>
                <w:rFonts w:hint="eastAsia" w:cs="Times New Roman"/>
                <w:sz w:val="24"/>
                <w:lang w:val="en-US" w:eastAsia="zh-CN"/>
              </w:rPr>
            </w:pPr>
          </w:p>
          <w:p>
            <w:pPr>
              <w:spacing w:line="360" w:lineRule="auto"/>
              <w:rPr>
                <w:rFonts w:hint="eastAsia" w:cs="Times New Roman"/>
                <w:sz w:val="24"/>
                <w:lang w:val="en-US" w:eastAsia="zh-CN"/>
              </w:rPr>
            </w:pPr>
          </w:p>
          <w:p>
            <w:pPr>
              <w:spacing w:line="360" w:lineRule="auto"/>
              <w:rPr>
                <w:rFonts w:hint="default" w:ascii="Times New Roman" w:hAnsi="Times New Roman" w:cs="Times New Roman" w:eastAsiaTheme="minorEastAsia"/>
                <w:sz w:val="24"/>
                <w:lang w:val="en-US" w:eastAsia="zh-CN"/>
              </w:rPr>
            </w:pPr>
          </w:p>
        </w:tc>
      </w:tr>
    </w:tbl>
    <w:p>
      <w:pPr>
        <w:widowControl/>
        <w:jc w:val="left"/>
        <w:rPr>
          <w:rFonts w:hint="default" w:ascii="Times New Roman" w:hAnsi="Times New Roman" w:cs="Times New Roman"/>
          <w:b/>
          <w:color w:val="000000" w:themeColor="text1"/>
          <w:sz w:val="28"/>
          <w:szCs w:val="28"/>
        </w:rPr>
      </w:pPr>
      <w:r>
        <w:rPr>
          <w:rFonts w:hint="default" w:ascii="Times New Roman" w:hAnsi="Times New Roman" w:cs="Times New Roman"/>
          <w:b/>
          <w:sz w:val="28"/>
          <w:szCs w:val="28"/>
        </w:rPr>
        <w:t>表二</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09" w:hRule="atLeast"/>
        </w:trPr>
        <w:tc>
          <w:tcPr>
            <w:tcW w:w="9288" w:type="dxa"/>
          </w:tcPr>
          <w:p>
            <w:pPr>
              <w:widowControl/>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工程建设内容：</w:t>
            </w:r>
          </w:p>
          <w:p>
            <w:pPr>
              <w:widowControl/>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1、项目背景及由来</w:t>
            </w:r>
          </w:p>
          <w:p>
            <w:pPr>
              <w:pStyle w:val="51"/>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51"/>
              <w:spacing w:line="360" w:lineRule="auto"/>
              <w:ind w:firstLine="480" w:firstLineChars="200"/>
              <w:jc w:val="both"/>
              <w:rPr>
                <w:rFonts w:hint="default" w:ascii="Times New Roman" w:hAnsi="Times New Roman" w:cs="Times New Roman"/>
                <w:color w:val="FF0000"/>
                <w:sz w:val="24"/>
              </w:rPr>
            </w:pPr>
            <w:r>
              <w:rPr>
                <w:rFonts w:hint="eastAsia" w:ascii="Times New Roman" w:hAnsi="Times New Roman" w:cs="Times New Roman"/>
                <w:color w:val="000000" w:themeColor="text1"/>
                <w:sz w:val="24"/>
                <w:lang w:eastAsia="zh-CN"/>
              </w:rPr>
              <w:t>六安市南源服饰有限公司</w:t>
            </w:r>
            <w:r>
              <w:rPr>
                <w:rFonts w:hint="default" w:ascii="Times New Roman" w:hAnsi="Times New Roman" w:cs="Times New Roman"/>
                <w:color w:val="000000" w:themeColor="text1"/>
                <w:sz w:val="24"/>
              </w:rPr>
              <w:t>是一家从片状纺织品</w:t>
            </w:r>
            <w:r>
              <w:rPr>
                <w:rFonts w:hint="default" w:ascii="Times New Roman" w:hAnsi="Times New Roman" w:cs="Times New Roman"/>
                <w:color w:val="000000" w:themeColor="text1"/>
                <w:sz w:val="24"/>
                <w:lang w:val="en-US" w:eastAsia="zh-CN"/>
              </w:rPr>
              <w:t>生产</w:t>
            </w:r>
            <w:r>
              <w:rPr>
                <w:rFonts w:hint="default" w:ascii="Times New Roman" w:hAnsi="Times New Roman" w:cs="Times New Roman"/>
                <w:color w:val="000000" w:themeColor="text1"/>
                <w:sz w:val="24"/>
              </w:rPr>
              <w:t>及销售的企业</w:t>
            </w:r>
            <w:r>
              <w:rPr>
                <w:rFonts w:hint="default" w:ascii="Times New Roman" w:hAnsi="Times New Roman" w:cs="Times New Roman"/>
                <w:color w:val="000000" w:themeColor="text1"/>
                <w:sz w:val="24"/>
                <w:szCs w:val="24"/>
                <w:shd w:val="clear" w:color="auto" w:fill="FFFFFF"/>
              </w:rPr>
              <w:t>，</w:t>
            </w:r>
            <w:r>
              <w:rPr>
                <w:rFonts w:hint="default" w:ascii="Times New Roman" w:hAnsi="Times New Roman" w:cs="Times New Roman"/>
                <w:color w:val="000000" w:themeColor="text1"/>
                <w:sz w:val="24"/>
                <w:szCs w:val="24"/>
              </w:rPr>
              <w:t>202</w:t>
            </w:r>
            <w:r>
              <w:rPr>
                <w:rFonts w:hint="eastAsia" w:ascii="Times New Roman" w:hAnsi="Times New Roman" w:cs="Times New Roman"/>
                <w:color w:val="000000" w:themeColor="text1"/>
                <w:sz w:val="24"/>
                <w:szCs w:val="24"/>
                <w:lang w:val="en-US" w:eastAsia="zh-CN"/>
              </w:rPr>
              <w:t>0</w:t>
            </w:r>
            <w:r>
              <w:rPr>
                <w:rFonts w:hint="default" w:ascii="Times New Roman" w:hAnsi="Times New Roman" w:cs="Times New Roman"/>
                <w:color w:val="000000" w:themeColor="text1"/>
                <w:sz w:val="24"/>
                <w:szCs w:val="24"/>
              </w:rPr>
              <w:t>年于</w:t>
            </w:r>
            <w:r>
              <w:rPr>
                <w:rFonts w:hint="default" w:ascii="Times New Roman" w:hAnsi="Times New Roman" w:cs="Times New Roman"/>
                <w:color w:val="000000" w:themeColor="text1"/>
                <w:sz w:val="24"/>
                <w:szCs w:val="24"/>
                <w:lang w:eastAsia="zh-CN"/>
              </w:rPr>
              <w:t>安徽省六安经济技术开发区</w:t>
            </w:r>
            <w:r>
              <w:rPr>
                <w:rFonts w:hint="default" w:ascii="Times New Roman" w:hAnsi="Times New Roman" w:cs="Times New Roman"/>
                <w:color w:val="000000" w:themeColor="text1"/>
                <w:sz w:val="24"/>
                <w:szCs w:val="24"/>
              </w:rPr>
              <w:t>投资</w:t>
            </w:r>
            <w:r>
              <w:rPr>
                <w:rFonts w:hint="eastAsia" w:ascii="Times New Roman" w:hAnsi="Times New Roman" w:cs="Times New Roman"/>
                <w:color w:val="000000" w:themeColor="text1"/>
                <w:sz w:val="24"/>
                <w:szCs w:val="24"/>
                <w:lang w:val="en-US" w:eastAsia="zh-CN"/>
              </w:rPr>
              <w:t>1</w:t>
            </w:r>
            <w:r>
              <w:rPr>
                <w:rFonts w:hint="default" w:ascii="Times New Roman" w:hAnsi="Times New Roman" w:cs="Times New Roman"/>
                <w:color w:val="000000" w:themeColor="text1"/>
                <w:sz w:val="24"/>
                <w:szCs w:val="24"/>
                <w:lang w:val="en-US" w:eastAsia="zh-CN"/>
              </w:rPr>
              <w:t>00</w:t>
            </w:r>
            <w:r>
              <w:rPr>
                <w:rFonts w:hint="default" w:ascii="Times New Roman" w:hAnsi="Times New Roman" w:cs="Times New Roman"/>
                <w:color w:val="000000" w:themeColor="text1"/>
                <w:sz w:val="24"/>
                <w:szCs w:val="24"/>
              </w:rPr>
              <w:t>万元新建</w:t>
            </w:r>
            <w:r>
              <w:rPr>
                <w:rFonts w:hint="eastAsia" w:ascii="Times New Roman" w:hAnsi="Times New Roman" w:cs="Times New Roman"/>
                <w:color w:val="000000" w:themeColor="text1"/>
                <w:sz w:val="24"/>
                <w:szCs w:val="24"/>
                <w:lang w:eastAsia="zh-CN"/>
              </w:rPr>
              <w:t>年印花60万件服装裁片项目</w:t>
            </w:r>
            <w:r>
              <w:rPr>
                <w:rFonts w:hint="default" w:ascii="Times New Roman" w:hAnsi="Times New Roman" w:cs="Times New Roman"/>
                <w:color w:val="000000" w:themeColor="text1"/>
                <w:sz w:val="24"/>
                <w:szCs w:val="24"/>
              </w:rPr>
              <w:t>，委托</w:t>
            </w:r>
            <w:r>
              <w:rPr>
                <w:rFonts w:hint="default" w:ascii="Times New Roman" w:hAnsi="Times New Roman" w:cs="Times New Roman"/>
                <w:color w:val="000000" w:themeColor="text1"/>
                <w:sz w:val="24"/>
                <w:lang w:eastAsia="zh-CN"/>
              </w:rPr>
              <w:t>安徽锦环环境科技有限公司</w:t>
            </w:r>
            <w:r>
              <w:rPr>
                <w:rFonts w:hint="default" w:ascii="Times New Roman" w:hAnsi="Times New Roman" w:cs="Times New Roman"/>
                <w:color w:val="000000" w:themeColor="text1"/>
                <w:sz w:val="24"/>
                <w:szCs w:val="24"/>
              </w:rPr>
              <w:t>对该项目进行了环境影响评价工作，</w:t>
            </w:r>
            <w:r>
              <w:rPr>
                <w:rFonts w:hint="default" w:ascii="Times New Roman" w:hAnsi="Times New Roman" w:cs="Times New Roman"/>
                <w:sz w:val="24"/>
                <w:szCs w:val="24"/>
              </w:rPr>
              <w:t>并于</w:t>
            </w:r>
            <w:r>
              <w:rPr>
                <w:rFonts w:hint="default" w:ascii="Times New Roman" w:hAnsi="Times New Roman" w:cs="Times New Roman"/>
                <w:sz w:val="24"/>
                <w:szCs w:val="24"/>
                <w:lang w:val="en-US" w:eastAsia="zh-CN"/>
              </w:rPr>
              <w:t>202</w:t>
            </w:r>
            <w:r>
              <w:rPr>
                <w:rFonts w:hint="eastAsia" w:ascii="Times New Roman" w:hAnsi="Times New Roman" w:cs="Times New Roman"/>
                <w:sz w:val="24"/>
                <w:szCs w:val="24"/>
                <w:lang w:val="en-US" w:eastAsia="zh-CN"/>
              </w:rPr>
              <w:t>0</w:t>
            </w:r>
            <w:r>
              <w:rPr>
                <w:rFonts w:hint="default" w:ascii="Times New Roman" w:hAnsi="Times New Roman" w:cs="Times New Roman"/>
                <w:sz w:val="24"/>
                <w:szCs w:val="24"/>
                <w:lang w:val="en-US" w:eastAsia="zh-CN"/>
              </w:rPr>
              <w:t>年</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日取得六安经济技术开发区生态环境分局关于</w:t>
            </w:r>
            <w:r>
              <w:rPr>
                <w:rFonts w:hint="eastAsia" w:ascii="Times New Roman" w:hAnsi="Times New Roman" w:cs="Times New Roman"/>
                <w:sz w:val="24"/>
                <w:szCs w:val="24"/>
                <w:lang w:eastAsia="zh-CN"/>
              </w:rPr>
              <w:t>年印花60万件服装裁片项目</w:t>
            </w:r>
            <w:r>
              <w:rPr>
                <w:rFonts w:hint="default" w:ascii="Times New Roman" w:hAnsi="Times New Roman" w:cs="Times New Roman"/>
                <w:sz w:val="24"/>
                <w:szCs w:val="24"/>
              </w:rPr>
              <w:t>环境影响报告表的批复（</w:t>
            </w:r>
            <w:r>
              <w:rPr>
                <w:rFonts w:hint="default" w:ascii="Times New Roman" w:hAnsi="Times New Roman" w:cs="Times New Roman"/>
                <w:sz w:val="24"/>
                <w:szCs w:val="24"/>
                <w:lang w:eastAsia="zh-CN"/>
              </w:rPr>
              <w:t>六开环评</w:t>
            </w:r>
            <w:r>
              <w:rPr>
                <w:rFonts w:hint="default" w:ascii="Times New Roman" w:hAnsi="Times New Roman" w:cs="Times New Roman"/>
                <w:sz w:val="24"/>
                <w:szCs w:val="24"/>
              </w:rPr>
              <w:t>[202</w:t>
            </w:r>
            <w:r>
              <w:rPr>
                <w:rFonts w:hint="eastAsia" w:ascii="Times New Roman" w:hAnsi="Times New Roman" w:cs="Times New Roman"/>
                <w:sz w:val="24"/>
                <w:szCs w:val="24"/>
                <w:lang w:val="en-US" w:eastAsia="zh-CN"/>
              </w:rPr>
              <w:t>0</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10</w:t>
            </w:r>
            <w:r>
              <w:rPr>
                <w:rFonts w:hint="default" w:ascii="Times New Roman" w:hAnsi="Times New Roman" w:cs="Times New Roman"/>
                <w:sz w:val="24"/>
                <w:szCs w:val="24"/>
              </w:rPr>
              <w:t>号）。2</w:t>
            </w:r>
            <w:r>
              <w:rPr>
                <w:rFonts w:hint="default" w:ascii="Times New Roman" w:hAnsi="Times New Roman" w:cs="Times New Roman"/>
                <w:color w:val="000000" w:themeColor="text1"/>
                <w:sz w:val="24"/>
                <w:szCs w:val="24"/>
              </w:rPr>
              <w:t>02</w:t>
            </w:r>
            <w:r>
              <w:rPr>
                <w:rFonts w:hint="eastAsia" w:ascii="Times New Roman" w:hAnsi="Times New Roman" w:cs="Times New Roman"/>
                <w:color w:val="000000" w:themeColor="text1"/>
                <w:sz w:val="24"/>
                <w:szCs w:val="24"/>
                <w:lang w:val="en-US" w:eastAsia="zh-CN"/>
              </w:rPr>
              <w:t>0</w:t>
            </w:r>
            <w:r>
              <w:rPr>
                <w:rFonts w:hint="default" w:ascii="Times New Roman" w:hAnsi="Times New Roman" w:cs="Times New Roman"/>
                <w:color w:val="000000" w:themeColor="text1"/>
                <w:sz w:val="24"/>
                <w:szCs w:val="24"/>
              </w:rPr>
              <w:t>年</w:t>
            </w:r>
            <w:r>
              <w:rPr>
                <w:rFonts w:hint="eastAsia" w:ascii="Times New Roman" w:hAnsi="Times New Roman" w:cs="Times New Roman"/>
                <w:color w:val="000000" w:themeColor="text1"/>
                <w:sz w:val="24"/>
                <w:szCs w:val="24"/>
                <w:lang w:val="en-US" w:eastAsia="zh-CN"/>
              </w:rPr>
              <w:t>4</w:t>
            </w:r>
            <w:r>
              <w:rPr>
                <w:rFonts w:hint="default" w:ascii="Times New Roman" w:hAnsi="Times New Roman" w:cs="Times New Roman"/>
                <w:color w:val="000000" w:themeColor="text1"/>
                <w:sz w:val="24"/>
                <w:szCs w:val="24"/>
              </w:rPr>
              <w:t>月开工建设，202</w:t>
            </w:r>
            <w:r>
              <w:rPr>
                <w:rFonts w:hint="default" w:ascii="Times New Roman" w:hAnsi="Times New Roman" w:cs="Times New Roman"/>
                <w:color w:val="000000" w:themeColor="text1"/>
                <w:sz w:val="24"/>
                <w:szCs w:val="24"/>
                <w:lang w:val="en-US" w:eastAsia="zh-CN"/>
              </w:rPr>
              <w:t>3</w:t>
            </w:r>
            <w:r>
              <w:rPr>
                <w:rFonts w:hint="default" w:ascii="Times New Roman" w:hAnsi="Times New Roman" w:cs="Times New Roman"/>
                <w:color w:val="000000" w:themeColor="text1"/>
                <w:sz w:val="24"/>
                <w:szCs w:val="24"/>
              </w:rPr>
              <w:t>年</w:t>
            </w:r>
            <w:r>
              <w:rPr>
                <w:rFonts w:hint="eastAsia" w:ascii="Times New Roman" w:hAnsi="Times New Roman" w:cs="Times New Roman"/>
                <w:color w:val="000000" w:themeColor="text1"/>
                <w:sz w:val="24"/>
                <w:szCs w:val="24"/>
                <w:lang w:val="en-US" w:eastAsia="zh-CN"/>
              </w:rPr>
              <w:t>2月-4</w:t>
            </w:r>
            <w:r>
              <w:rPr>
                <w:rFonts w:hint="default" w:ascii="Times New Roman" w:hAnsi="Times New Roman" w:cs="Times New Roman"/>
                <w:color w:val="000000" w:themeColor="text1"/>
                <w:sz w:val="24"/>
                <w:szCs w:val="24"/>
              </w:rPr>
              <w:t>月项目建成并进行调试。</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pStyle w:val="2"/>
              <w:keepNext w:val="0"/>
              <w:keepLines w:val="0"/>
              <w:pageBreakBefore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根据《排污许可管理办法（试行）》、《固定污染源排污许可分类名录》（2019年版），</w:t>
            </w:r>
            <w:r>
              <w:rPr>
                <w:rFonts w:hint="eastAsia" w:cs="Times New Roman"/>
                <w:color w:val="auto"/>
                <w:sz w:val="24"/>
                <w:szCs w:val="32"/>
                <w:lang w:eastAsia="zh-CN"/>
              </w:rPr>
              <w:t>六安市南源服饰有限公司</w:t>
            </w:r>
            <w:r>
              <w:rPr>
                <w:rFonts w:hint="default" w:ascii="Times New Roman" w:hAnsi="Times New Roman" w:cs="Times New Roman"/>
                <w:color w:val="auto"/>
                <w:sz w:val="24"/>
                <w:szCs w:val="32"/>
              </w:rPr>
              <w:t>排污许可证属于</w:t>
            </w:r>
            <w:r>
              <w:rPr>
                <w:rFonts w:hint="default" w:ascii="Times New Roman" w:hAnsi="Times New Roman" w:cs="Times New Roman"/>
                <w:color w:val="auto"/>
                <w:sz w:val="24"/>
                <w:szCs w:val="32"/>
                <w:lang w:eastAsia="zh-CN"/>
              </w:rPr>
              <w:t>登记</w:t>
            </w:r>
            <w:r>
              <w:rPr>
                <w:rFonts w:hint="default" w:ascii="Times New Roman" w:hAnsi="Times New Roman" w:cs="Times New Roman"/>
                <w:color w:val="auto"/>
                <w:sz w:val="24"/>
                <w:szCs w:val="32"/>
              </w:rPr>
              <w:t>管理，已在全国排污许可证管理信息平台填报排污信息</w:t>
            </w:r>
            <w:r>
              <w:rPr>
                <w:rFonts w:hint="default" w:ascii="Times New Roman" w:hAnsi="Times New Roman" w:cs="Times New Roman"/>
                <w:color w:val="auto"/>
                <w:sz w:val="24"/>
                <w:szCs w:val="32"/>
                <w:lang w:eastAsia="zh-CN"/>
              </w:rPr>
              <w:t>并于</w:t>
            </w:r>
            <w:r>
              <w:rPr>
                <w:rFonts w:hint="default" w:ascii="Times New Roman" w:hAnsi="Times New Roman" w:cs="Times New Roman"/>
                <w:color w:val="auto"/>
                <w:sz w:val="24"/>
                <w:szCs w:val="32"/>
                <w:lang w:val="en-US" w:eastAsia="zh-CN"/>
              </w:rPr>
              <w:t>取得排污许可证</w:t>
            </w:r>
            <w:r>
              <w:rPr>
                <w:rFonts w:hint="eastAsia" w:cs="Times New Roman"/>
                <w:color w:val="auto"/>
                <w:sz w:val="24"/>
                <w:szCs w:val="32"/>
                <w:lang w:val="en-US" w:eastAsia="zh-CN"/>
              </w:rPr>
              <w:t>，编号为：91341500MA2TWQYQ1D001X</w:t>
            </w:r>
            <w:r>
              <w:rPr>
                <w:rFonts w:hint="default" w:ascii="Times New Roman" w:hAnsi="Times New Roman" w:cs="Times New Roman"/>
                <w:color w:val="auto"/>
                <w:sz w:val="24"/>
                <w:szCs w:val="32"/>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4</w:t>
            </w:r>
            <w:r>
              <w:rPr>
                <w:rFonts w:hint="default" w:ascii="Times New Roman" w:hAnsi="Times New Roman" w:cs="Times New Roman"/>
                <w:color w:val="000000" w:themeColor="text1"/>
                <w:sz w:val="24"/>
              </w:rPr>
              <w:t>月，</w:t>
            </w:r>
            <w:r>
              <w:rPr>
                <w:rFonts w:hint="eastAsia" w:cs="Times New Roman"/>
                <w:color w:val="000000" w:themeColor="text1"/>
                <w:sz w:val="24"/>
                <w:lang w:eastAsia="zh-CN"/>
              </w:rPr>
              <w:t>六安市南源服饰有限公司</w:t>
            </w:r>
            <w:r>
              <w:rPr>
                <w:rFonts w:hint="default" w:ascii="Times New Roman" w:hAnsi="Times New Roman" w:cs="Times New Roman"/>
                <w:color w:val="000000" w:themeColor="text1"/>
                <w:sz w:val="24"/>
              </w:rPr>
              <w:t>组织开展“</w:t>
            </w:r>
            <w:r>
              <w:rPr>
                <w:rFonts w:hint="eastAsia" w:cs="Times New Roman"/>
                <w:color w:val="000000" w:themeColor="text1"/>
                <w:sz w:val="24"/>
                <w:lang w:eastAsia="zh-CN"/>
              </w:rPr>
              <w:t>年印花60万件服装裁片项目</w:t>
            </w:r>
            <w:r>
              <w:rPr>
                <w:rFonts w:hint="default" w:ascii="Times New Roman" w:hAnsi="Times New Roman" w:cs="Times New Roman"/>
                <w:color w:val="000000" w:themeColor="text1"/>
                <w:sz w:val="24"/>
              </w:rPr>
              <w:t>”环保验收工作，于202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4</w:t>
            </w:r>
            <w:r>
              <w:rPr>
                <w:rFonts w:hint="default" w:ascii="Times New Roman" w:hAnsi="Times New Roman" w:cs="Times New Roman"/>
                <w:color w:val="000000" w:themeColor="text1"/>
                <w:sz w:val="24"/>
              </w:rPr>
              <w:t>月</w:t>
            </w:r>
            <w:r>
              <w:rPr>
                <w:rFonts w:hint="default" w:ascii="Times New Roman" w:hAnsi="Times New Roman" w:cs="Times New Roman"/>
                <w:color w:val="000000" w:themeColor="text1"/>
                <w:sz w:val="24"/>
                <w:lang w:val="en-US" w:eastAsia="zh-CN"/>
              </w:rPr>
              <w:t>1</w:t>
            </w:r>
            <w:r>
              <w:rPr>
                <w:rFonts w:hint="default" w:ascii="Times New Roman" w:hAnsi="Times New Roman" w:cs="Times New Roman"/>
                <w:color w:val="000000" w:themeColor="text1"/>
                <w:sz w:val="24"/>
              </w:rPr>
              <w:t>日制定项目污染物监测方案，委托</w:t>
            </w:r>
            <w:r>
              <w:rPr>
                <w:rFonts w:hint="eastAsia" w:cs="Times New Roman"/>
                <w:color w:val="000000" w:themeColor="text1"/>
                <w:sz w:val="24"/>
                <w:lang w:val="en-US" w:eastAsia="zh-CN"/>
              </w:rPr>
              <w:t>安徽国环检测技术有限公司</w:t>
            </w:r>
            <w:r>
              <w:rPr>
                <w:rFonts w:hint="default" w:ascii="Times New Roman" w:hAnsi="Times New Roman" w:cs="Times New Roman"/>
                <w:color w:val="000000" w:themeColor="text1"/>
                <w:sz w:val="24"/>
              </w:rPr>
              <w:t>于202</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4</w:t>
            </w:r>
            <w:r>
              <w:rPr>
                <w:rFonts w:hint="default" w:ascii="Times New Roman" w:hAnsi="Times New Roman" w:cs="Times New Roman"/>
                <w:color w:val="000000" w:themeColor="text1"/>
                <w:sz w:val="24"/>
              </w:rPr>
              <w:t>月</w:t>
            </w:r>
            <w:r>
              <w:rPr>
                <w:rFonts w:hint="eastAsia" w:cs="Times New Roman"/>
                <w:color w:val="000000" w:themeColor="text1"/>
                <w:sz w:val="24"/>
                <w:lang w:val="en-US" w:eastAsia="zh-CN"/>
              </w:rPr>
              <w:t>10</w:t>
            </w:r>
            <w:r>
              <w:rPr>
                <w:rFonts w:hint="default" w:ascii="Times New Roman" w:hAnsi="Times New Roman" w:cs="Times New Roman"/>
                <w:color w:val="000000" w:themeColor="text1"/>
                <w:sz w:val="24"/>
              </w:rPr>
              <w:t>日-</w:t>
            </w:r>
            <w:r>
              <w:rPr>
                <w:rFonts w:hint="eastAsia" w:cs="Times New Roman"/>
                <w:color w:val="000000" w:themeColor="text1"/>
                <w:sz w:val="24"/>
                <w:lang w:val="en-US" w:eastAsia="zh-CN"/>
              </w:rPr>
              <w:t>11</w:t>
            </w:r>
            <w:r>
              <w:rPr>
                <w:rFonts w:hint="default" w:ascii="Times New Roman" w:hAnsi="Times New Roman" w:cs="Times New Roman"/>
                <w:color w:val="000000" w:themeColor="text1"/>
                <w:sz w:val="24"/>
              </w:rPr>
              <w:t>日进</w:t>
            </w:r>
            <w:r>
              <w:rPr>
                <w:rFonts w:hint="default" w:ascii="Times New Roman" w:hAnsi="Times New Roman" w:cs="Times New Roman"/>
                <w:color w:val="auto"/>
                <w:sz w:val="24"/>
              </w:rPr>
              <w:t>行现场采样监测，在此基础上于202</w:t>
            </w: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年</w:t>
            </w:r>
            <w:r>
              <w:rPr>
                <w:rFonts w:hint="eastAsia" w:cs="Times New Roman"/>
                <w:color w:val="auto"/>
                <w:sz w:val="24"/>
                <w:lang w:val="en-US" w:eastAsia="zh-CN"/>
              </w:rPr>
              <w:t>5</w:t>
            </w:r>
            <w:r>
              <w:rPr>
                <w:rFonts w:hint="default" w:ascii="Times New Roman" w:hAnsi="Times New Roman" w:cs="Times New Roman"/>
                <w:color w:val="auto"/>
                <w:sz w:val="24"/>
              </w:rPr>
              <w:t>月</w:t>
            </w:r>
            <w:r>
              <w:rPr>
                <w:rFonts w:hint="eastAsia" w:cs="Times New Roman"/>
                <w:color w:val="auto"/>
                <w:sz w:val="24"/>
                <w:lang w:val="en-US" w:eastAsia="zh-CN"/>
              </w:rPr>
              <w:t>5</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rPr>
              <w:t>完成验收监测</w:t>
            </w:r>
            <w:r>
              <w:rPr>
                <w:rFonts w:hint="default" w:ascii="Times New Roman" w:hAnsi="Times New Roman" w:cs="Times New Roman"/>
                <w:color w:val="000000" w:themeColor="text1"/>
                <w:sz w:val="24"/>
              </w:rPr>
              <w:t>报告。</w:t>
            </w:r>
          </w:p>
          <w:p>
            <w:pPr>
              <w:spacing w:line="480" w:lineRule="atLeast"/>
              <w:ind w:firstLine="480" w:firstLineChars="200"/>
              <w:rPr>
                <w:rFonts w:hint="default" w:ascii="Times New Roman" w:hAnsi="Times New Roman" w:cs="Times New Roman"/>
                <w:bCs/>
                <w:color w:val="000000" w:themeColor="text1"/>
                <w:sz w:val="24"/>
              </w:rPr>
            </w:pPr>
          </w:p>
          <w:p>
            <w:pPr>
              <w:spacing w:line="480" w:lineRule="atLeast"/>
              <w:ind w:firstLine="480" w:firstLineChars="200"/>
              <w:rPr>
                <w:rFonts w:hint="default" w:ascii="Times New Roman" w:hAnsi="Times New Roman" w:cs="Times New Roman"/>
                <w:bCs/>
                <w:color w:val="000000" w:themeColor="text1"/>
                <w:sz w:val="24"/>
              </w:rPr>
            </w:pPr>
          </w:p>
          <w:p>
            <w:pPr>
              <w:spacing w:line="480" w:lineRule="atLeast"/>
              <w:ind w:firstLine="480" w:firstLineChars="200"/>
              <w:rPr>
                <w:rFonts w:hint="default" w:ascii="Times New Roman" w:hAnsi="Times New Roman" w:cs="Times New Roman"/>
                <w:bCs/>
                <w:color w:val="000000" w:themeColor="text1"/>
                <w:sz w:val="24"/>
              </w:rPr>
            </w:pPr>
          </w:p>
          <w:p>
            <w:pPr>
              <w:spacing w:line="480" w:lineRule="atLeast"/>
              <w:ind w:firstLine="480" w:firstLineChars="200"/>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关于发布《建设项目竣工环境保护验收暂行办法》的公告（国环规环评〔2017〕4号）中不得提出验收合格意见的情形</w:t>
                  </w:r>
                </w:p>
              </w:tc>
              <w:tc>
                <w:tcPr>
                  <w:tcW w:w="3709"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本项目实际相关情形</w:t>
                  </w:r>
                </w:p>
              </w:tc>
              <w:tc>
                <w:tcPr>
                  <w:tcW w:w="1135"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（1）未按环境影响报告书（表）及其审批部门审批决定要求建成环境保护设施，或者环境保护设施不能与主体工程同时投产或者使用的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已办理环评手续并取得</w:t>
                  </w:r>
                  <w:r>
                    <w:rPr>
                      <w:rFonts w:hint="default" w:ascii="Times New Roman" w:hAnsi="Times New Roman" w:cs="Times New Roman"/>
                      <w:color w:val="000000" w:themeColor="text1"/>
                      <w:sz w:val="21"/>
                      <w:szCs w:val="21"/>
                      <w:lang w:eastAsia="zh-CN"/>
                    </w:rPr>
                    <w:t>六安经济技术开发区</w:t>
                  </w:r>
                  <w:r>
                    <w:rPr>
                      <w:rFonts w:hint="default" w:ascii="Times New Roman" w:hAnsi="Times New Roman" w:cs="Times New Roman"/>
                      <w:color w:val="000000" w:themeColor="text1"/>
                      <w:sz w:val="21"/>
                      <w:szCs w:val="21"/>
                    </w:rPr>
                    <w:t>生态环境分局关于项目环境影响报告表的批复（</w:t>
                  </w:r>
                  <w:r>
                    <w:rPr>
                      <w:rFonts w:hint="default" w:ascii="Times New Roman" w:hAnsi="Times New Roman" w:cs="Times New Roman"/>
                      <w:color w:val="000000" w:themeColor="text1"/>
                      <w:sz w:val="21"/>
                      <w:szCs w:val="21"/>
                      <w:lang w:eastAsia="zh-CN"/>
                    </w:rPr>
                    <w:t>六开环评</w:t>
                  </w:r>
                  <w:r>
                    <w:rPr>
                      <w:rFonts w:hint="default" w:ascii="Times New Roman" w:hAnsi="Times New Roman" w:cs="Times New Roman"/>
                      <w:color w:val="000000" w:themeColor="text1"/>
                      <w:sz w:val="21"/>
                      <w:szCs w:val="21"/>
                    </w:rPr>
                    <w:t>[202</w:t>
                  </w:r>
                  <w:r>
                    <w:rPr>
                      <w:rFonts w:hint="eastAsia" w:ascii="Times New Roman" w:hAnsi="Times New Roman" w:cs="Times New Roman"/>
                      <w:color w:val="000000" w:themeColor="text1"/>
                      <w:sz w:val="21"/>
                      <w:szCs w:val="21"/>
                      <w:lang w:val="en-US" w:eastAsia="zh-CN"/>
                    </w:rPr>
                    <w:t>0</w:t>
                  </w:r>
                  <w:r>
                    <w:rPr>
                      <w:rFonts w:hint="default" w:ascii="Times New Roman" w:hAnsi="Times New Roman" w:cs="Times New Roman"/>
                      <w:color w:val="000000" w:themeColor="text1"/>
                      <w:sz w:val="21"/>
                      <w:szCs w:val="21"/>
                    </w:rPr>
                    <w:t>]</w:t>
                  </w:r>
                  <w:r>
                    <w:rPr>
                      <w:rFonts w:hint="eastAsia" w:ascii="Times New Roman" w:hAnsi="Times New Roman" w:cs="Times New Roman"/>
                      <w:color w:val="000000" w:themeColor="text1"/>
                      <w:sz w:val="21"/>
                      <w:szCs w:val="21"/>
                      <w:lang w:val="en-US" w:eastAsia="zh-CN"/>
                    </w:rPr>
                    <w:t>10</w:t>
                  </w:r>
                  <w:r>
                    <w:rPr>
                      <w:rFonts w:hint="default" w:ascii="Times New Roman" w:hAnsi="Times New Roman" w:cs="Times New Roman"/>
                      <w:color w:val="000000" w:themeColor="text1"/>
                      <w:sz w:val="21"/>
                      <w:szCs w:val="21"/>
                    </w:rPr>
                    <w:t>号），相关环保设施做到了与主体工程同时投产或使用</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（2）污染物排放不符合国家和地方相关标准、环境影响报告书（表）及其审批部门审批决定或者重点污染物排放总量控制指标要求的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污染排放满足相关标准和总量控制指标要求</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根据《关于印发&lt;污染影响类建设项目重大变动清单（试行）&gt;的通知》（环办环评函〔2020〕688号），项目不涉及重大变动</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（4）建设过程中造成重大环境污染未治理完成，或者造成重大生态破坏未恢复的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（5）纳入排污许可管理的建设项目，无证排污或者不按证排污的</w:t>
                  </w:r>
                </w:p>
              </w:tc>
              <w:tc>
                <w:tcPr>
                  <w:tcW w:w="3709"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auto"/>
                      <w:sz w:val="21"/>
                      <w:szCs w:val="21"/>
                    </w:rPr>
                    <w:t>根据《固定污染源排污许可分类名录》（2019年版），项目属于</w:t>
                  </w:r>
                  <w:r>
                    <w:rPr>
                      <w:rFonts w:hint="default" w:ascii="Times New Roman" w:hAnsi="Times New Roman" w:cs="Times New Roman"/>
                      <w:color w:val="auto"/>
                      <w:sz w:val="21"/>
                      <w:szCs w:val="21"/>
                      <w:lang w:eastAsia="zh-CN"/>
                    </w:rPr>
                    <w:t>登记</w:t>
                  </w:r>
                  <w:r>
                    <w:rPr>
                      <w:rFonts w:hint="default" w:ascii="Times New Roman" w:hAnsi="Times New Roman" w:cs="Times New Roman"/>
                      <w:color w:val="auto"/>
                      <w:sz w:val="21"/>
                      <w:szCs w:val="21"/>
                    </w:rPr>
                    <w:t>管理，已在全国排污许可证管理信息平台填报排污信息</w:t>
                  </w:r>
                  <w:r>
                    <w:rPr>
                      <w:rFonts w:hint="default" w:ascii="Times New Roman" w:hAnsi="Times New Roman" w:cs="Times New Roman"/>
                      <w:color w:val="auto"/>
                      <w:sz w:val="21"/>
                      <w:szCs w:val="21"/>
                      <w:lang w:val="en-US" w:eastAsia="zh-CN"/>
                    </w:rPr>
                    <w:t>，编号为：91341500MA2TWQYQ1D001X</w:t>
                  </w:r>
                </w:p>
              </w:tc>
              <w:tc>
                <w:tcPr>
                  <w:tcW w:w="1135"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（7））建设单位因该建设项目违反国家和地方环境保护法律法规受到处罚，被责令改正，尚未改正完成的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（8）验收报告的基础资料数据明显不实，内容存在重大缺项、遗漏，或者验收结论不明确、不合理的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验收报告基础资料、监测数据真实，无重大缺项、遗漏，结论明确</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（9）其他环境保护法律法规规章等规定不得通过环境保护验收的</w:t>
                  </w:r>
                </w:p>
              </w:tc>
              <w:tc>
                <w:tcPr>
                  <w:tcW w:w="370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bl>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p>
          <w:p>
            <w:pPr>
              <w:pStyle w:val="2"/>
              <w:rPr>
                <w:rFonts w:hint="default" w:ascii="Times New Roman" w:hAnsi="Times New Roman" w:cs="Times New Roman"/>
              </w:rPr>
            </w:pPr>
          </w:p>
          <w:p>
            <w:pPr>
              <w:widowControl/>
              <w:spacing w:line="360" w:lineRule="auto"/>
              <w:ind w:firstLine="482" w:firstLineChars="200"/>
              <w:rPr>
                <w:rFonts w:hint="default" w:ascii="Times New Roman" w:hAnsi="Times New Roman" w:cs="Times New Roman"/>
                <w:b/>
                <w:color w:val="000000" w:themeColor="text1"/>
                <w:sz w:val="24"/>
              </w:rPr>
            </w:pP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2、工程建设内容</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000000" w:themeColor="text1"/>
                <w:sz w:val="24"/>
              </w:rPr>
            </w:pPr>
            <w:r>
              <w:rPr>
                <w:rFonts w:hint="default" w:ascii="Times New Roman" w:hAnsi="Times New Roman" w:cs="Times New Roman"/>
                <w:bCs/>
                <w:color w:val="000000" w:themeColor="text1"/>
                <w:sz w:val="24"/>
              </w:rPr>
              <w:t>（1）环评申报内容概况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项目租赁</w:t>
            </w:r>
            <w:r>
              <w:rPr>
                <w:rFonts w:hint="eastAsia" w:ascii="Times New Roman" w:hAnsi="Times New Roman" w:eastAsia="宋体" w:cs="Times New Roman"/>
                <w:kern w:val="2"/>
                <w:sz w:val="24"/>
                <w:szCs w:val="24"/>
                <w:lang w:val="en-US" w:eastAsia="zh-CN" w:bidi="ar-SA"/>
              </w:rPr>
              <w:t>六安中科智能创业园3#</w:t>
            </w:r>
            <w:r>
              <w:rPr>
                <w:rFonts w:hint="default" w:ascii="Times New Roman" w:hAnsi="Times New Roman" w:eastAsia="宋体" w:cs="Times New Roman"/>
                <w:kern w:val="2"/>
                <w:sz w:val="24"/>
                <w:szCs w:val="24"/>
                <w:lang w:val="en-US" w:eastAsia="zh-CN" w:bidi="ar-SA"/>
              </w:rPr>
              <w:t>厂房</w:t>
            </w:r>
            <w:r>
              <w:rPr>
                <w:rFonts w:hint="eastAsia" w:ascii="Times New Roman" w:hAnsi="Times New Roman" w:eastAsia="宋体" w:cs="Times New Roman"/>
                <w:kern w:val="2"/>
                <w:sz w:val="24"/>
                <w:szCs w:val="24"/>
                <w:lang w:val="en-US" w:eastAsia="zh-CN" w:bidi="ar-SA"/>
              </w:rPr>
              <w:t>3F西南侧和4F西侧</w:t>
            </w:r>
            <w:r>
              <w:rPr>
                <w:rFonts w:hint="default" w:ascii="Times New Roman" w:hAnsi="Times New Roman" w:eastAsia="宋体" w:cs="Times New Roman"/>
                <w:kern w:val="2"/>
                <w:sz w:val="24"/>
                <w:szCs w:val="24"/>
                <w:lang w:val="en-US" w:eastAsia="zh-CN" w:bidi="ar-SA"/>
              </w:rPr>
              <w:t>作为本项目生产</w:t>
            </w:r>
            <w:r>
              <w:rPr>
                <w:rFonts w:hint="eastAsia" w:ascii="Times New Roman" w:hAnsi="Times New Roman" w:eastAsia="宋体" w:cs="Times New Roman"/>
                <w:kern w:val="2"/>
                <w:sz w:val="24"/>
                <w:szCs w:val="24"/>
                <w:lang w:val="en-US" w:eastAsia="zh-CN" w:bidi="ar-SA"/>
              </w:rPr>
              <w:t>及</w:t>
            </w:r>
            <w:r>
              <w:rPr>
                <w:rFonts w:hint="default" w:ascii="Times New Roman" w:hAnsi="Times New Roman" w:eastAsia="宋体" w:cs="Times New Roman"/>
                <w:kern w:val="2"/>
                <w:sz w:val="24"/>
                <w:szCs w:val="24"/>
                <w:lang w:val="en-US" w:eastAsia="zh-CN" w:bidi="ar-SA"/>
              </w:rPr>
              <w:t>办公场所，总</w:t>
            </w:r>
            <w:r>
              <w:rPr>
                <w:rFonts w:hint="eastAsia" w:ascii="Times New Roman" w:hAnsi="Times New Roman" w:eastAsia="宋体" w:cs="Times New Roman"/>
                <w:kern w:val="2"/>
                <w:sz w:val="24"/>
                <w:szCs w:val="24"/>
                <w:lang w:val="en-US" w:eastAsia="zh-CN" w:bidi="ar-SA"/>
              </w:rPr>
              <w:t>租赁</w:t>
            </w:r>
            <w:r>
              <w:rPr>
                <w:rFonts w:hint="default" w:ascii="Times New Roman" w:hAnsi="Times New Roman" w:eastAsia="宋体" w:cs="Times New Roman"/>
                <w:kern w:val="2"/>
                <w:sz w:val="24"/>
                <w:szCs w:val="24"/>
                <w:lang w:val="en-US" w:eastAsia="zh-CN" w:bidi="ar-SA"/>
              </w:rPr>
              <w:t>面积为</w:t>
            </w:r>
            <w:r>
              <w:rPr>
                <w:rFonts w:hint="eastAsia" w:ascii="Times New Roman" w:hAnsi="Times New Roman" w:eastAsia="宋体" w:cs="Times New Roman"/>
                <w:kern w:val="2"/>
                <w:sz w:val="24"/>
                <w:szCs w:val="24"/>
                <w:lang w:val="en-US" w:eastAsia="zh-CN" w:bidi="ar-SA"/>
              </w:rPr>
              <w:t>150</w:t>
            </w:r>
            <w:r>
              <w:rPr>
                <w:rFonts w:hint="default" w:ascii="Times New Roman" w:hAnsi="Times New Roman" w:eastAsia="宋体" w:cs="Times New Roman"/>
                <w:kern w:val="2"/>
                <w:sz w:val="24"/>
                <w:szCs w:val="24"/>
                <w:lang w:val="en-US" w:eastAsia="zh-CN" w:bidi="ar-SA"/>
              </w:rPr>
              <w:t>0m</w:t>
            </w:r>
            <w:r>
              <w:rPr>
                <w:rFonts w:hint="default" w:ascii="Times New Roman" w:hAnsi="Times New Roman" w:eastAsia="宋体" w:cs="Times New Roman"/>
                <w:kern w:val="2"/>
                <w:sz w:val="24"/>
                <w:szCs w:val="24"/>
                <w:vertAlign w:val="superscript"/>
                <w:lang w:val="en-US" w:eastAsia="zh-CN" w:bidi="ar-SA"/>
              </w:rPr>
              <w:t>2</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主要布设绷网机、曝光机、椭圆印花机、手工印花台板生产线、跑台烘干机等多台（套）设备对棉纺织品进行干法印花加工，共设置11条印花生产线，建成后可实现年印花服装裁片60万件的能力</w:t>
            </w:r>
            <w:r>
              <w:rPr>
                <w:rFonts w:hint="default" w:ascii="Times New Roman" w:hAnsi="Times New Roman" w:eastAsia="宋体" w:cs="Times New Roman"/>
                <w:kern w:val="2"/>
                <w:sz w:val="24"/>
                <w:szCs w:val="24"/>
                <w:lang w:val="en-US" w:eastAsia="zh-CN" w:bidi="ar-SA"/>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rPr>
            </w:pPr>
            <w:r>
              <w:rPr>
                <w:rFonts w:hint="default" w:ascii="Times New Roman" w:hAnsi="Times New Roman" w:eastAsia="宋体" w:cs="Times New Roman"/>
                <w:color w:val="000000" w:themeColor="text1"/>
                <w:sz w:val="24"/>
              </w:rPr>
              <w:t>项目配备工作人员</w:t>
            </w:r>
            <w:r>
              <w:rPr>
                <w:rFonts w:hint="default" w:ascii="Times New Roman" w:hAnsi="Times New Roman" w:eastAsia="宋体" w:cs="Times New Roman"/>
                <w:color w:val="000000" w:themeColor="text1"/>
                <w:sz w:val="24"/>
                <w:lang w:val="en-US"/>
              </w:rPr>
              <w:t>8人，</w:t>
            </w:r>
            <w:r>
              <w:rPr>
                <w:rFonts w:hint="default" w:ascii="Times New Roman" w:hAnsi="Times New Roman" w:eastAsia="宋体" w:cs="Times New Roman"/>
                <w:color w:val="000000" w:themeColor="text1"/>
                <w:sz w:val="24"/>
              </w:rPr>
              <w:t>每</w:t>
            </w:r>
            <w:r>
              <w:rPr>
                <w:rFonts w:hint="default" w:ascii="Times New Roman" w:hAnsi="Times New Roman" w:eastAsia="宋体" w:cs="Times New Roman"/>
                <w:color w:val="000000" w:themeColor="text1"/>
                <w:sz w:val="24"/>
                <w:lang w:eastAsia="zh-CN"/>
              </w:rPr>
              <w:t>天</w:t>
            </w:r>
            <w:r>
              <w:rPr>
                <w:rFonts w:hint="default" w:ascii="Times New Roman" w:hAnsi="Times New Roman" w:eastAsia="宋体" w:cs="Times New Roman"/>
                <w:color w:val="000000" w:themeColor="text1"/>
                <w:sz w:val="24"/>
              </w:rPr>
              <w:t>工作8小时，年工作</w:t>
            </w:r>
            <w:r>
              <w:rPr>
                <w:rFonts w:hint="default" w:ascii="Times New Roman" w:hAnsi="Times New Roman" w:eastAsia="宋体" w:cs="Times New Roman"/>
                <w:color w:val="000000" w:themeColor="text1"/>
                <w:sz w:val="24"/>
                <w:lang w:val="en-US" w:eastAsia="zh-CN"/>
              </w:rPr>
              <w:t>300</w:t>
            </w:r>
            <w:r>
              <w:rPr>
                <w:rFonts w:hint="default" w:ascii="Times New Roman" w:hAnsi="Times New Roman" w:eastAsia="宋体" w:cs="Times New Roman"/>
                <w:color w:val="000000" w:themeColor="text1"/>
                <w:sz w:val="24"/>
              </w:rPr>
              <w:t>天，</w:t>
            </w:r>
            <w:r>
              <w:rPr>
                <w:rFonts w:hint="default" w:ascii="Times New Roman" w:hAnsi="Times New Roman" w:eastAsia="宋体" w:cs="Times New Roman"/>
                <w:color w:val="000000" w:themeColor="text1"/>
                <w:sz w:val="24"/>
                <w:lang w:eastAsia="zh-CN"/>
              </w:rPr>
              <w:t>员工不在厂区食宿</w:t>
            </w:r>
            <w:r>
              <w:rPr>
                <w:rFonts w:hint="default" w:ascii="Times New Roman" w:hAnsi="Times New Roman" w:eastAsia="宋体" w:cs="Times New Roman"/>
                <w:color w:val="000000" w:themeColor="text1"/>
                <w:sz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w:t>
            </w:r>
            <w:r>
              <w:rPr>
                <w:rFonts w:hint="default" w:ascii="Times New Roman" w:hAnsi="Times New Roman" w:cs="Times New Roman"/>
                <w:color w:val="000000" w:themeColor="text1"/>
                <w:sz w:val="24"/>
                <w:lang w:eastAsia="zh-CN"/>
              </w:rPr>
              <w:t>现阶段</w:t>
            </w:r>
            <w:r>
              <w:rPr>
                <w:rFonts w:hint="default" w:ascii="Times New Roman" w:hAnsi="Times New Roman" w:cs="Times New Roman"/>
                <w:color w:val="000000" w:themeColor="text1"/>
                <w:sz w:val="24"/>
              </w:rPr>
              <w:t>实际建设内容概况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项目</w:t>
            </w:r>
            <w:r>
              <w:rPr>
                <w:rFonts w:hint="eastAsia" w:ascii="Times New Roman" w:hAnsi="Times New Roman" w:eastAsia="宋体" w:cs="Times New Roman"/>
                <w:kern w:val="2"/>
                <w:sz w:val="24"/>
                <w:szCs w:val="24"/>
                <w:lang w:val="en-US" w:eastAsia="zh-CN" w:bidi="ar-SA"/>
              </w:rPr>
              <w:t>实际</w:t>
            </w:r>
            <w:r>
              <w:rPr>
                <w:rFonts w:hint="default" w:ascii="Times New Roman" w:hAnsi="Times New Roman" w:eastAsia="宋体" w:cs="Times New Roman"/>
                <w:kern w:val="2"/>
                <w:sz w:val="24"/>
                <w:szCs w:val="24"/>
                <w:lang w:val="en-US" w:eastAsia="zh-CN" w:bidi="ar-SA"/>
              </w:rPr>
              <w:t>租赁</w:t>
            </w:r>
            <w:r>
              <w:rPr>
                <w:rFonts w:hint="eastAsia" w:ascii="Times New Roman" w:hAnsi="Times New Roman" w:eastAsia="宋体" w:cs="Times New Roman"/>
                <w:kern w:val="2"/>
                <w:sz w:val="24"/>
                <w:szCs w:val="24"/>
                <w:lang w:val="en-US" w:eastAsia="zh-CN" w:bidi="ar-SA"/>
              </w:rPr>
              <w:t>六安中科智能创业园3#</w:t>
            </w:r>
            <w:r>
              <w:rPr>
                <w:rFonts w:hint="default" w:ascii="Times New Roman" w:hAnsi="Times New Roman" w:eastAsia="宋体" w:cs="Times New Roman"/>
                <w:kern w:val="2"/>
                <w:sz w:val="24"/>
                <w:szCs w:val="24"/>
                <w:lang w:val="en-US" w:eastAsia="zh-CN" w:bidi="ar-SA"/>
              </w:rPr>
              <w:t>厂房</w:t>
            </w:r>
            <w:r>
              <w:rPr>
                <w:rFonts w:hint="eastAsia" w:ascii="Times New Roman" w:hAnsi="Times New Roman" w:eastAsia="宋体" w:cs="Times New Roman"/>
                <w:kern w:val="2"/>
                <w:sz w:val="24"/>
                <w:szCs w:val="24"/>
                <w:lang w:val="en-US" w:eastAsia="zh-CN" w:bidi="ar-SA"/>
              </w:rPr>
              <w:t>3F西南侧和4F西侧</w:t>
            </w:r>
            <w:r>
              <w:rPr>
                <w:rFonts w:hint="default" w:ascii="Times New Roman" w:hAnsi="Times New Roman" w:eastAsia="宋体" w:cs="Times New Roman"/>
                <w:kern w:val="2"/>
                <w:sz w:val="24"/>
                <w:szCs w:val="24"/>
                <w:lang w:val="en-US" w:eastAsia="zh-CN" w:bidi="ar-SA"/>
              </w:rPr>
              <w:t>作为本项目生产</w:t>
            </w:r>
            <w:r>
              <w:rPr>
                <w:rFonts w:hint="eastAsia" w:ascii="Times New Roman" w:hAnsi="Times New Roman" w:eastAsia="宋体" w:cs="Times New Roman"/>
                <w:kern w:val="2"/>
                <w:sz w:val="24"/>
                <w:szCs w:val="24"/>
                <w:lang w:val="en-US" w:eastAsia="zh-CN" w:bidi="ar-SA"/>
              </w:rPr>
              <w:t>及</w:t>
            </w:r>
            <w:r>
              <w:rPr>
                <w:rFonts w:hint="default" w:ascii="Times New Roman" w:hAnsi="Times New Roman" w:eastAsia="宋体" w:cs="Times New Roman"/>
                <w:kern w:val="2"/>
                <w:sz w:val="24"/>
                <w:szCs w:val="24"/>
                <w:lang w:val="en-US" w:eastAsia="zh-CN" w:bidi="ar-SA"/>
              </w:rPr>
              <w:t>办公场所，总</w:t>
            </w:r>
            <w:r>
              <w:rPr>
                <w:rFonts w:hint="eastAsia" w:ascii="Times New Roman" w:hAnsi="Times New Roman" w:eastAsia="宋体" w:cs="Times New Roman"/>
                <w:kern w:val="2"/>
                <w:sz w:val="24"/>
                <w:szCs w:val="24"/>
                <w:lang w:val="en-US" w:eastAsia="zh-CN" w:bidi="ar-SA"/>
              </w:rPr>
              <w:t>租赁</w:t>
            </w:r>
            <w:r>
              <w:rPr>
                <w:rFonts w:hint="default" w:ascii="Times New Roman" w:hAnsi="Times New Roman" w:eastAsia="宋体" w:cs="Times New Roman"/>
                <w:kern w:val="2"/>
                <w:sz w:val="24"/>
                <w:szCs w:val="24"/>
                <w:lang w:val="en-US" w:eastAsia="zh-CN" w:bidi="ar-SA"/>
              </w:rPr>
              <w:t>面积为</w:t>
            </w:r>
            <w:r>
              <w:rPr>
                <w:rFonts w:hint="eastAsia" w:ascii="Times New Roman" w:hAnsi="Times New Roman" w:eastAsia="宋体" w:cs="Times New Roman"/>
                <w:kern w:val="2"/>
                <w:sz w:val="24"/>
                <w:szCs w:val="24"/>
                <w:lang w:val="en-US" w:eastAsia="zh-CN" w:bidi="ar-SA"/>
              </w:rPr>
              <w:t>150</w:t>
            </w:r>
            <w:r>
              <w:rPr>
                <w:rFonts w:hint="default" w:ascii="Times New Roman" w:hAnsi="Times New Roman" w:eastAsia="宋体" w:cs="Times New Roman"/>
                <w:kern w:val="2"/>
                <w:sz w:val="24"/>
                <w:szCs w:val="24"/>
                <w:lang w:val="en-US" w:eastAsia="zh-CN" w:bidi="ar-SA"/>
              </w:rPr>
              <w:t>0m</w:t>
            </w:r>
            <w:r>
              <w:rPr>
                <w:rFonts w:hint="default" w:ascii="Times New Roman" w:hAnsi="Times New Roman" w:eastAsia="宋体" w:cs="Times New Roman"/>
                <w:kern w:val="2"/>
                <w:sz w:val="24"/>
                <w:szCs w:val="24"/>
                <w:vertAlign w:val="superscript"/>
                <w:lang w:val="en-US" w:eastAsia="zh-CN" w:bidi="ar-SA"/>
              </w:rPr>
              <w:t>2</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主要布设绷网机、曝光机、椭圆印花机、手工印花台板生产线、跑台烘干机等多台（套）设备对棉纺织品进行干法印花加工，共设置11条印花生产线，建成后可实现年印花服装裁片60万件的能力</w:t>
            </w:r>
            <w:r>
              <w:rPr>
                <w:rFonts w:hint="default" w:ascii="Times New Roman" w:hAnsi="Times New Roman" w:eastAsia="宋体" w:cs="Times New Roman"/>
                <w:kern w:val="2"/>
                <w:sz w:val="24"/>
                <w:szCs w:val="24"/>
                <w:lang w:val="en-US" w:eastAsia="zh-CN" w:bidi="ar-SA"/>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rPr>
            </w:pPr>
            <w:r>
              <w:rPr>
                <w:rFonts w:hint="default" w:ascii="Times New Roman" w:hAnsi="Times New Roman" w:eastAsia="宋体" w:cs="Times New Roman"/>
                <w:color w:val="000000" w:themeColor="text1"/>
                <w:sz w:val="24"/>
              </w:rPr>
              <w:t>项目</w:t>
            </w:r>
            <w:r>
              <w:rPr>
                <w:rFonts w:hint="eastAsia" w:ascii="Times New Roman" w:hAnsi="Times New Roman" w:eastAsia="宋体" w:cs="Times New Roman"/>
                <w:color w:val="000000" w:themeColor="text1"/>
                <w:sz w:val="24"/>
                <w:lang w:val="en-US" w:eastAsia="zh-CN"/>
              </w:rPr>
              <w:t>实际</w:t>
            </w:r>
            <w:r>
              <w:rPr>
                <w:rFonts w:hint="default" w:ascii="Times New Roman" w:hAnsi="Times New Roman" w:eastAsia="宋体" w:cs="Times New Roman"/>
                <w:color w:val="000000" w:themeColor="text1"/>
                <w:sz w:val="24"/>
              </w:rPr>
              <w:t>配备工作人员</w:t>
            </w:r>
            <w:r>
              <w:rPr>
                <w:rFonts w:hint="default" w:ascii="Times New Roman" w:hAnsi="Times New Roman" w:eastAsia="宋体" w:cs="Times New Roman"/>
                <w:color w:val="000000" w:themeColor="text1"/>
                <w:sz w:val="24"/>
                <w:lang w:val="en-US"/>
              </w:rPr>
              <w:t>8人，</w:t>
            </w:r>
            <w:r>
              <w:rPr>
                <w:rFonts w:hint="default" w:ascii="Times New Roman" w:hAnsi="Times New Roman" w:eastAsia="宋体" w:cs="Times New Roman"/>
                <w:color w:val="000000" w:themeColor="text1"/>
                <w:sz w:val="24"/>
              </w:rPr>
              <w:t>每</w:t>
            </w:r>
            <w:r>
              <w:rPr>
                <w:rFonts w:hint="default" w:ascii="Times New Roman" w:hAnsi="Times New Roman" w:eastAsia="宋体" w:cs="Times New Roman"/>
                <w:color w:val="000000" w:themeColor="text1"/>
                <w:sz w:val="24"/>
                <w:lang w:eastAsia="zh-CN"/>
              </w:rPr>
              <w:t>天</w:t>
            </w:r>
            <w:r>
              <w:rPr>
                <w:rFonts w:hint="default" w:ascii="Times New Roman" w:hAnsi="Times New Roman" w:eastAsia="宋体" w:cs="Times New Roman"/>
                <w:color w:val="000000" w:themeColor="text1"/>
                <w:sz w:val="24"/>
              </w:rPr>
              <w:t>工作8小时，年工作</w:t>
            </w:r>
            <w:r>
              <w:rPr>
                <w:rFonts w:hint="default" w:ascii="Times New Roman" w:hAnsi="Times New Roman" w:eastAsia="宋体" w:cs="Times New Roman"/>
                <w:color w:val="000000" w:themeColor="text1"/>
                <w:sz w:val="24"/>
                <w:lang w:val="en-US" w:eastAsia="zh-CN"/>
              </w:rPr>
              <w:t>300</w:t>
            </w:r>
            <w:r>
              <w:rPr>
                <w:rFonts w:hint="default" w:ascii="Times New Roman" w:hAnsi="Times New Roman" w:eastAsia="宋体" w:cs="Times New Roman"/>
                <w:color w:val="000000" w:themeColor="text1"/>
                <w:sz w:val="24"/>
              </w:rPr>
              <w:t>天，</w:t>
            </w:r>
            <w:r>
              <w:rPr>
                <w:rFonts w:hint="default" w:ascii="Times New Roman" w:hAnsi="Times New Roman" w:eastAsia="宋体" w:cs="Times New Roman"/>
                <w:color w:val="000000" w:themeColor="text1"/>
                <w:sz w:val="24"/>
                <w:lang w:eastAsia="zh-CN"/>
              </w:rPr>
              <w:t>员工不在厂区食宿</w:t>
            </w:r>
            <w:r>
              <w:rPr>
                <w:rFonts w:hint="default" w:ascii="Times New Roman" w:hAnsi="Times New Roman" w:eastAsia="宋体" w:cs="Times New Roman"/>
                <w:color w:val="000000" w:themeColor="text1"/>
                <w:sz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项目环评申报内容与实际建设内容对照情况如下：</w:t>
            </w:r>
          </w:p>
          <w:p>
            <w:pPr>
              <w:spacing w:line="360" w:lineRule="auto"/>
              <w:ind w:firstLine="482" w:firstLineChars="200"/>
              <w:jc w:val="center"/>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表2.2  环评申报工程内容与实际建成工程内容对照表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059"/>
              <w:gridCol w:w="3647"/>
              <w:gridCol w:w="3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38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工程类别</w:t>
                  </w: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单项工程名称</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val="en-US" w:eastAsia="zh-CN"/>
                    </w:rPr>
                    <w:t>环评申报</w:t>
                  </w:r>
                  <w:r>
                    <w:rPr>
                      <w:rFonts w:hint="default" w:ascii="Times New Roman" w:hAnsi="Times New Roman" w:eastAsia="宋体" w:cs="Times New Roman"/>
                      <w:sz w:val="21"/>
                      <w:szCs w:val="21"/>
                    </w:rPr>
                    <w:t>工程内容及规模</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实际简称工程内容及规模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eastAsia="zh-CN"/>
                    </w:rPr>
                    <w:t>油性油墨和水性胶浆</w:t>
                  </w:r>
                  <w:r>
                    <w:rPr>
                      <w:rFonts w:hint="default" w:ascii="Times New Roman" w:hAnsi="Times New Roman" w:eastAsia="宋体" w:cs="Times New Roman"/>
                      <w:sz w:val="21"/>
                      <w:szCs w:val="21"/>
                    </w:rPr>
                    <w:t>印花生产线</w:t>
                  </w:r>
                </w:p>
              </w:tc>
              <w:tc>
                <w:tcPr>
                  <w:tcW w:w="2012" w:type="pct"/>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kern w:val="2"/>
                      <w:sz w:val="21"/>
                      <w:szCs w:val="21"/>
                      <w:highlight w:val="none"/>
                      <w:lang w:val="en-US" w:eastAsia="zh-CN" w:bidi="ar-SA"/>
                    </w:rPr>
                    <w:t>位于六安中科智能创业园3#</w:t>
                  </w:r>
                  <w:r>
                    <w:rPr>
                      <w:rFonts w:hint="default" w:ascii="Times New Roman" w:hAnsi="Times New Roman" w:eastAsia="宋体" w:cs="Times New Roman"/>
                      <w:kern w:val="2"/>
                      <w:sz w:val="21"/>
                      <w:szCs w:val="21"/>
                      <w:highlight w:val="none"/>
                      <w:lang w:val="en-US" w:eastAsia="zh-CN" w:bidi="ar-SA"/>
                    </w:rPr>
                    <w:t>厂房</w:t>
                  </w:r>
                  <w:r>
                    <w:rPr>
                      <w:rFonts w:hint="eastAsia" w:cs="Times New Roman"/>
                      <w:kern w:val="2"/>
                      <w:sz w:val="21"/>
                      <w:szCs w:val="21"/>
                      <w:highlight w:val="none"/>
                      <w:lang w:val="en-US" w:eastAsia="zh-CN" w:bidi="ar-SA"/>
                    </w:rPr>
                    <w:t>4</w:t>
                  </w:r>
                  <w:r>
                    <w:rPr>
                      <w:rFonts w:hint="default" w:ascii="Times New Roman" w:hAnsi="Times New Roman" w:eastAsia="宋体" w:cs="Times New Roman"/>
                      <w:kern w:val="2"/>
                      <w:sz w:val="21"/>
                      <w:szCs w:val="21"/>
                      <w:highlight w:val="none"/>
                      <w:lang w:val="en-US" w:eastAsia="zh-CN" w:bidi="ar-SA"/>
                    </w:rPr>
                    <w:t>层</w:t>
                  </w:r>
                  <w:r>
                    <w:rPr>
                      <w:rFonts w:hint="eastAsia" w:cs="Times New Roman"/>
                      <w:kern w:val="2"/>
                      <w:sz w:val="21"/>
                      <w:szCs w:val="21"/>
                      <w:highlight w:val="none"/>
                      <w:lang w:val="en-US" w:eastAsia="zh-CN" w:bidi="ar-SA"/>
                    </w:rPr>
                    <w:t>西</w:t>
                  </w:r>
                  <w:r>
                    <w:rPr>
                      <w:rFonts w:hint="default" w:ascii="Times New Roman" w:hAnsi="Times New Roman" w:eastAsia="宋体" w:cs="Times New Roman"/>
                      <w:kern w:val="2"/>
                      <w:sz w:val="21"/>
                      <w:szCs w:val="21"/>
                      <w:highlight w:val="none"/>
                      <w:lang w:val="en-US" w:eastAsia="zh-CN" w:bidi="ar-SA"/>
                    </w:rPr>
                    <w:t>侧作为本项目生产及办公场所，总</w:t>
                  </w:r>
                  <w:r>
                    <w:rPr>
                      <w:rFonts w:hint="eastAsia" w:ascii="Times New Roman" w:hAnsi="Times New Roman" w:eastAsia="宋体" w:cs="Times New Roman"/>
                      <w:kern w:val="2"/>
                      <w:sz w:val="21"/>
                      <w:szCs w:val="21"/>
                      <w:highlight w:val="none"/>
                      <w:lang w:val="en-US" w:eastAsia="zh-CN" w:bidi="ar-SA"/>
                    </w:rPr>
                    <w:t>租赁</w:t>
                  </w:r>
                  <w:r>
                    <w:rPr>
                      <w:rFonts w:hint="default" w:ascii="Times New Roman" w:hAnsi="Times New Roman" w:eastAsia="宋体" w:cs="Times New Roman"/>
                      <w:kern w:val="2"/>
                      <w:sz w:val="21"/>
                      <w:szCs w:val="21"/>
                      <w:highlight w:val="none"/>
                      <w:lang w:val="en-US" w:eastAsia="zh-CN" w:bidi="ar-SA"/>
                    </w:rPr>
                    <w:t>面积为</w:t>
                  </w:r>
                  <w:r>
                    <w:rPr>
                      <w:rFonts w:hint="eastAsia" w:cs="Times New Roman"/>
                      <w:kern w:val="2"/>
                      <w:sz w:val="21"/>
                      <w:szCs w:val="21"/>
                      <w:highlight w:val="none"/>
                      <w:lang w:val="en-US" w:eastAsia="zh-CN" w:bidi="ar-SA"/>
                    </w:rPr>
                    <w:t>8</w:t>
                  </w:r>
                  <w:r>
                    <w:rPr>
                      <w:rFonts w:hint="eastAsia" w:ascii="Times New Roman" w:hAnsi="Times New Roman" w:eastAsia="宋体" w:cs="Times New Roman"/>
                      <w:kern w:val="2"/>
                      <w:sz w:val="21"/>
                      <w:szCs w:val="21"/>
                      <w:highlight w:val="none"/>
                      <w:lang w:val="en-US" w:eastAsia="zh-CN" w:bidi="ar-SA"/>
                    </w:rPr>
                    <w:t>0</w:t>
                  </w:r>
                  <w:r>
                    <w:rPr>
                      <w:rFonts w:hint="default" w:ascii="Times New Roman" w:hAnsi="Times New Roman" w:eastAsia="宋体" w:cs="Times New Roman"/>
                      <w:kern w:val="2"/>
                      <w:sz w:val="21"/>
                      <w:szCs w:val="21"/>
                      <w:highlight w:val="none"/>
                      <w:lang w:val="en-US" w:eastAsia="zh-CN" w:bidi="ar-SA"/>
                    </w:rPr>
                    <w:t>0m</w:t>
                  </w:r>
                  <w:r>
                    <w:rPr>
                      <w:rFonts w:hint="default" w:ascii="Times New Roman" w:hAnsi="Times New Roman" w:eastAsia="宋体" w:cs="Times New Roman"/>
                      <w:kern w:val="2"/>
                      <w:sz w:val="21"/>
                      <w:szCs w:val="21"/>
                      <w:highlight w:val="none"/>
                      <w:vertAlign w:val="superscript"/>
                      <w:lang w:val="en-US" w:eastAsia="zh-CN" w:bidi="ar-SA"/>
                    </w:rPr>
                    <w:t>2</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主要布设绷网机、曝光机、椭圆印花机、跑台烘干机等多台（套）设备对棉纺织品进行干法印花加工，共设置</w:t>
                  </w:r>
                  <w:r>
                    <w:rPr>
                      <w:rFonts w:hint="eastAsia" w:cs="Times New Roman"/>
                      <w:kern w:val="2"/>
                      <w:sz w:val="21"/>
                      <w:szCs w:val="21"/>
                      <w:highlight w:val="none"/>
                      <w:lang w:val="en-US" w:eastAsia="zh-CN" w:bidi="ar-SA"/>
                    </w:rPr>
                    <w:t>7</w:t>
                  </w:r>
                  <w:r>
                    <w:rPr>
                      <w:rFonts w:hint="eastAsia" w:ascii="Times New Roman" w:hAnsi="Times New Roman" w:eastAsia="宋体" w:cs="Times New Roman"/>
                      <w:kern w:val="2"/>
                      <w:sz w:val="21"/>
                      <w:szCs w:val="21"/>
                      <w:highlight w:val="none"/>
                      <w:lang w:val="en-US" w:eastAsia="zh-CN" w:bidi="ar-SA"/>
                    </w:rPr>
                    <w:t>条印花生产线，建成后可实现年印花服装裁片</w:t>
                  </w:r>
                  <w:r>
                    <w:rPr>
                      <w:rFonts w:hint="eastAsia" w:cs="Times New Roman"/>
                      <w:kern w:val="2"/>
                      <w:sz w:val="21"/>
                      <w:szCs w:val="21"/>
                      <w:highlight w:val="none"/>
                      <w:lang w:val="en-US" w:eastAsia="zh-CN" w:bidi="ar-SA"/>
                    </w:rPr>
                    <w:t>40</w:t>
                  </w:r>
                  <w:r>
                    <w:rPr>
                      <w:rFonts w:hint="eastAsia" w:ascii="Times New Roman" w:hAnsi="Times New Roman" w:eastAsia="宋体" w:cs="Times New Roman"/>
                      <w:kern w:val="2"/>
                      <w:sz w:val="21"/>
                      <w:szCs w:val="21"/>
                      <w:highlight w:val="none"/>
                      <w:lang w:val="en-US" w:eastAsia="zh-CN" w:bidi="ar-SA"/>
                    </w:rPr>
                    <w:t>万件的能力</w:t>
                  </w:r>
                </w:p>
              </w:tc>
              <w:tc>
                <w:tcPr>
                  <w:tcW w:w="2012" w:type="pct"/>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kern w:val="2"/>
                      <w:sz w:val="21"/>
                      <w:szCs w:val="21"/>
                      <w:highlight w:val="none"/>
                      <w:lang w:val="en-US" w:eastAsia="zh-CN" w:bidi="ar-SA"/>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油性油墨</w:t>
                  </w:r>
                  <w:r>
                    <w:rPr>
                      <w:rFonts w:hint="default" w:ascii="Times New Roman" w:hAnsi="Times New Roman" w:eastAsia="宋体" w:cs="Times New Roman"/>
                      <w:sz w:val="21"/>
                      <w:szCs w:val="21"/>
                    </w:rPr>
                    <w:t>印花生产线</w:t>
                  </w:r>
                </w:p>
              </w:tc>
              <w:tc>
                <w:tcPr>
                  <w:tcW w:w="2012" w:type="pct"/>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cs="Times New Roman"/>
                      <w:kern w:val="2"/>
                      <w:sz w:val="21"/>
                      <w:szCs w:val="21"/>
                      <w:highlight w:val="none"/>
                      <w:lang w:val="en-US" w:eastAsia="zh-CN" w:bidi="ar-SA"/>
                    </w:rPr>
                    <w:t>位于六安中科智能创业园3#</w:t>
                  </w:r>
                  <w:r>
                    <w:rPr>
                      <w:rFonts w:hint="default" w:ascii="Times New Roman" w:hAnsi="Times New Roman" w:eastAsia="宋体" w:cs="Times New Roman"/>
                      <w:kern w:val="2"/>
                      <w:sz w:val="21"/>
                      <w:szCs w:val="21"/>
                      <w:highlight w:val="none"/>
                      <w:lang w:val="en-US" w:eastAsia="zh-CN" w:bidi="ar-SA"/>
                    </w:rPr>
                    <w:t>厂房</w:t>
                  </w:r>
                  <w:r>
                    <w:rPr>
                      <w:rFonts w:hint="eastAsia" w:cs="Times New Roman"/>
                      <w:kern w:val="2"/>
                      <w:sz w:val="21"/>
                      <w:szCs w:val="21"/>
                      <w:highlight w:val="none"/>
                      <w:lang w:val="en-US" w:eastAsia="zh-CN" w:bidi="ar-SA"/>
                    </w:rPr>
                    <w:t>3</w:t>
                  </w:r>
                  <w:r>
                    <w:rPr>
                      <w:rFonts w:hint="default" w:ascii="Times New Roman" w:hAnsi="Times New Roman" w:eastAsia="宋体" w:cs="Times New Roman"/>
                      <w:kern w:val="2"/>
                      <w:sz w:val="21"/>
                      <w:szCs w:val="21"/>
                      <w:highlight w:val="none"/>
                      <w:lang w:val="en-US" w:eastAsia="zh-CN" w:bidi="ar-SA"/>
                    </w:rPr>
                    <w:t>层</w:t>
                  </w:r>
                  <w:r>
                    <w:rPr>
                      <w:rFonts w:hint="eastAsia" w:cs="Times New Roman"/>
                      <w:kern w:val="2"/>
                      <w:sz w:val="21"/>
                      <w:szCs w:val="21"/>
                      <w:highlight w:val="none"/>
                      <w:lang w:val="en-US" w:eastAsia="zh-CN" w:bidi="ar-SA"/>
                    </w:rPr>
                    <w:t>西南</w:t>
                  </w:r>
                  <w:r>
                    <w:rPr>
                      <w:rFonts w:hint="default" w:ascii="Times New Roman" w:hAnsi="Times New Roman" w:eastAsia="宋体" w:cs="Times New Roman"/>
                      <w:kern w:val="2"/>
                      <w:sz w:val="21"/>
                      <w:szCs w:val="21"/>
                      <w:highlight w:val="none"/>
                      <w:lang w:val="en-US" w:eastAsia="zh-CN" w:bidi="ar-SA"/>
                    </w:rPr>
                    <w:t>侧作为本项目生产</w:t>
                  </w:r>
                  <w:r>
                    <w:rPr>
                      <w:rFonts w:hint="eastAsia" w:cs="Times New Roman"/>
                      <w:kern w:val="2"/>
                      <w:sz w:val="21"/>
                      <w:szCs w:val="21"/>
                      <w:highlight w:val="none"/>
                      <w:lang w:val="en-US" w:eastAsia="zh-CN" w:bidi="ar-SA"/>
                    </w:rPr>
                    <w:t>场所</w:t>
                  </w:r>
                  <w:r>
                    <w:rPr>
                      <w:rFonts w:hint="default" w:ascii="Times New Roman" w:hAnsi="Times New Roman" w:eastAsia="宋体" w:cs="Times New Roman"/>
                      <w:kern w:val="2"/>
                      <w:sz w:val="21"/>
                      <w:szCs w:val="21"/>
                      <w:highlight w:val="none"/>
                      <w:lang w:val="en-US" w:eastAsia="zh-CN" w:bidi="ar-SA"/>
                    </w:rPr>
                    <w:t>，总</w:t>
                  </w:r>
                  <w:r>
                    <w:rPr>
                      <w:rFonts w:hint="eastAsia" w:ascii="Times New Roman" w:hAnsi="Times New Roman" w:eastAsia="宋体" w:cs="Times New Roman"/>
                      <w:kern w:val="2"/>
                      <w:sz w:val="21"/>
                      <w:szCs w:val="21"/>
                      <w:highlight w:val="none"/>
                      <w:lang w:val="en-US" w:eastAsia="zh-CN" w:bidi="ar-SA"/>
                    </w:rPr>
                    <w:t>租赁</w:t>
                  </w:r>
                  <w:r>
                    <w:rPr>
                      <w:rFonts w:hint="default" w:ascii="Times New Roman" w:hAnsi="Times New Roman" w:eastAsia="宋体" w:cs="Times New Roman"/>
                      <w:kern w:val="2"/>
                      <w:sz w:val="21"/>
                      <w:szCs w:val="21"/>
                      <w:highlight w:val="none"/>
                      <w:lang w:val="en-US" w:eastAsia="zh-CN" w:bidi="ar-SA"/>
                    </w:rPr>
                    <w:t>面积为</w:t>
                  </w:r>
                  <w:r>
                    <w:rPr>
                      <w:rFonts w:hint="eastAsia" w:cs="Times New Roman"/>
                      <w:color w:val="000000" w:themeColor="text1"/>
                      <w:kern w:val="2"/>
                      <w:sz w:val="21"/>
                      <w:szCs w:val="21"/>
                      <w:highlight w:val="none"/>
                      <w:lang w:val="en-US" w:eastAsia="zh-CN" w:bidi="ar-SA"/>
                    </w:rPr>
                    <w:t>7</w:t>
                  </w:r>
                  <w:r>
                    <w:rPr>
                      <w:rFonts w:hint="eastAsia" w:ascii="Times New Roman" w:hAnsi="Times New Roman" w:eastAsia="宋体" w:cs="Times New Roman"/>
                      <w:color w:val="000000" w:themeColor="text1"/>
                      <w:kern w:val="2"/>
                      <w:sz w:val="21"/>
                      <w:szCs w:val="21"/>
                      <w:highlight w:val="none"/>
                      <w:lang w:val="en-US" w:eastAsia="zh-CN" w:bidi="ar-SA"/>
                    </w:rPr>
                    <w:t>0</w:t>
                  </w:r>
                  <w:r>
                    <w:rPr>
                      <w:rFonts w:hint="default" w:ascii="Times New Roman" w:hAnsi="Times New Roman" w:eastAsia="宋体" w:cs="Times New Roman"/>
                      <w:color w:val="000000" w:themeColor="text1"/>
                      <w:kern w:val="2"/>
                      <w:sz w:val="21"/>
                      <w:szCs w:val="21"/>
                      <w:highlight w:val="none"/>
                      <w:lang w:val="en-US" w:eastAsia="zh-CN" w:bidi="ar-SA"/>
                    </w:rPr>
                    <w:t>0m</w:t>
                  </w:r>
                  <w:r>
                    <w:rPr>
                      <w:rFonts w:hint="default" w:ascii="Times New Roman" w:hAnsi="Times New Roman" w:eastAsia="宋体" w:cs="Times New Roman"/>
                      <w:color w:val="000000" w:themeColor="text1"/>
                      <w:kern w:val="2"/>
                      <w:sz w:val="21"/>
                      <w:szCs w:val="21"/>
                      <w:highlight w:val="none"/>
                      <w:vertAlign w:val="superscript"/>
                      <w:lang w:val="en-US" w:eastAsia="zh-CN" w:bidi="ar-SA"/>
                    </w:rPr>
                    <w:t>2</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eastAsia="宋体" w:cs="Times New Roman"/>
                      <w:kern w:val="2"/>
                      <w:sz w:val="21"/>
                      <w:szCs w:val="21"/>
                      <w:highlight w:val="none"/>
                      <w:lang w:val="en-US" w:eastAsia="zh-CN" w:bidi="ar-SA"/>
                    </w:rPr>
                    <w:t>主要布设手工印花台板生产线对棉纺织品进行干法印花加工，共设置</w:t>
                  </w:r>
                  <w:r>
                    <w:rPr>
                      <w:rFonts w:hint="eastAsia" w:cs="Times New Roman"/>
                      <w:kern w:val="2"/>
                      <w:sz w:val="21"/>
                      <w:szCs w:val="21"/>
                      <w:highlight w:val="none"/>
                      <w:lang w:val="en-US" w:eastAsia="zh-CN" w:bidi="ar-SA"/>
                    </w:rPr>
                    <w:t>4</w:t>
                  </w:r>
                  <w:r>
                    <w:rPr>
                      <w:rFonts w:hint="eastAsia" w:ascii="Times New Roman" w:hAnsi="Times New Roman" w:eastAsia="宋体" w:cs="Times New Roman"/>
                      <w:kern w:val="2"/>
                      <w:sz w:val="21"/>
                      <w:szCs w:val="21"/>
                      <w:highlight w:val="none"/>
                      <w:lang w:val="en-US" w:eastAsia="zh-CN" w:bidi="ar-SA"/>
                    </w:rPr>
                    <w:t>条印花生产线，建成后可实现年印花服装裁片</w:t>
                  </w:r>
                  <w:r>
                    <w:rPr>
                      <w:rFonts w:hint="eastAsia" w:cs="Times New Roman"/>
                      <w:kern w:val="2"/>
                      <w:sz w:val="21"/>
                      <w:szCs w:val="21"/>
                      <w:highlight w:val="none"/>
                      <w:lang w:val="en-US" w:eastAsia="zh-CN" w:bidi="ar-SA"/>
                    </w:rPr>
                    <w:t>20</w:t>
                  </w:r>
                  <w:r>
                    <w:rPr>
                      <w:rFonts w:hint="eastAsia" w:ascii="Times New Roman" w:hAnsi="Times New Roman" w:eastAsia="宋体" w:cs="Times New Roman"/>
                      <w:kern w:val="2"/>
                      <w:sz w:val="21"/>
                      <w:szCs w:val="21"/>
                      <w:highlight w:val="none"/>
                      <w:lang w:val="en-US" w:eastAsia="zh-CN" w:bidi="ar-SA"/>
                    </w:rPr>
                    <w:t>万件的能力</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kern w:val="2"/>
                      <w:sz w:val="21"/>
                      <w:szCs w:val="21"/>
                      <w:highlight w:val="none"/>
                      <w:lang w:val="en-US" w:eastAsia="zh-CN" w:bidi="ar-SA"/>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原辅料堆放间</w:t>
                  </w:r>
                </w:p>
              </w:tc>
              <w:tc>
                <w:tcPr>
                  <w:tcW w:w="2012" w:type="pc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位于</w:t>
                  </w:r>
                  <w:r>
                    <w:rPr>
                      <w:rFonts w:hint="eastAsia" w:cs="Times New Roman"/>
                      <w:sz w:val="21"/>
                      <w:szCs w:val="21"/>
                      <w:highlight w:val="none"/>
                      <w:lang w:val="en-US" w:eastAsia="zh-CN"/>
                    </w:rPr>
                    <w:t>4F</w:t>
                  </w:r>
                  <w:r>
                    <w:rPr>
                      <w:rFonts w:hint="eastAsia" w:cs="Times New Roman"/>
                      <w:sz w:val="21"/>
                      <w:szCs w:val="21"/>
                      <w:highlight w:val="none"/>
                      <w:lang w:eastAsia="zh-CN"/>
                    </w:rPr>
                    <w:t>车间西</w:t>
                  </w:r>
                  <w:r>
                    <w:rPr>
                      <w:rFonts w:hint="default" w:ascii="Times New Roman" w:hAnsi="Times New Roman" w:eastAsia="宋体" w:cs="Times New Roman"/>
                      <w:sz w:val="21"/>
                      <w:szCs w:val="21"/>
                      <w:highlight w:val="none"/>
                    </w:rPr>
                    <w:t>侧设置1间储存室，</w:t>
                  </w:r>
                  <w:r>
                    <w:rPr>
                      <w:rFonts w:hint="eastAsia" w:cs="Times New Roman"/>
                      <w:sz w:val="21"/>
                      <w:szCs w:val="21"/>
                      <w:highlight w:val="none"/>
                      <w:lang w:eastAsia="zh-CN"/>
                    </w:rPr>
                    <w:t>用于存放原辅材料油墨和胶浆，</w:t>
                  </w:r>
                  <w:r>
                    <w:rPr>
                      <w:rFonts w:hint="default" w:ascii="Times New Roman" w:hAnsi="Times New Roman" w:eastAsia="宋体" w:cs="Times New Roman"/>
                      <w:sz w:val="21"/>
                      <w:szCs w:val="21"/>
                      <w:highlight w:val="none"/>
                    </w:rPr>
                    <w:t>建筑面积为15m</w:t>
                  </w:r>
                  <w:r>
                    <w:rPr>
                      <w:rFonts w:hint="default" w:ascii="Times New Roman" w:hAnsi="Times New Roman" w:eastAsia="宋体" w:cs="Times New Roman"/>
                      <w:sz w:val="21"/>
                      <w:szCs w:val="21"/>
                      <w:highlight w:val="none"/>
                      <w:vertAlign w:val="superscript"/>
                    </w:rPr>
                    <w:t>2</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389" w:type="pct"/>
                  <w:vMerge w:val="restart"/>
                  <w:vAlign w:val="center"/>
                </w:tcPr>
                <w:p>
                  <w:pPr>
                    <w:keepNext w:val="0"/>
                    <w:keepLines w:val="0"/>
                    <w:pageBreakBefore w:val="0"/>
                    <w:widowControl w:val="0"/>
                    <w:tabs>
                      <w:tab w:val="left" w:pos="362"/>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辅助工程</w:t>
                  </w: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调浆区</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用于印花原料的调制，位于项目区</w:t>
                  </w:r>
                  <w:r>
                    <w:rPr>
                      <w:rFonts w:hint="eastAsia" w:cs="Times New Roman"/>
                      <w:sz w:val="21"/>
                      <w:szCs w:val="21"/>
                      <w:lang w:eastAsia="zh-CN"/>
                    </w:rPr>
                    <w:t>西侧</w:t>
                  </w:r>
                  <w:r>
                    <w:rPr>
                      <w:rFonts w:hint="default" w:ascii="Times New Roman" w:hAnsi="Times New Roman" w:eastAsia="宋体" w:cs="Times New Roman"/>
                      <w:sz w:val="21"/>
                      <w:szCs w:val="21"/>
                    </w:rPr>
                    <w:t>，占地面积约</w:t>
                  </w:r>
                  <w:r>
                    <w:rPr>
                      <w:rFonts w:hint="eastAsia" w:cs="Times New Roman"/>
                      <w:sz w:val="21"/>
                      <w:szCs w:val="21"/>
                      <w:lang w:val="en-US" w:eastAsia="zh-CN"/>
                    </w:rPr>
                    <w:t>30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2</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continue"/>
                  <w:vAlign w:val="center"/>
                </w:tcPr>
                <w:p>
                  <w:pPr>
                    <w:keepNext w:val="0"/>
                    <w:keepLines w:val="0"/>
                    <w:pageBreakBefore w:val="0"/>
                    <w:widowControl w:val="0"/>
                    <w:tabs>
                      <w:tab w:val="left" w:pos="362"/>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绷网室</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用于网版制作绷网使用，位于项目区</w:t>
                  </w:r>
                  <w:r>
                    <w:rPr>
                      <w:rFonts w:hint="eastAsia" w:cs="Times New Roman"/>
                      <w:sz w:val="21"/>
                      <w:szCs w:val="21"/>
                      <w:lang w:eastAsia="zh-CN"/>
                    </w:rPr>
                    <w:t>西</w:t>
                  </w:r>
                  <w:r>
                    <w:rPr>
                      <w:rFonts w:hint="default" w:ascii="Times New Roman" w:hAnsi="Times New Roman" w:eastAsia="宋体" w:cs="Times New Roman"/>
                      <w:sz w:val="21"/>
                      <w:szCs w:val="21"/>
                    </w:rPr>
                    <w:t>侧，建筑面积约15m</w:t>
                  </w:r>
                  <w:r>
                    <w:rPr>
                      <w:rFonts w:hint="default" w:ascii="Times New Roman" w:hAnsi="Times New Roman" w:eastAsia="宋体" w:cs="Times New Roman"/>
                      <w:sz w:val="21"/>
                      <w:szCs w:val="21"/>
                      <w:vertAlign w:val="superscript"/>
                    </w:rPr>
                    <w:t>2</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continue"/>
                  <w:vAlign w:val="center"/>
                </w:tcPr>
                <w:p>
                  <w:pPr>
                    <w:keepNext w:val="0"/>
                    <w:keepLines w:val="0"/>
                    <w:pageBreakBefore w:val="0"/>
                    <w:widowControl w:val="0"/>
                    <w:tabs>
                      <w:tab w:val="left" w:pos="362"/>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办公室</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用于管理人员日常办公，位于项目区</w:t>
                  </w:r>
                  <w:r>
                    <w:rPr>
                      <w:rFonts w:hint="eastAsia" w:cs="Times New Roman"/>
                      <w:sz w:val="21"/>
                      <w:szCs w:val="21"/>
                      <w:lang w:eastAsia="zh-CN"/>
                    </w:rPr>
                    <w:t>西</w:t>
                  </w:r>
                  <w:r>
                    <w:rPr>
                      <w:rFonts w:hint="default" w:ascii="Times New Roman" w:hAnsi="Times New Roman" w:eastAsia="宋体" w:cs="Times New Roman"/>
                      <w:sz w:val="21"/>
                      <w:szCs w:val="21"/>
                    </w:rPr>
                    <w:t>侧，建筑面积</w:t>
                  </w:r>
                  <w:r>
                    <w:rPr>
                      <w:rFonts w:hint="eastAsia" w:cs="Times New Roman"/>
                      <w:sz w:val="21"/>
                      <w:szCs w:val="21"/>
                      <w:lang w:val="en-US" w:eastAsia="zh-CN"/>
                    </w:rPr>
                    <w:t>2</w:t>
                  </w:r>
                  <w:r>
                    <w:rPr>
                      <w:rFonts w:hint="default" w:ascii="Times New Roman" w:hAnsi="Times New Roman" w:eastAsia="宋体" w:cs="Times New Roman"/>
                      <w:sz w:val="21"/>
                      <w:szCs w:val="21"/>
                    </w:rPr>
                    <w:t>0m</w:t>
                  </w:r>
                  <w:r>
                    <w:rPr>
                      <w:rFonts w:hint="default" w:ascii="Times New Roman" w:hAnsi="Times New Roman" w:eastAsia="宋体" w:cs="Times New Roman"/>
                      <w:sz w:val="21"/>
                      <w:szCs w:val="21"/>
                      <w:vertAlign w:val="superscript"/>
                    </w:rPr>
                    <w:t>2</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sz w:val="21"/>
                      <w:szCs w:val="21"/>
                    </w:rPr>
                    <w:t>公用工程</w:t>
                  </w: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供水</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市政供水管网供给</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8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供电</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市政电网供给</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8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lang w:eastAsia="zh-CN"/>
                    </w:rPr>
                  </w:pPr>
                  <w:r>
                    <w:rPr>
                      <w:rFonts w:hint="eastAsia" w:cs="Times New Roman"/>
                      <w:color w:val="000000" w:themeColor="text1"/>
                      <w:sz w:val="21"/>
                      <w:szCs w:val="21"/>
                      <w:lang w:eastAsia="zh-CN"/>
                    </w:rPr>
                    <w:t>排水</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rPr>
                  </w:pPr>
                  <w:r>
                    <w:rPr>
                      <w:rFonts w:hint="default" w:ascii="Times New Roman" w:hAnsi="Times New Roman" w:eastAsia="宋体" w:cs="Times New Roman"/>
                      <w:color w:val="000000" w:themeColor="text1"/>
                      <w:sz w:val="21"/>
                      <w:szCs w:val="21"/>
                      <w:highlight w:val="none"/>
                    </w:rPr>
                    <w:t>建设项目采用雨、污分流排水体制，雨水接入周边市政道路雨水管网；</w:t>
                  </w:r>
                  <w:r>
                    <w:rPr>
                      <w:rFonts w:hint="eastAsia" w:cs="Times New Roman"/>
                      <w:color w:val="000000" w:themeColor="text1"/>
                      <w:sz w:val="21"/>
                      <w:szCs w:val="21"/>
                      <w:highlight w:val="none"/>
                      <w:lang w:eastAsia="zh-CN"/>
                    </w:rPr>
                    <w:t>网版冲洗废水经厂区预处理后汇同</w:t>
                  </w:r>
                  <w:r>
                    <w:rPr>
                      <w:rFonts w:hint="default" w:ascii="Times New Roman" w:hAnsi="Times New Roman" w:eastAsia="宋体" w:cs="Times New Roman"/>
                      <w:color w:val="000000" w:themeColor="text1"/>
                      <w:sz w:val="21"/>
                      <w:szCs w:val="21"/>
                      <w:highlight w:val="none"/>
                    </w:rPr>
                    <w:t>生活污水</w:t>
                  </w:r>
                  <w:r>
                    <w:rPr>
                      <w:rFonts w:hint="default" w:ascii="Times New Roman" w:hAnsi="Times New Roman" w:eastAsia="宋体" w:cs="Times New Roman"/>
                      <w:color w:val="000000" w:themeColor="text1"/>
                      <w:sz w:val="21"/>
                      <w:szCs w:val="21"/>
                      <w:highlight w:val="none"/>
                      <w:lang w:eastAsia="zh-CN"/>
                    </w:rPr>
                    <w:t>依托园区隔油池、</w:t>
                  </w:r>
                  <w:r>
                    <w:rPr>
                      <w:rFonts w:hint="default" w:ascii="Times New Roman" w:hAnsi="Times New Roman" w:eastAsia="宋体" w:cs="Times New Roman"/>
                      <w:color w:val="000000" w:themeColor="text1"/>
                      <w:sz w:val="21"/>
                      <w:szCs w:val="21"/>
                      <w:highlight w:val="none"/>
                    </w:rPr>
                    <w:t>化粪池处理接入周边市政污水管网排入</w:t>
                  </w:r>
                  <w:r>
                    <w:rPr>
                      <w:rFonts w:hint="eastAsia" w:cs="Times New Roman"/>
                      <w:color w:val="000000" w:themeColor="text1"/>
                      <w:sz w:val="21"/>
                      <w:szCs w:val="21"/>
                      <w:highlight w:val="none"/>
                      <w:lang w:eastAsia="zh-CN"/>
                    </w:rPr>
                    <w:t>城北污水处理厂</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rPr>
                  </w:pPr>
                  <w:r>
                    <w:rPr>
                      <w:rFonts w:hint="eastAsia" w:cs="Times New Roman"/>
                      <w:kern w:val="2"/>
                      <w:sz w:val="21"/>
                      <w:szCs w:val="21"/>
                      <w:highlight w:val="none"/>
                      <w:lang w:val="en-US" w:eastAsia="zh-CN" w:bidi="ar-SA"/>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rPr>
                  </w:pPr>
                  <w:r>
                    <w:rPr>
                      <w:rFonts w:hint="default" w:ascii="Times New Roman" w:hAnsi="Times New Roman" w:eastAsia="宋体" w:cs="Times New Roman"/>
                      <w:color w:val="000000" w:themeColor="text1"/>
                      <w:sz w:val="21"/>
                      <w:szCs w:val="21"/>
                      <w:highlight w:val="none"/>
                    </w:rPr>
                    <w:t>废水治理</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highlight w:val="none"/>
                      <w:lang w:eastAsia="zh-CN"/>
                    </w:rPr>
                  </w:pPr>
                  <w:r>
                    <w:rPr>
                      <w:rFonts w:hint="default" w:ascii="Times New Roman" w:hAnsi="Times New Roman" w:eastAsia="宋体" w:cs="Times New Roman"/>
                      <w:color w:val="000000" w:themeColor="text1"/>
                      <w:sz w:val="21"/>
                      <w:szCs w:val="21"/>
                      <w:highlight w:val="none"/>
                    </w:rPr>
                    <w:t>项目运营期产生的废水主要为职工生活污水和</w:t>
                  </w:r>
                  <w:r>
                    <w:rPr>
                      <w:rFonts w:hint="default" w:ascii="Times New Roman" w:hAnsi="Times New Roman" w:eastAsia="宋体" w:cs="Times New Roman"/>
                      <w:color w:val="000000" w:themeColor="text1"/>
                      <w:sz w:val="21"/>
                      <w:szCs w:val="21"/>
                      <w:highlight w:val="none"/>
                      <w:lang w:eastAsia="zh-CN"/>
                    </w:rPr>
                    <w:t>生产</w:t>
                  </w:r>
                  <w:r>
                    <w:rPr>
                      <w:rFonts w:hint="default" w:ascii="Times New Roman" w:hAnsi="Times New Roman" w:eastAsia="宋体" w:cs="Times New Roman"/>
                      <w:color w:val="000000" w:themeColor="text1"/>
                      <w:sz w:val="21"/>
                      <w:szCs w:val="21"/>
                      <w:highlight w:val="none"/>
                    </w:rPr>
                    <w:t>废水，其中</w:t>
                  </w:r>
                  <w:r>
                    <w:rPr>
                      <w:rFonts w:hint="default" w:ascii="Times New Roman" w:hAnsi="Times New Roman" w:eastAsia="宋体" w:cs="Times New Roman"/>
                      <w:color w:val="000000" w:themeColor="text1"/>
                      <w:sz w:val="21"/>
                      <w:szCs w:val="21"/>
                      <w:highlight w:val="none"/>
                      <w:lang w:eastAsia="zh-CN"/>
                    </w:rPr>
                    <w:t>生产废水</w:t>
                  </w:r>
                  <w:r>
                    <w:rPr>
                      <w:rFonts w:hint="eastAsia" w:cs="Times New Roman"/>
                      <w:color w:val="000000" w:themeColor="text1"/>
                      <w:sz w:val="21"/>
                      <w:szCs w:val="21"/>
                      <w:highlight w:val="none"/>
                      <w:lang w:eastAsia="zh-CN"/>
                    </w:rPr>
                    <w:t>为</w:t>
                  </w:r>
                  <w:r>
                    <w:rPr>
                      <w:rFonts w:hint="default" w:ascii="Times New Roman" w:hAnsi="Times New Roman" w:eastAsia="宋体" w:cs="Times New Roman"/>
                      <w:color w:val="000000" w:themeColor="text1"/>
                      <w:sz w:val="21"/>
                      <w:szCs w:val="21"/>
                      <w:highlight w:val="none"/>
                      <w:lang w:eastAsia="zh-CN"/>
                    </w:rPr>
                    <w:t>网版</w:t>
                  </w:r>
                  <w:r>
                    <w:rPr>
                      <w:rFonts w:hint="eastAsia" w:cs="Times New Roman"/>
                      <w:color w:val="000000" w:themeColor="text1"/>
                      <w:sz w:val="21"/>
                      <w:szCs w:val="21"/>
                      <w:highlight w:val="none"/>
                      <w:lang w:eastAsia="zh-CN"/>
                    </w:rPr>
                    <w:t>冲</w:t>
                  </w:r>
                  <w:r>
                    <w:rPr>
                      <w:rFonts w:hint="default" w:ascii="Times New Roman" w:hAnsi="Times New Roman" w:eastAsia="宋体" w:cs="Times New Roman"/>
                      <w:color w:val="000000" w:themeColor="text1"/>
                      <w:sz w:val="21"/>
                      <w:szCs w:val="21"/>
                      <w:highlight w:val="none"/>
                    </w:rPr>
                    <w:t>洗废水，</w:t>
                  </w:r>
                  <w:r>
                    <w:rPr>
                      <w:rFonts w:hint="eastAsia" w:cs="Times New Roman"/>
                      <w:color w:val="000000" w:themeColor="text1"/>
                      <w:sz w:val="21"/>
                      <w:szCs w:val="21"/>
                      <w:highlight w:val="none"/>
                      <w:lang w:eastAsia="zh-CN"/>
                    </w:rPr>
                    <w:t>网版冲洗废水</w:t>
                  </w:r>
                  <w:r>
                    <w:rPr>
                      <w:rFonts w:hint="default" w:ascii="Times New Roman" w:hAnsi="Times New Roman" w:eastAsia="宋体" w:cs="Times New Roman"/>
                      <w:color w:val="000000" w:themeColor="text1"/>
                      <w:sz w:val="21"/>
                      <w:szCs w:val="21"/>
                      <w:highlight w:val="none"/>
                      <w:lang w:eastAsia="zh-CN"/>
                    </w:rPr>
                    <w:t>经</w:t>
                  </w:r>
                  <w:r>
                    <w:rPr>
                      <w:rFonts w:hint="eastAsia" w:cs="Times New Roman"/>
                      <w:color w:val="000000" w:themeColor="text1"/>
                      <w:sz w:val="21"/>
                      <w:szCs w:val="21"/>
                      <w:highlight w:val="none"/>
                      <w:lang w:eastAsia="zh-CN"/>
                    </w:rPr>
                    <w:t>厂区“臭氧氧化+絮凝沉淀”工艺</w:t>
                  </w:r>
                  <w:r>
                    <w:rPr>
                      <w:rFonts w:hint="default" w:ascii="Times New Roman" w:hAnsi="Times New Roman" w:eastAsia="宋体" w:cs="Times New Roman"/>
                      <w:color w:val="000000" w:themeColor="text1"/>
                      <w:sz w:val="21"/>
                      <w:szCs w:val="21"/>
                      <w:highlight w:val="none"/>
                      <w:lang w:eastAsia="zh-CN"/>
                    </w:rPr>
                    <w:t>处理</w:t>
                  </w:r>
                  <w:r>
                    <w:rPr>
                      <w:rFonts w:hint="eastAsia" w:cs="Times New Roman"/>
                      <w:color w:val="000000" w:themeColor="text1"/>
                      <w:sz w:val="21"/>
                      <w:szCs w:val="21"/>
                      <w:highlight w:val="none"/>
                      <w:lang w:eastAsia="zh-CN"/>
                    </w:rPr>
                    <w:t>后汇同生活污水接入市政污水管网排入六安市城北污水处理厂进一步处理</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rPr>
                  </w:pPr>
                  <w:r>
                    <w:rPr>
                      <w:rFonts w:hint="default" w:ascii="Times New Roman" w:hAnsi="Times New Roman" w:eastAsia="宋体" w:cs="Times New Roman"/>
                      <w:color w:val="000000" w:themeColor="text1"/>
                      <w:sz w:val="21"/>
                      <w:szCs w:val="21"/>
                      <w:highlight w:val="none"/>
                    </w:rPr>
                    <w:t>项目运营期产生的废水主要为职工生活污水和</w:t>
                  </w:r>
                  <w:r>
                    <w:rPr>
                      <w:rFonts w:hint="default" w:ascii="Times New Roman" w:hAnsi="Times New Roman" w:eastAsia="宋体" w:cs="Times New Roman"/>
                      <w:color w:val="000000" w:themeColor="text1"/>
                      <w:sz w:val="21"/>
                      <w:szCs w:val="21"/>
                      <w:highlight w:val="none"/>
                      <w:lang w:eastAsia="zh-CN"/>
                    </w:rPr>
                    <w:t>生产</w:t>
                  </w:r>
                  <w:r>
                    <w:rPr>
                      <w:rFonts w:hint="default" w:ascii="Times New Roman" w:hAnsi="Times New Roman" w:eastAsia="宋体" w:cs="Times New Roman"/>
                      <w:color w:val="000000" w:themeColor="text1"/>
                      <w:sz w:val="21"/>
                      <w:szCs w:val="21"/>
                      <w:highlight w:val="none"/>
                    </w:rPr>
                    <w:t>废水，其中</w:t>
                  </w:r>
                  <w:r>
                    <w:rPr>
                      <w:rFonts w:hint="default" w:ascii="Times New Roman" w:hAnsi="Times New Roman" w:eastAsia="宋体" w:cs="Times New Roman"/>
                      <w:color w:val="000000" w:themeColor="text1"/>
                      <w:sz w:val="21"/>
                      <w:szCs w:val="21"/>
                      <w:highlight w:val="none"/>
                      <w:lang w:eastAsia="zh-CN"/>
                    </w:rPr>
                    <w:t>生产废水</w:t>
                  </w:r>
                  <w:r>
                    <w:rPr>
                      <w:rFonts w:hint="eastAsia" w:cs="Times New Roman"/>
                      <w:color w:val="000000" w:themeColor="text1"/>
                      <w:sz w:val="21"/>
                      <w:szCs w:val="21"/>
                      <w:highlight w:val="none"/>
                      <w:lang w:eastAsia="zh-CN"/>
                    </w:rPr>
                    <w:t>为</w:t>
                  </w:r>
                  <w:r>
                    <w:rPr>
                      <w:rFonts w:hint="default" w:ascii="Times New Roman" w:hAnsi="Times New Roman" w:eastAsia="宋体" w:cs="Times New Roman"/>
                      <w:color w:val="000000" w:themeColor="text1"/>
                      <w:sz w:val="21"/>
                      <w:szCs w:val="21"/>
                      <w:highlight w:val="none"/>
                      <w:lang w:eastAsia="zh-CN"/>
                    </w:rPr>
                    <w:t>网版</w:t>
                  </w:r>
                  <w:r>
                    <w:rPr>
                      <w:rFonts w:hint="eastAsia" w:cs="Times New Roman"/>
                      <w:color w:val="000000" w:themeColor="text1"/>
                      <w:sz w:val="21"/>
                      <w:szCs w:val="21"/>
                      <w:highlight w:val="none"/>
                      <w:lang w:eastAsia="zh-CN"/>
                    </w:rPr>
                    <w:t>冲</w:t>
                  </w:r>
                  <w:r>
                    <w:rPr>
                      <w:rFonts w:hint="default" w:ascii="Times New Roman" w:hAnsi="Times New Roman" w:eastAsia="宋体" w:cs="Times New Roman"/>
                      <w:color w:val="000000" w:themeColor="text1"/>
                      <w:sz w:val="21"/>
                      <w:szCs w:val="21"/>
                      <w:highlight w:val="none"/>
                    </w:rPr>
                    <w:t>洗废水，</w:t>
                  </w:r>
                  <w:r>
                    <w:rPr>
                      <w:rFonts w:hint="eastAsia" w:cs="Times New Roman"/>
                      <w:color w:val="000000" w:themeColor="text1"/>
                      <w:sz w:val="21"/>
                      <w:szCs w:val="21"/>
                      <w:highlight w:val="none"/>
                      <w:lang w:eastAsia="zh-CN"/>
                    </w:rPr>
                    <w:t>网版冲洗废水</w:t>
                  </w:r>
                  <w:r>
                    <w:rPr>
                      <w:rFonts w:hint="default" w:ascii="Times New Roman" w:hAnsi="Times New Roman" w:eastAsia="宋体" w:cs="Times New Roman"/>
                      <w:color w:val="000000" w:themeColor="text1"/>
                      <w:sz w:val="21"/>
                      <w:szCs w:val="21"/>
                      <w:highlight w:val="none"/>
                      <w:lang w:eastAsia="zh-CN"/>
                    </w:rPr>
                    <w:t>经</w:t>
                  </w:r>
                  <w:r>
                    <w:rPr>
                      <w:rFonts w:hint="eastAsia" w:cs="Times New Roman"/>
                      <w:color w:val="000000" w:themeColor="text1"/>
                      <w:sz w:val="21"/>
                      <w:szCs w:val="21"/>
                      <w:highlight w:val="none"/>
                      <w:lang w:eastAsia="zh-CN"/>
                    </w:rPr>
                    <w:t>厂区“臭氧氧化+絮凝沉淀”工艺</w:t>
                  </w:r>
                  <w:r>
                    <w:rPr>
                      <w:rFonts w:hint="default" w:ascii="Times New Roman" w:hAnsi="Times New Roman" w:eastAsia="宋体" w:cs="Times New Roman"/>
                      <w:color w:val="000000" w:themeColor="text1"/>
                      <w:sz w:val="21"/>
                      <w:szCs w:val="21"/>
                      <w:highlight w:val="none"/>
                      <w:lang w:eastAsia="zh-CN"/>
                    </w:rPr>
                    <w:t>处理</w:t>
                  </w:r>
                  <w:r>
                    <w:rPr>
                      <w:rFonts w:hint="eastAsia" w:cs="Times New Roman"/>
                      <w:color w:val="000000" w:themeColor="text1"/>
                      <w:sz w:val="21"/>
                      <w:szCs w:val="21"/>
                      <w:highlight w:val="none"/>
                      <w:lang w:eastAsia="zh-CN"/>
                    </w:rPr>
                    <w:t>后汇同生活污水接入市政污水管网排入六安市城北污水处理厂进一步处理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废气治理</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项目</w:t>
                  </w:r>
                  <w:r>
                    <w:rPr>
                      <w:rFonts w:hint="eastAsia" w:cs="Times New Roman"/>
                      <w:sz w:val="21"/>
                      <w:szCs w:val="21"/>
                      <w:lang w:val="en-US" w:eastAsia="zh-CN"/>
                    </w:rPr>
                    <w:t>3F生产车间全部</w:t>
                  </w:r>
                  <w:r>
                    <w:rPr>
                      <w:rFonts w:hint="default" w:ascii="Times New Roman" w:hAnsi="Times New Roman" w:eastAsia="宋体" w:cs="Times New Roman"/>
                      <w:sz w:val="21"/>
                      <w:szCs w:val="21"/>
                      <w:lang w:eastAsia="zh-CN"/>
                    </w:rPr>
                    <w:t>使用油性油墨</w:t>
                  </w:r>
                  <w:r>
                    <w:rPr>
                      <w:rFonts w:hint="eastAsia" w:cs="Times New Roman"/>
                      <w:sz w:val="21"/>
                      <w:szCs w:val="21"/>
                      <w:lang w:eastAsia="zh-CN"/>
                    </w:rPr>
                    <w:t>进行服装裁片</w:t>
                  </w:r>
                  <w:r>
                    <w:rPr>
                      <w:rFonts w:hint="default" w:ascii="Times New Roman" w:hAnsi="Times New Roman" w:eastAsia="宋体" w:cs="Times New Roman"/>
                      <w:sz w:val="21"/>
                      <w:szCs w:val="21"/>
                      <w:lang w:eastAsia="zh-CN"/>
                    </w:rPr>
                    <w:t>印花，</w:t>
                  </w:r>
                  <w:r>
                    <w:rPr>
                      <w:rFonts w:hint="eastAsia" w:cs="Times New Roman"/>
                      <w:sz w:val="21"/>
                      <w:szCs w:val="21"/>
                      <w:lang w:val="en-US" w:eastAsia="zh-CN"/>
                    </w:rPr>
                    <w:t>4F生产车间南侧生产线</w:t>
                  </w:r>
                  <w:r>
                    <w:rPr>
                      <w:rFonts w:hint="default" w:ascii="Times New Roman" w:hAnsi="Times New Roman" w:eastAsia="宋体" w:cs="Times New Roman"/>
                      <w:sz w:val="21"/>
                      <w:szCs w:val="21"/>
                      <w:lang w:eastAsia="zh-CN"/>
                    </w:rPr>
                    <w:t>使用油性油墨</w:t>
                  </w:r>
                  <w:r>
                    <w:rPr>
                      <w:rFonts w:hint="eastAsia" w:cs="Times New Roman"/>
                      <w:sz w:val="21"/>
                      <w:szCs w:val="21"/>
                      <w:lang w:eastAsia="zh-CN"/>
                    </w:rPr>
                    <w:t>进行服装裁片</w:t>
                  </w:r>
                  <w:r>
                    <w:rPr>
                      <w:rFonts w:hint="default" w:ascii="Times New Roman" w:hAnsi="Times New Roman" w:eastAsia="宋体" w:cs="Times New Roman"/>
                      <w:sz w:val="21"/>
                      <w:szCs w:val="21"/>
                      <w:lang w:eastAsia="zh-CN"/>
                    </w:rPr>
                    <w:t>印花，</w:t>
                  </w:r>
                  <w:r>
                    <w:rPr>
                      <w:rFonts w:hint="eastAsia" w:cs="Times New Roman"/>
                      <w:sz w:val="21"/>
                      <w:szCs w:val="21"/>
                      <w:lang w:eastAsia="zh-CN"/>
                    </w:rPr>
                    <w:t>油性油墨印花生产线布设在</w:t>
                  </w:r>
                  <w:r>
                    <w:rPr>
                      <w:rFonts w:hint="default" w:ascii="Times New Roman" w:hAnsi="Times New Roman" w:eastAsia="宋体" w:cs="Times New Roman"/>
                      <w:sz w:val="21"/>
                      <w:szCs w:val="21"/>
                      <w:lang w:eastAsia="zh-CN"/>
                    </w:rPr>
                    <w:t>密闭的房间中</w:t>
                  </w:r>
                  <w:r>
                    <w:rPr>
                      <w:rFonts w:hint="eastAsia" w:cs="Times New Roman"/>
                      <w:sz w:val="21"/>
                      <w:szCs w:val="21"/>
                      <w:lang w:eastAsia="zh-CN"/>
                    </w:rPr>
                    <w:t>，产生的</w:t>
                  </w:r>
                  <w:r>
                    <w:rPr>
                      <w:rFonts w:hint="default" w:ascii="Times New Roman" w:hAnsi="Times New Roman" w:eastAsia="宋体" w:cs="Times New Roman"/>
                      <w:sz w:val="21"/>
                      <w:szCs w:val="21"/>
                      <w:lang w:eastAsia="zh-CN"/>
                    </w:rPr>
                    <w:t>有机废气经负压集气管道收集后通过</w:t>
                  </w:r>
                  <w:r>
                    <w:rPr>
                      <w:rFonts w:hint="eastAsia" w:cs="Times New Roman"/>
                      <w:sz w:val="21"/>
                      <w:szCs w:val="21"/>
                      <w:lang w:eastAsia="zh-CN"/>
                    </w:rPr>
                    <w:t>二级</w:t>
                  </w:r>
                  <w:r>
                    <w:rPr>
                      <w:rFonts w:hint="default" w:ascii="Times New Roman" w:hAnsi="Times New Roman" w:eastAsia="宋体" w:cs="Times New Roman"/>
                      <w:sz w:val="21"/>
                      <w:szCs w:val="21"/>
                      <w:lang w:eastAsia="zh-CN"/>
                    </w:rPr>
                    <w:t>活性炭吸附塔处理</w:t>
                  </w:r>
                  <w:r>
                    <w:rPr>
                      <w:rFonts w:hint="eastAsia" w:cs="Times New Roman"/>
                      <w:sz w:val="21"/>
                      <w:szCs w:val="21"/>
                      <w:lang w:eastAsia="zh-CN"/>
                    </w:rPr>
                    <w:t>最终由</w:t>
                  </w:r>
                  <w:r>
                    <w:rPr>
                      <w:rFonts w:hint="default" w:ascii="Times New Roman" w:hAnsi="Times New Roman" w:eastAsia="宋体" w:cs="Times New Roman"/>
                      <w:sz w:val="21"/>
                      <w:szCs w:val="21"/>
                      <w:lang w:val="en-US" w:eastAsia="zh-CN"/>
                    </w:rPr>
                    <w:t>15</w:t>
                  </w:r>
                  <w:r>
                    <w:rPr>
                      <w:rFonts w:hint="eastAsia" w:eastAsia="宋体" w:cs="Times New Roman"/>
                      <w:sz w:val="21"/>
                      <w:szCs w:val="21"/>
                      <w:lang w:val="en-US" w:eastAsia="zh-CN"/>
                    </w:rPr>
                    <w:t>m</w:t>
                  </w:r>
                  <w:r>
                    <w:rPr>
                      <w:rFonts w:hint="default" w:ascii="Times New Roman" w:hAnsi="Times New Roman" w:eastAsia="宋体" w:cs="Times New Roman"/>
                      <w:sz w:val="21"/>
                      <w:szCs w:val="21"/>
                      <w:lang w:val="en-US" w:eastAsia="zh-CN"/>
                    </w:rPr>
                    <w:t>高排气筒排放</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r>
                    <w:rPr>
                      <w:rFonts w:hint="eastAsia" w:cs="Times New Roman"/>
                      <w:sz w:val="21"/>
                      <w:szCs w:val="21"/>
                      <w:lang w:val="en-US" w:eastAsia="zh-CN"/>
                    </w:rPr>
                    <w:t>3F生产车间全部</w:t>
                  </w:r>
                  <w:r>
                    <w:rPr>
                      <w:rFonts w:hint="default" w:ascii="Times New Roman" w:hAnsi="Times New Roman" w:eastAsia="宋体" w:cs="Times New Roman"/>
                      <w:sz w:val="21"/>
                      <w:szCs w:val="21"/>
                      <w:lang w:eastAsia="zh-CN"/>
                    </w:rPr>
                    <w:t>使用油性油墨</w:t>
                  </w:r>
                  <w:r>
                    <w:rPr>
                      <w:rFonts w:hint="eastAsia" w:cs="Times New Roman"/>
                      <w:sz w:val="21"/>
                      <w:szCs w:val="21"/>
                      <w:lang w:eastAsia="zh-CN"/>
                    </w:rPr>
                    <w:t>进行服装裁片</w:t>
                  </w:r>
                  <w:r>
                    <w:rPr>
                      <w:rFonts w:hint="default" w:ascii="Times New Roman" w:hAnsi="Times New Roman" w:eastAsia="宋体" w:cs="Times New Roman"/>
                      <w:sz w:val="21"/>
                      <w:szCs w:val="21"/>
                      <w:lang w:eastAsia="zh-CN"/>
                    </w:rPr>
                    <w:t>印花，</w:t>
                  </w:r>
                  <w:r>
                    <w:rPr>
                      <w:rFonts w:hint="eastAsia" w:cs="Times New Roman"/>
                      <w:sz w:val="21"/>
                      <w:szCs w:val="21"/>
                      <w:lang w:val="en-US" w:eastAsia="zh-CN"/>
                    </w:rPr>
                    <w:t>4F生产车间南侧生产线</w:t>
                  </w:r>
                  <w:r>
                    <w:rPr>
                      <w:rFonts w:hint="default" w:ascii="Times New Roman" w:hAnsi="Times New Roman" w:eastAsia="宋体" w:cs="Times New Roman"/>
                      <w:sz w:val="21"/>
                      <w:szCs w:val="21"/>
                      <w:lang w:eastAsia="zh-CN"/>
                    </w:rPr>
                    <w:t>使用油性油墨</w:t>
                  </w:r>
                  <w:r>
                    <w:rPr>
                      <w:rFonts w:hint="eastAsia" w:cs="Times New Roman"/>
                      <w:sz w:val="21"/>
                      <w:szCs w:val="21"/>
                      <w:lang w:eastAsia="zh-CN"/>
                    </w:rPr>
                    <w:t>进行服装裁片</w:t>
                  </w:r>
                  <w:r>
                    <w:rPr>
                      <w:rFonts w:hint="default" w:ascii="Times New Roman" w:hAnsi="Times New Roman" w:eastAsia="宋体" w:cs="Times New Roman"/>
                      <w:sz w:val="21"/>
                      <w:szCs w:val="21"/>
                      <w:lang w:eastAsia="zh-CN"/>
                    </w:rPr>
                    <w:t>印花，</w:t>
                  </w:r>
                  <w:r>
                    <w:rPr>
                      <w:rFonts w:hint="eastAsia" w:cs="Times New Roman"/>
                      <w:sz w:val="21"/>
                      <w:szCs w:val="21"/>
                      <w:lang w:eastAsia="zh-CN"/>
                    </w:rPr>
                    <w:t>油性油墨印花生产线布设在</w:t>
                  </w:r>
                  <w:r>
                    <w:rPr>
                      <w:rFonts w:hint="default" w:ascii="Times New Roman" w:hAnsi="Times New Roman" w:eastAsia="宋体" w:cs="Times New Roman"/>
                      <w:sz w:val="21"/>
                      <w:szCs w:val="21"/>
                      <w:lang w:eastAsia="zh-CN"/>
                    </w:rPr>
                    <w:t>密闭的房间中</w:t>
                  </w:r>
                  <w:r>
                    <w:rPr>
                      <w:rFonts w:hint="eastAsia" w:cs="Times New Roman"/>
                      <w:sz w:val="21"/>
                      <w:szCs w:val="21"/>
                      <w:lang w:eastAsia="zh-CN"/>
                    </w:rPr>
                    <w:t>，产生的</w:t>
                  </w:r>
                  <w:r>
                    <w:rPr>
                      <w:rFonts w:hint="default" w:ascii="Times New Roman" w:hAnsi="Times New Roman" w:eastAsia="宋体" w:cs="Times New Roman"/>
                      <w:sz w:val="21"/>
                      <w:szCs w:val="21"/>
                      <w:lang w:eastAsia="zh-CN"/>
                    </w:rPr>
                    <w:t>有机废气经负压集气管道收集后通过</w:t>
                  </w:r>
                  <w:r>
                    <w:rPr>
                      <w:rFonts w:hint="eastAsia" w:cs="Times New Roman"/>
                      <w:sz w:val="21"/>
                      <w:szCs w:val="21"/>
                      <w:lang w:eastAsia="zh-CN"/>
                    </w:rPr>
                    <w:t>二级</w:t>
                  </w:r>
                  <w:r>
                    <w:rPr>
                      <w:rFonts w:hint="default" w:ascii="Times New Roman" w:hAnsi="Times New Roman" w:eastAsia="宋体" w:cs="Times New Roman"/>
                      <w:sz w:val="21"/>
                      <w:szCs w:val="21"/>
                      <w:lang w:eastAsia="zh-CN"/>
                    </w:rPr>
                    <w:t>活性炭吸附塔处理</w:t>
                  </w:r>
                  <w:r>
                    <w:rPr>
                      <w:rFonts w:hint="eastAsia" w:cs="Times New Roman"/>
                      <w:sz w:val="21"/>
                      <w:szCs w:val="21"/>
                      <w:lang w:eastAsia="zh-CN"/>
                    </w:rPr>
                    <w:t>最终由</w:t>
                  </w:r>
                  <w:r>
                    <w:rPr>
                      <w:rFonts w:hint="default" w:ascii="Times New Roman" w:hAnsi="Times New Roman" w:eastAsia="宋体" w:cs="Times New Roman"/>
                      <w:sz w:val="21"/>
                      <w:szCs w:val="21"/>
                      <w:lang w:val="en-US" w:eastAsia="zh-CN"/>
                    </w:rPr>
                    <w:t>15</w:t>
                  </w:r>
                  <w:r>
                    <w:rPr>
                      <w:rFonts w:hint="eastAsia" w:eastAsia="宋体" w:cs="Times New Roman"/>
                      <w:sz w:val="21"/>
                      <w:szCs w:val="21"/>
                      <w:lang w:val="en-US" w:eastAsia="zh-CN"/>
                    </w:rPr>
                    <w:t>m</w:t>
                  </w:r>
                  <w:r>
                    <w:rPr>
                      <w:rFonts w:hint="default" w:ascii="Times New Roman" w:hAnsi="Times New Roman" w:eastAsia="宋体" w:cs="Times New Roman"/>
                      <w:sz w:val="21"/>
                      <w:szCs w:val="21"/>
                      <w:lang w:val="en-US" w:eastAsia="zh-CN"/>
                    </w:rPr>
                    <w:t>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优选低噪设备，设置减震基座、消声及厂房隔声等</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优选低噪设备，设置减震基座、消声及厂房隔声等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项目产生残次品</w:t>
                  </w:r>
                  <w:r>
                    <w:rPr>
                      <w:rFonts w:hint="eastAsia" w:cs="Times New Roman"/>
                      <w:sz w:val="21"/>
                      <w:szCs w:val="21"/>
                      <w:lang w:eastAsia="zh-CN"/>
                    </w:rPr>
                    <w:t>和水性胶浆桶</w:t>
                  </w:r>
                  <w:r>
                    <w:rPr>
                      <w:rFonts w:hint="default" w:ascii="Times New Roman" w:hAnsi="Times New Roman" w:eastAsia="宋体" w:cs="Times New Roman"/>
                      <w:sz w:val="21"/>
                      <w:szCs w:val="21"/>
                    </w:rPr>
                    <w:t>经规范化一般工业固废暂存场所收集后资源外售；废颜料、废胶桶、废网版</w:t>
                  </w:r>
                  <w:r>
                    <w:rPr>
                      <w:rFonts w:hint="default" w:ascii="Times New Roman" w:hAnsi="Times New Roman" w:eastAsia="宋体" w:cs="Times New Roman"/>
                      <w:sz w:val="21"/>
                      <w:szCs w:val="21"/>
                      <w:lang w:eastAsia="zh-CN"/>
                    </w:rPr>
                    <w:t>、废胶片及废活性炭</w:t>
                  </w:r>
                  <w:r>
                    <w:rPr>
                      <w:rFonts w:hint="default" w:ascii="Times New Roman" w:hAnsi="Times New Roman" w:eastAsia="宋体" w:cs="Times New Roman"/>
                      <w:sz w:val="21"/>
                      <w:szCs w:val="21"/>
                    </w:rPr>
                    <w:t>等危险废物经厂区规范化危废暂存场所收集后交由危废资质单位外运处置；生活垃圾交由当地环卫部门清运</w:t>
                  </w:r>
                </w:p>
              </w:tc>
              <w:tc>
                <w:tcPr>
                  <w:tcW w:w="2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项目产生残次品</w:t>
                  </w:r>
                  <w:r>
                    <w:rPr>
                      <w:rFonts w:hint="eastAsia" w:cs="Times New Roman"/>
                      <w:sz w:val="21"/>
                      <w:szCs w:val="21"/>
                      <w:lang w:eastAsia="zh-CN"/>
                    </w:rPr>
                    <w:t>和水性胶浆桶</w:t>
                  </w:r>
                  <w:r>
                    <w:rPr>
                      <w:rFonts w:hint="default" w:ascii="Times New Roman" w:hAnsi="Times New Roman" w:eastAsia="宋体" w:cs="Times New Roman"/>
                      <w:sz w:val="21"/>
                      <w:szCs w:val="21"/>
                    </w:rPr>
                    <w:t>经规范化一般工业固废暂存场所收集后资源外售；废颜料、废胶桶、废网版</w:t>
                  </w:r>
                  <w:r>
                    <w:rPr>
                      <w:rFonts w:hint="default" w:ascii="Times New Roman" w:hAnsi="Times New Roman" w:eastAsia="宋体" w:cs="Times New Roman"/>
                      <w:sz w:val="21"/>
                      <w:szCs w:val="21"/>
                      <w:lang w:eastAsia="zh-CN"/>
                    </w:rPr>
                    <w:t>、废胶片及废活性炭</w:t>
                  </w:r>
                  <w:r>
                    <w:rPr>
                      <w:rFonts w:hint="default" w:ascii="Times New Roman" w:hAnsi="Times New Roman" w:eastAsia="宋体" w:cs="Times New Roman"/>
                      <w:sz w:val="21"/>
                      <w:szCs w:val="21"/>
                    </w:rPr>
                    <w:t>等危险废物经厂区规范化危废暂存场所收集后交由危废资质单位外运处置；生活垃圾交由当地环卫部门清运</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（3）产品方案</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表2.3 项目环评申报产品方案及用量一览表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7"/>
              <w:gridCol w:w="1346"/>
              <w:gridCol w:w="1945"/>
              <w:gridCol w:w="1945"/>
              <w:gridCol w:w="1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1036"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产品名称</w:t>
                  </w:r>
                </w:p>
              </w:tc>
              <w:tc>
                <w:tcPr>
                  <w:tcW w:w="74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eastAsia="宋体" w:cs="Times New Roman"/>
                      <w:sz w:val="21"/>
                      <w:szCs w:val="21"/>
                      <w:lang w:val="en-US" w:eastAsia="zh-CN"/>
                    </w:rPr>
                    <w:t>环评申报</w:t>
                  </w:r>
                  <w:r>
                    <w:rPr>
                      <w:rFonts w:hint="default" w:ascii="Times New Roman" w:hAnsi="Times New Roman" w:eastAsia="宋体" w:cs="Times New Roman"/>
                      <w:sz w:val="21"/>
                      <w:szCs w:val="21"/>
                    </w:rPr>
                    <w:t>数量</w:t>
                  </w:r>
                </w:p>
              </w:tc>
              <w:tc>
                <w:tcPr>
                  <w:tcW w:w="1073" w:type="pct"/>
                  <w:vAlign w:val="center"/>
                </w:tcPr>
                <w:p>
                  <w:pPr>
                    <w:spacing w:line="240" w:lineRule="auto"/>
                    <w:ind w:firstLine="0" w:firstLineChars="0"/>
                    <w:jc w:val="center"/>
                    <w:rPr>
                      <w:rFonts w:hint="default" w:eastAsia="宋体" w:cs="Times New Roman"/>
                      <w:sz w:val="21"/>
                      <w:szCs w:val="21"/>
                      <w:lang w:val="en-US" w:eastAsia="zh-CN"/>
                    </w:rPr>
                  </w:pPr>
                  <w:r>
                    <w:rPr>
                      <w:rFonts w:hint="eastAsia" w:eastAsia="宋体" w:cs="Times New Roman"/>
                      <w:sz w:val="21"/>
                      <w:szCs w:val="21"/>
                      <w:lang w:val="en-US" w:eastAsia="zh-CN"/>
                    </w:rPr>
                    <w:t>实际投产数量</w:t>
                  </w:r>
                </w:p>
              </w:tc>
              <w:tc>
                <w:tcPr>
                  <w:tcW w:w="107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107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36"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片状纺织品</w:t>
                  </w:r>
                </w:p>
              </w:tc>
              <w:tc>
                <w:tcPr>
                  <w:tcW w:w="743" w:type="pct"/>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40</w:t>
                  </w:r>
                </w:p>
              </w:tc>
              <w:tc>
                <w:tcPr>
                  <w:tcW w:w="1945" w:type="dxa"/>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40</w:t>
                  </w:r>
                </w:p>
              </w:tc>
              <w:tc>
                <w:tcPr>
                  <w:tcW w:w="107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万件/年</w:t>
                  </w:r>
                </w:p>
              </w:tc>
              <w:tc>
                <w:tcPr>
                  <w:tcW w:w="107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eastAsia="zh-CN"/>
                    </w:rPr>
                    <w:t>使用水性胶浆印花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36"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片状纺织品</w:t>
                  </w:r>
                </w:p>
              </w:tc>
              <w:tc>
                <w:tcPr>
                  <w:tcW w:w="743" w:type="pct"/>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945" w:type="dxa"/>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20</w:t>
                  </w:r>
                </w:p>
              </w:tc>
              <w:tc>
                <w:tcPr>
                  <w:tcW w:w="107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万件/年</w:t>
                  </w:r>
                </w:p>
              </w:tc>
              <w:tc>
                <w:tcPr>
                  <w:tcW w:w="107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eastAsia="zh-CN"/>
                    </w:rPr>
                    <w:t>使用</w:t>
                  </w:r>
                  <w:r>
                    <w:rPr>
                      <w:rFonts w:hint="default" w:ascii="Times New Roman" w:hAnsi="Times New Roman" w:eastAsia="宋体" w:cs="Times New Roman"/>
                      <w:sz w:val="21"/>
                      <w:szCs w:val="21"/>
                      <w:lang w:eastAsia="zh-CN"/>
                    </w:rPr>
                    <w:t>油性油墨</w:t>
                  </w:r>
                  <w:r>
                    <w:rPr>
                      <w:rFonts w:hint="eastAsia" w:cs="Times New Roman"/>
                      <w:sz w:val="21"/>
                      <w:szCs w:val="21"/>
                      <w:lang w:eastAsia="zh-CN"/>
                    </w:rPr>
                    <w:t>印花</w:t>
                  </w:r>
                </w:p>
              </w:tc>
            </w:tr>
          </w:tbl>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（4）生产设备</w:t>
            </w:r>
          </w:p>
          <w:p>
            <w:pPr>
              <w:widowControl/>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 xml:space="preserve"> 表2.4设备一览表 </w:t>
            </w:r>
          </w:p>
          <w:tbl>
            <w:tblPr>
              <w:tblStyle w:val="19"/>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858"/>
              <w:gridCol w:w="1131"/>
              <w:gridCol w:w="936"/>
              <w:gridCol w:w="2172"/>
              <w:gridCol w:w="2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858"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设备名称</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936"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eastAsia="宋体" w:cs="Times New Roman"/>
                      <w:sz w:val="21"/>
                      <w:szCs w:val="21"/>
                      <w:lang w:val="en-US" w:eastAsia="zh-CN"/>
                    </w:rPr>
                    <w:t>环评申报</w:t>
                  </w:r>
                  <w:r>
                    <w:rPr>
                      <w:rFonts w:hint="default" w:ascii="Times New Roman" w:hAnsi="Times New Roman" w:eastAsia="宋体" w:cs="Times New Roman"/>
                      <w:sz w:val="21"/>
                      <w:szCs w:val="21"/>
                    </w:rPr>
                    <w:t>数量</w:t>
                  </w:r>
                </w:p>
              </w:tc>
              <w:tc>
                <w:tcPr>
                  <w:tcW w:w="2172" w:type="dxa"/>
                  <w:vAlign w:val="center"/>
                </w:tcPr>
                <w:p>
                  <w:pPr>
                    <w:spacing w:line="240" w:lineRule="auto"/>
                    <w:ind w:firstLine="0" w:firstLineChars="0"/>
                    <w:jc w:val="center"/>
                    <w:rPr>
                      <w:rFonts w:hint="default" w:eastAsia="宋体" w:cs="Times New Roman"/>
                      <w:sz w:val="21"/>
                      <w:szCs w:val="21"/>
                      <w:lang w:val="en-US" w:eastAsia="zh-CN"/>
                    </w:rPr>
                  </w:pPr>
                  <w:r>
                    <w:rPr>
                      <w:rFonts w:hint="eastAsia" w:eastAsia="宋体" w:cs="Times New Roman"/>
                      <w:sz w:val="21"/>
                      <w:szCs w:val="21"/>
                      <w:lang w:val="en-US" w:eastAsia="zh-CN"/>
                    </w:rPr>
                    <w:t>实际投产数量</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58"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印花生产线</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w:t>
                  </w:r>
                </w:p>
              </w:tc>
              <w:tc>
                <w:tcPr>
                  <w:tcW w:w="936" w:type="dxa"/>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w:t>
                  </w:r>
                </w:p>
              </w:tc>
              <w:tc>
                <w:tcPr>
                  <w:tcW w:w="2172" w:type="dxa"/>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11</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58" w:type="dxa"/>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碘镓灯</w:t>
                  </w:r>
                  <w:r>
                    <w:rPr>
                      <w:rFonts w:hint="eastAsia" w:cs="Times New Roman"/>
                      <w:sz w:val="21"/>
                      <w:szCs w:val="21"/>
                      <w:lang w:eastAsia="zh-CN"/>
                    </w:rPr>
                    <w:t>曝光机</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936"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曝光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58"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绷网机</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936"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制作网版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858"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压烫机</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936"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烫平除皱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858"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跑台烘干机</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936" w:type="dxa"/>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4</w:t>
                  </w:r>
                </w:p>
              </w:tc>
              <w:tc>
                <w:tcPr>
                  <w:tcW w:w="2172" w:type="dxa"/>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4</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58"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椭圆印花机</w:t>
                  </w:r>
                </w:p>
              </w:tc>
              <w:tc>
                <w:tcPr>
                  <w:tcW w:w="1131"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w:t>
                  </w:r>
                </w:p>
              </w:tc>
              <w:tc>
                <w:tcPr>
                  <w:tcW w:w="936"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172" w:type="dxa"/>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dxa"/>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7</w:t>
                  </w:r>
                </w:p>
              </w:tc>
              <w:tc>
                <w:tcPr>
                  <w:tcW w:w="1858" w:type="dxa"/>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烘干机</w:t>
                  </w:r>
                </w:p>
              </w:tc>
              <w:tc>
                <w:tcPr>
                  <w:tcW w:w="1131" w:type="dxa"/>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台</w:t>
                  </w:r>
                </w:p>
              </w:tc>
              <w:tc>
                <w:tcPr>
                  <w:tcW w:w="936" w:type="dxa"/>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2172" w:type="dxa"/>
                  <w:vAlign w:val="center"/>
                </w:tcPr>
                <w:p>
                  <w:pPr>
                    <w:spacing w:line="240" w:lineRule="auto"/>
                    <w:ind w:firstLine="0" w:firstLineChars="0"/>
                    <w:jc w:val="center"/>
                    <w:rPr>
                      <w:rFonts w:hint="default" w:cs="Times New Roman"/>
                      <w:sz w:val="21"/>
                      <w:szCs w:val="21"/>
                      <w:lang w:val="en-US" w:eastAsia="zh-CN"/>
                    </w:rPr>
                  </w:pPr>
                  <w:r>
                    <w:rPr>
                      <w:rFonts w:hint="eastAsia" w:cs="Times New Roman"/>
                      <w:sz w:val="21"/>
                      <w:szCs w:val="21"/>
                      <w:lang w:val="en-US" w:eastAsia="zh-CN"/>
                    </w:rPr>
                    <w:t>1</w:t>
                  </w:r>
                </w:p>
              </w:tc>
              <w:tc>
                <w:tcPr>
                  <w:tcW w:w="2172" w:type="dxa"/>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用于裁片烘干</w:t>
                  </w:r>
                </w:p>
              </w:tc>
            </w:tr>
          </w:tbl>
          <w:p>
            <w:pPr>
              <w:pStyle w:val="30"/>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0"/>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pStyle w:val="32"/>
              <w:rPr>
                <w:rFonts w:hint="default" w:ascii="Times New Roman" w:hAnsi="Times New Roman" w:cs="Times New Roman"/>
                <w:b/>
                <w:bCs/>
                <w:color w:val="000000" w:themeColor="text1"/>
                <w:sz w:val="24"/>
              </w:rPr>
            </w:pPr>
          </w:p>
          <w:p>
            <w:pPr>
              <w:spacing w:line="360" w:lineRule="auto"/>
              <w:rPr>
                <w:rFonts w:hint="default" w:ascii="Times New Roman" w:hAnsi="Times New Roman" w:cs="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49" w:hRule="atLeast"/>
        </w:trPr>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原辅材料消耗及水平衡：</w:t>
            </w:r>
          </w:p>
          <w:p>
            <w:pPr>
              <w:widowControl/>
              <w:spacing w:line="360" w:lineRule="auto"/>
              <w:ind w:firstLine="482" w:firstLineChars="200"/>
              <w:jc w:val="left"/>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1、原辅材料消耗情况</w:t>
            </w:r>
          </w:p>
          <w:p>
            <w:pPr>
              <w:widowControl/>
              <w:spacing w:line="360" w:lineRule="auto"/>
              <w:jc w:val="center"/>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表2.</w:t>
            </w:r>
            <w:r>
              <w:rPr>
                <w:rFonts w:hint="default" w:ascii="Times New Roman" w:hAnsi="Times New Roman" w:cs="Times New Roman"/>
                <w:b/>
                <w:bCs/>
                <w:color w:val="000000" w:themeColor="text1"/>
                <w:sz w:val="24"/>
                <w:szCs w:val="32"/>
                <w:lang w:val="en-US" w:eastAsia="zh-CN"/>
              </w:rPr>
              <w:t>5</w:t>
            </w:r>
            <w:r>
              <w:rPr>
                <w:rFonts w:hint="default" w:ascii="Times New Roman" w:hAnsi="Times New Roman" w:cs="Times New Roman"/>
                <w:b/>
                <w:bCs/>
                <w:color w:val="000000" w:themeColor="text1"/>
                <w:sz w:val="24"/>
                <w:szCs w:val="32"/>
              </w:rPr>
              <w:t xml:space="preserve">  原辅材料消耗情况一览表</w:t>
            </w:r>
          </w:p>
          <w:tbl>
            <w:tblPr>
              <w:tblStyle w:val="19"/>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37"/>
              <w:gridCol w:w="943"/>
              <w:gridCol w:w="920"/>
              <w:gridCol w:w="1576"/>
              <w:gridCol w:w="1576"/>
              <w:gridCol w:w="25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材料名称</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eastAsia="宋体" w:cs="Times New Roman"/>
                      <w:sz w:val="21"/>
                      <w:szCs w:val="21"/>
                      <w:lang w:val="en-US" w:eastAsia="zh-CN"/>
                    </w:rPr>
                    <w:t>环评申报</w:t>
                  </w:r>
                  <w:r>
                    <w:rPr>
                      <w:rFonts w:hint="default" w:ascii="Times New Roman" w:hAnsi="Times New Roman" w:eastAsia="宋体" w:cs="Times New Roman"/>
                      <w:sz w:val="21"/>
                      <w:szCs w:val="21"/>
                    </w:rPr>
                    <w:t>年消耗量</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eastAsia="宋体" w:cs="Times New Roman"/>
                      <w:sz w:val="21"/>
                      <w:szCs w:val="21"/>
                      <w:lang w:val="en-US" w:eastAsia="zh-CN"/>
                    </w:rPr>
                    <w:t>实际</w:t>
                  </w:r>
                  <w:r>
                    <w:rPr>
                      <w:rFonts w:hint="default" w:ascii="Times New Roman" w:hAnsi="Times New Roman" w:eastAsia="宋体" w:cs="Times New Roman"/>
                      <w:sz w:val="21"/>
                      <w:szCs w:val="21"/>
                    </w:rPr>
                    <w:t>年消耗量</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eastAsia="zh-CN"/>
                    </w:rPr>
                    <w:t>包装方式</w:t>
                  </w:r>
                  <w:r>
                    <w:rPr>
                      <w:rFonts w:hint="eastAsia" w:cs="Times New Roman"/>
                      <w:sz w:val="21"/>
                      <w:szCs w:val="21"/>
                      <w:lang w:val="en-US" w:eastAsia="zh-CN"/>
                    </w:rPr>
                    <w:t>/规格</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环保弹性透明浆</w:t>
                  </w:r>
                </w:p>
              </w:tc>
              <w:tc>
                <w:tcPr>
                  <w:tcW w:w="943"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400</w:t>
                  </w:r>
                </w:p>
              </w:tc>
              <w:tc>
                <w:tcPr>
                  <w:tcW w:w="1576" w:type="dxa"/>
                  <w:tcBorders>
                    <w:tl2br w:val="nil"/>
                    <w:tr2bl w:val="nil"/>
                  </w:tcBorders>
                  <w:vAlign w:val="center"/>
                </w:tcPr>
                <w:p>
                  <w:pPr>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400</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用于印花工序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油性油墨</w:t>
                  </w:r>
                </w:p>
              </w:tc>
              <w:tc>
                <w:tcPr>
                  <w:tcW w:w="943"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90</w:t>
                  </w:r>
                </w:p>
              </w:tc>
              <w:tc>
                <w:tcPr>
                  <w:tcW w:w="1576" w:type="dxa"/>
                  <w:tcBorders>
                    <w:tl2br w:val="nil"/>
                    <w:tr2bl w:val="nil"/>
                  </w:tcBorders>
                  <w:vAlign w:val="center"/>
                </w:tcPr>
                <w:p>
                  <w:pPr>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90</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用于印花工序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eastAsia="zh-CN"/>
                    </w:rPr>
                  </w:pPr>
                  <w:r>
                    <w:rPr>
                      <w:sz w:val="21"/>
                    </w:rPr>
                    <w:t>油墨稀释剂</w:t>
                  </w:r>
                </w:p>
              </w:tc>
              <w:tc>
                <w:tcPr>
                  <w:tcW w:w="943"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w:t>
                  </w:r>
                </w:p>
              </w:tc>
              <w:tc>
                <w:tcPr>
                  <w:tcW w:w="1576" w:type="dxa"/>
                  <w:tcBorders>
                    <w:tl2br w:val="nil"/>
                    <w:tr2bl w:val="nil"/>
                  </w:tcBorders>
                  <w:vAlign w:val="center"/>
                </w:tcPr>
                <w:p>
                  <w:pPr>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45</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用于印花工序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色素</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15</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用于调胶浆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感光胶</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50</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4kg/桶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用于网版制作</w:t>
                  </w:r>
                  <w:r>
                    <w:rPr>
                      <w:rFonts w:hint="default" w:ascii="Times New Roman" w:hAnsi="Times New Roman" w:eastAsia="宋体" w:cs="Times New Roman"/>
                      <w:sz w:val="21"/>
                      <w:szCs w:val="21"/>
                      <w:lang w:eastAsia="zh-CN"/>
                    </w:rPr>
                    <w:t>涂</w:t>
                  </w:r>
                  <w:r>
                    <w:rPr>
                      <w:rFonts w:hint="default" w:ascii="Times New Roman" w:hAnsi="Times New Roman" w:eastAsia="宋体" w:cs="Times New Roman"/>
                      <w:sz w:val="21"/>
                      <w:szCs w:val="21"/>
                    </w:rPr>
                    <w:t>感光胶工序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绷网胶</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30</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10kg/桶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用于网版制作绷网工序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固色剂</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20</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3kg/桶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用于调胶浆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消泡剂</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20</w:t>
                  </w:r>
                </w:p>
              </w:tc>
              <w:tc>
                <w:tcPr>
                  <w:tcW w:w="157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10kg/桶</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用于调胶浆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水性台胶</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w:t>
                  </w:r>
                </w:p>
              </w:tc>
              <w:tc>
                <w:tcPr>
                  <w:tcW w:w="920" w:type="dxa"/>
                  <w:tcBorders>
                    <w:tl2br w:val="nil"/>
                    <w:tr2bl w:val="nil"/>
                  </w:tcBorders>
                  <w:vAlign w:val="center"/>
                </w:tcPr>
                <w:p>
                  <w:pPr>
                    <w:spacing w:line="240" w:lineRule="auto"/>
                    <w:ind w:firstLine="0" w:firstLineChars="0"/>
                    <w:jc w:val="center"/>
                    <w:rPr>
                      <w:rFonts w:hint="default" w:cs="Times New Roman"/>
                      <w:sz w:val="21"/>
                      <w:szCs w:val="21"/>
                      <w:lang w:val="en-US" w:eastAsia="zh-CN"/>
                    </w:rPr>
                  </w:pPr>
                  <w:r>
                    <w:rPr>
                      <w:rFonts w:hint="eastAsia" w:cs="Times New Roman"/>
                      <w:sz w:val="21"/>
                      <w:szCs w:val="21"/>
                      <w:lang w:val="en-US" w:eastAsia="zh-CN"/>
                    </w:rPr>
                    <w:t>120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120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eastAsia="zh-CN"/>
                    </w:rPr>
                  </w:pPr>
                  <w:r>
                    <w:rPr>
                      <w:rFonts w:hint="eastAsia" w:cs="Times New Roman"/>
                      <w:sz w:val="21"/>
                      <w:szCs w:val="21"/>
                      <w:lang w:val="en-US" w:eastAsia="zh-CN"/>
                    </w:rPr>
                    <w:t>20kg/桶</w:t>
                  </w:r>
                </w:p>
              </w:tc>
              <w:tc>
                <w:tcPr>
                  <w:tcW w:w="250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用于固定裁片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胶片</w:t>
                  </w:r>
                </w:p>
              </w:tc>
              <w:tc>
                <w:tcPr>
                  <w:tcW w:w="943"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张</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300</w:t>
                  </w:r>
                </w:p>
              </w:tc>
              <w:tc>
                <w:tcPr>
                  <w:tcW w:w="157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袋装</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用于网版制作曝光工序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片状纺织品</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万件</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60</w:t>
                  </w:r>
                </w:p>
              </w:tc>
              <w:tc>
                <w:tcPr>
                  <w:tcW w:w="1576" w:type="dxa"/>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60</w:t>
                  </w:r>
                </w:p>
              </w:tc>
              <w:tc>
                <w:tcPr>
                  <w:tcW w:w="157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捆装</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由商家裁好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w:t>
                  </w:r>
                </w:p>
              </w:tc>
              <w:tc>
                <w:tcPr>
                  <w:tcW w:w="943" w:type="dxa"/>
                  <w:tcBorders>
                    <w:tl2br w:val="nil"/>
                    <w:tr2bl w:val="nil"/>
                  </w:tcBorders>
                  <w:vAlign w:val="center"/>
                </w:tcPr>
                <w:p>
                  <w:pPr>
                    <w:tabs>
                      <w:tab w:val="center" w:pos="699"/>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万kW·h</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0.8</w:t>
                  </w:r>
                </w:p>
              </w:tc>
              <w:tc>
                <w:tcPr>
                  <w:tcW w:w="1576" w:type="dxa"/>
                  <w:tcBorders>
                    <w:tl2br w:val="nil"/>
                    <w:tr2bl w:val="nil"/>
                  </w:tcBorders>
                  <w:vAlign w:val="center"/>
                </w:tcPr>
                <w:p>
                  <w:pPr>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0.8</w:t>
                  </w:r>
                </w:p>
              </w:tc>
              <w:tc>
                <w:tcPr>
                  <w:tcW w:w="157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53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w:t>
                  </w:r>
                </w:p>
              </w:tc>
              <w:tc>
                <w:tcPr>
                  <w:tcW w:w="943"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吨</w:t>
                  </w:r>
                </w:p>
              </w:tc>
              <w:tc>
                <w:tcPr>
                  <w:tcW w:w="92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olor w:val="000000" w:themeColor="text1"/>
                      <w:sz w:val="21"/>
                      <w:szCs w:val="21"/>
                    </w:rPr>
                    <w:t>223</w:t>
                  </w:r>
                </w:p>
              </w:tc>
              <w:tc>
                <w:tcPr>
                  <w:tcW w:w="1576" w:type="dxa"/>
                  <w:tcBorders>
                    <w:tl2br w:val="nil"/>
                    <w:tr2bl w:val="nil"/>
                  </w:tcBorders>
                  <w:vAlign w:val="center"/>
                </w:tcPr>
                <w:p>
                  <w:pPr>
                    <w:spacing w:line="240" w:lineRule="auto"/>
                    <w:ind w:firstLine="0" w:firstLineChars="0"/>
                    <w:jc w:val="center"/>
                    <w:rPr>
                      <w:rFonts w:hint="eastAsia"/>
                      <w:color w:val="000000" w:themeColor="text1"/>
                      <w:sz w:val="21"/>
                      <w:szCs w:val="21"/>
                    </w:rPr>
                  </w:pPr>
                  <w:r>
                    <w:rPr>
                      <w:rFonts w:hint="eastAsia"/>
                      <w:color w:val="000000" w:themeColor="text1"/>
                      <w:sz w:val="21"/>
                      <w:szCs w:val="21"/>
                    </w:rPr>
                    <w:t>223</w:t>
                  </w:r>
                </w:p>
              </w:tc>
              <w:tc>
                <w:tcPr>
                  <w:tcW w:w="157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250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widowControl/>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2、水平衡一览表</w:t>
            </w:r>
          </w:p>
          <w:p>
            <w:pPr>
              <w:pStyle w:val="47"/>
              <w:ind w:firstLine="480"/>
              <w:rPr>
                <w:color w:val="auto"/>
                <w:sz w:val="24"/>
                <w:szCs w:val="24"/>
              </w:rPr>
            </w:pPr>
            <w:r>
              <w:rPr>
                <w:color w:val="auto"/>
                <w:sz w:val="24"/>
                <w:szCs w:val="24"/>
              </w:rPr>
              <w:t>废水主要为</w:t>
            </w:r>
            <w:r>
              <w:rPr>
                <w:rFonts w:hint="eastAsia"/>
                <w:color w:val="auto"/>
                <w:sz w:val="24"/>
                <w:szCs w:val="24"/>
                <w:lang w:eastAsia="zh-CN"/>
              </w:rPr>
              <w:t>生产</w:t>
            </w:r>
            <w:r>
              <w:rPr>
                <w:color w:val="auto"/>
                <w:sz w:val="24"/>
                <w:szCs w:val="24"/>
              </w:rPr>
              <w:t>废水</w:t>
            </w:r>
            <w:r>
              <w:rPr>
                <w:rFonts w:hint="eastAsia"/>
                <w:color w:val="auto"/>
                <w:sz w:val="24"/>
                <w:szCs w:val="24"/>
                <w:lang w:eastAsia="zh-CN"/>
              </w:rPr>
              <w:t>和</w:t>
            </w:r>
            <w:r>
              <w:rPr>
                <w:color w:val="auto"/>
                <w:sz w:val="24"/>
                <w:szCs w:val="24"/>
              </w:rPr>
              <w:t>生活污水。</w:t>
            </w:r>
          </w:p>
          <w:p>
            <w:pPr>
              <w:pStyle w:val="47"/>
              <w:ind w:firstLine="480"/>
              <w:rPr>
                <w:color w:val="auto"/>
                <w:sz w:val="24"/>
                <w:szCs w:val="24"/>
              </w:rPr>
            </w:pPr>
            <w:r>
              <w:rPr>
                <w:color w:val="auto"/>
                <w:sz w:val="24"/>
                <w:szCs w:val="24"/>
              </w:rPr>
              <w:t>（</w:t>
            </w:r>
            <w:r>
              <w:rPr>
                <w:rFonts w:hint="eastAsia"/>
                <w:color w:val="auto"/>
                <w:sz w:val="24"/>
                <w:szCs w:val="24"/>
                <w:lang w:val="en-US" w:eastAsia="zh-CN"/>
              </w:rPr>
              <w:t>1</w:t>
            </w:r>
            <w:r>
              <w:rPr>
                <w:color w:val="auto"/>
                <w:sz w:val="24"/>
                <w:szCs w:val="24"/>
              </w:rPr>
              <w:t>）</w:t>
            </w:r>
            <w:r>
              <w:rPr>
                <w:rFonts w:hint="eastAsia"/>
                <w:color w:val="auto"/>
                <w:sz w:val="24"/>
                <w:szCs w:val="24"/>
                <w:lang w:eastAsia="zh-CN"/>
              </w:rPr>
              <w:t>网版冲洗废水</w:t>
            </w:r>
          </w:p>
          <w:p>
            <w:pPr>
              <w:pStyle w:val="47"/>
              <w:ind w:firstLine="480"/>
              <w:rPr>
                <w:rFonts w:hint="eastAsia"/>
                <w:color w:val="000000" w:themeColor="text1"/>
                <w:sz w:val="24"/>
                <w:szCs w:val="24"/>
                <w:lang w:eastAsia="zh-CN"/>
              </w:rPr>
            </w:pPr>
            <w:r>
              <w:rPr>
                <w:rFonts w:hint="eastAsia"/>
                <w:color w:val="000000" w:themeColor="text1"/>
                <w:sz w:val="24"/>
                <w:szCs w:val="24"/>
                <w:lang w:eastAsia="zh-CN"/>
              </w:rPr>
              <w:t>项目印花属于干法印花，无水洗工序，无直接洗布的废水产生。本项目的生产废水主要为网版冲洗废水。</w:t>
            </w:r>
          </w:p>
          <w:p>
            <w:pPr>
              <w:pStyle w:val="47"/>
              <w:ind w:left="0" w:leftChars="0" w:firstLine="480" w:firstLineChars="200"/>
              <w:rPr>
                <w:rFonts w:hint="eastAsia"/>
                <w:color w:val="000000" w:themeColor="text1"/>
                <w:sz w:val="24"/>
                <w:szCs w:val="24"/>
              </w:rPr>
            </w:pPr>
            <w:r>
              <w:rPr>
                <w:rFonts w:hint="eastAsia"/>
                <w:color w:val="000000" w:themeColor="text1"/>
                <w:sz w:val="24"/>
                <w:szCs w:val="24"/>
                <w:lang w:val="en-US" w:eastAsia="zh-CN"/>
              </w:rPr>
              <w:t>网版冲洗废水：经制版曝光过后的网版需要进行冲感光胶处理，印花网版进行换班或停班时，需要清洗残留的涂料，避免堵塞网眼，每天网版清洗水用量约0.18t/d，产生的</w:t>
            </w:r>
            <w:r>
              <w:rPr>
                <w:rFonts w:hint="eastAsia"/>
                <w:color w:val="000000" w:themeColor="text1"/>
                <w:sz w:val="24"/>
                <w:szCs w:val="24"/>
                <w:lang w:eastAsia="zh-CN"/>
              </w:rPr>
              <w:t>网版冲洗废水经厂区“</w:t>
            </w:r>
            <w:r>
              <w:rPr>
                <w:rFonts w:hint="eastAsia" w:cs="Times New Roman"/>
                <w:sz w:val="24"/>
                <w:szCs w:val="24"/>
                <w:lang w:eastAsia="zh-CN"/>
              </w:rPr>
              <w:t>臭氧氧化+絮凝沉淀</w:t>
            </w:r>
            <w:r>
              <w:rPr>
                <w:rFonts w:hint="eastAsia"/>
                <w:color w:val="000000" w:themeColor="text1"/>
                <w:sz w:val="24"/>
                <w:szCs w:val="24"/>
                <w:lang w:eastAsia="zh-CN"/>
              </w:rPr>
              <w:t>”工艺处理</w:t>
            </w:r>
            <w:r>
              <w:rPr>
                <w:rFonts w:hint="eastAsia"/>
                <w:color w:val="000000" w:themeColor="text1"/>
                <w:sz w:val="24"/>
                <w:szCs w:val="24"/>
                <w:lang w:val="en-US" w:eastAsia="zh-CN"/>
              </w:rPr>
              <w:t>后接入市政污水管网排入六安城北污水处理厂</w:t>
            </w:r>
            <w:r>
              <w:rPr>
                <w:rFonts w:hint="eastAsia"/>
                <w:color w:val="000000" w:themeColor="text1"/>
                <w:sz w:val="24"/>
                <w:szCs w:val="24"/>
              </w:rPr>
              <w:t>。</w:t>
            </w:r>
          </w:p>
          <w:p>
            <w:pPr>
              <w:pStyle w:val="47"/>
              <w:ind w:firstLine="480"/>
              <w:rPr>
                <w:color w:val="auto"/>
                <w:sz w:val="24"/>
                <w:szCs w:val="24"/>
              </w:rPr>
            </w:pPr>
            <w:r>
              <w:rPr>
                <w:color w:val="auto"/>
                <w:sz w:val="24"/>
                <w:szCs w:val="24"/>
              </w:rPr>
              <w:t>（</w:t>
            </w:r>
            <w:r>
              <w:rPr>
                <w:rFonts w:hint="eastAsia"/>
                <w:color w:val="auto"/>
                <w:sz w:val="24"/>
                <w:szCs w:val="24"/>
                <w:lang w:val="en-US" w:eastAsia="zh-CN"/>
              </w:rPr>
              <w:t>2</w:t>
            </w:r>
            <w:r>
              <w:rPr>
                <w:color w:val="auto"/>
                <w:sz w:val="24"/>
                <w:szCs w:val="24"/>
              </w:rPr>
              <w:t>）生活污水</w:t>
            </w:r>
          </w:p>
          <w:p>
            <w:pPr>
              <w:pStyle w:val="47"/>
              <w:ind w:firstLine="480"/>
              <w:rPr>
                <w:b/>
                <w:color w:val="000000" w:themeColor="text1"/>
                <w:sz w:val="24"/>
                <w:szCs w:val="24"/>
              </w:rPr>
            </w:pPr>
            <w:r>
              <w:rPr>
                <w:color w:val="auto"/>
                <w:sz w:val="24"/>
                <w:szCs w:val="24"/>
              </w:rPr>
              <w:t>项目员工有8人，年工作天数为</w:t>
            </w:r>
            <w:r>
              <w:rPr>
                <w:rFonts w:hint="eastAsia"/>
                <w:color w:val="auto"/>
                <w:sz w:val="24"/>
                <w:szCs w:val="24"/>
                <w:lang w:val="en-US" w:eastAsia="zh-CN"/>
              </w:rPr>
              <w:t>300</w:t>
            </w:r>
            <w:r>
              <w:rPr>
                <w:color w:val="auto"/>
                <w:sz w:val="24"/>
                <w:szCs w:val="24"/>
              </w:rPr>
              <w:t>天，职员生活办公用水量为</w:t>
            </w:r>
            <w:r>
              <w:rPr>
                <w:color w:val="auto"/>
                <w:sz w:val="24"/>
                <w:szCs w:val="24"/>
                <w:lang w:val="en-US"/>
              </w:rPr>
              <w:t>0.</w:t>
            </w:r>
            <w:r>
              <w:rPr>
                <w:rFonts w:hint="eastAsia"/>
                <w:color w:val="auto"/>
                <w:sz w:val="24"/>
                <w:szCs w:val="24"/>
                <w:lang w:val="en-US" w:eastAsia="zh-CN"/>
              </w:rPr>
              <w:t>64</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lang w:val="en-US" w:eastAsia="zh-CN"/>
              </w:rPr>
              <w:t>192</w:t>
            </w:r>
            <w:r>
              <w:rPr>
                <w:color w:val="auto"/>
                <w:sz w:val="24"/>
                <w:szCs w:val="24"/>
              </w:rPr>
              <w:t>m</w:t>
            </w:r>
            <w:r>
              <w:rPr>
                <w:color w:val="auto"/>
                <w:sz w:val="24"/>
                <w:szCs w:val="24"/>
                <w:vertAlign w:val="superscript"/>
              </w:rPr>
              <w:t>3</w:t>
            </w:r>
            <w:r>
              <w:rPr>
                <w:color w:val="auto"/>
                <w:sz w:val="24"/>
                <w:szCs w:val="24"/>
              </w:rPr>
              <w:t>/a，</w:t>
            </w:r>
            <w:r>
              <w:rPr>
                <w:color w:val="auto"/>
                <w:sz w:val="24"/>
                <w:szCs w:val="24"/>
                <w:lang w:val="en-US"/>
              </w:rPr>
              <w:t>生活污水量为0.</w:t>
            </w:r>
            <w:r>
              <w:rPr>
                <w:rFonts w:hint="eastAsia"/>
                <w:color w:val="auto"/>
                <w:sz w:val="24"/>
                <w:szCs w:val="24"/>
                <w:lang w:val="en-US" w:eastAsia="zh-CN"/>
              </w:rPr>
              <w:t>51</w:t>
            </w:r>
            <w:r>
              <w:rPr>
                <w:color w:val="auto"/>
                <w:sz w:val="24"/>
                <w:szCs w:val="24"/>
                <w:lang w:val="en-US"/>
              </w:rPr>
              <w:t>2t/d，</w:t>
            </w:r>
            <w:r>
              <w:rPr>
                <w:rFonts w:hint="eastAsia"/>
                <w:color w:val="auto"/>
                <w:sz w:val="24"/>
                <w:szCs w:val="24"/>
                <w:lang w:val="en-US" w:eastAsia="zh-CN"/>
              </w:rPr>
              <w:t>153.6</w:t>
            </w:r>
            <w:r>
              <w:rPr>
                <w:color w:val="auto"/>
                <w:sz w:val="24"/>
                <w:szCs w:val="24"/>
                <w:lang w:val="en-US"/>
              </w:rPr>
              <w:t>t/a</w:t>
            </w:r>
            <w:r>
              <w:rPr>
                <w:rFonts w:hint="eastAsia"/>
                <w:color w:val="auto"/>
                <w:sz w:val="24"/>
                <w:szCs w:val="24"/>
                <w:lang w:val="en-US" w:eastAsia="zh-CN"/>
              </w:rPr>
              <w:t>，生活污水经园区隔油池、化粪池预处理后接入市政污水管网排入六安市城北污水处理厂</w:t>
            </w:r>
            <w:r>
              <w:rPr>
                <w:color w:val="auto"/>
                <w:sz w:val="24"/>
                <w:szCs w:val="24"/>
              </w:rPr>
              <w:t>。</w:t>
            </w:r>
          </w:p>
          <w:p>
            <w:pPr>
              <w:pStyle w:val="47"/>
              <w:spacing w:line="480" w:lineRule="exact"/>
              <w:ind w:firstLine="562"/>
              <w:rPr>
                <w:color w:val="auto"/>
                <w:sz w:val="24"/>
                <w:szCs w:val="24"/>
                <w:lang w:val="en-US"/>
              </w:rPr>
            </w:pPr>
          </w:p>
          <w:p>
            <w:pPr>
              <w:pStyle w:val="47"/>
              <w:spacing w:line="480" w:lineRule="exact"/>
              <w:ind w:firstLine="562"/>
              <w:rPr>
                <w:color w:val="auto"/>
                <w:sz w:val="24"/>
                <w:szCs w:val="24"/>
                <w:lang w:val="en-US"/>
              </w:rPr>
            </w:pPr>
            <w:r>
              <w:rPr>
                <w:color w:val="auto"/>
                <w:sz w:val="24"/>
                <w:szCs w:val="24"/>
                <w:lang w:val="en-US"/>
              </w:rPr>
              <w:pict>
                <v:shape id="_x0000_s2061" o:spid="_x0000_s2061" o:spt="202" type="#_x0000_t202" style="position:absolute;left:0pt;margin-left:20.5pt;margin-top:3.85pt;height:22.5pt;width:38.65pt;z-index:251673600;mso-width-relative:page;mso-height-relative:page;" filled="f" stroked="f" coordsize="21600,21600" o:gfxdata="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GASKi1AAAAAcBAAAPAAAAAAAAAAEA&#10;IAAAACIAAABkcnMvZG93bnJldi54bWxQSwECFAAUAAAACACHTuJAegfBM6EBAAAYAwAADgAAAAAA&#10;AAABACAAAAAjAQAAZHJzL2Uyb0RvYy54bWxQSwUGAAAAAAYABgBZAQAANgUAAAAA&#10;">
                  <v:path/>
                  <v:fill on="f" focussize="0,0"/>
                  <v:stroke on="f" joinstyle="miter"/>
                  <v:imagedata o:title=""/>
                  <o:lock v:ext="edit"/>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246</w:t>
                        </w:r>
                      </w:p>
                    </w:txbxContent>
                  </v:textbox>
                </v:shape>
              </w:pict>
            </w:r>
            <w:r>
              <w:rPr>
                <w:color w:val="auto"/>
                <w:sz w:val="24"/>
                <w:szCs w:val="24"/>
              </w:rPr>
              <w:pict>
                <v:line id="_x0000_s2062" o:spid="_x0000_s2062" o:spt="20" style="position:absolute;left:0pt;flip:x y;margin-left:35.05pt;margin-top:22.15pt;height:92.55pt;width:1.4pt;z-index:251660288;mso-width-relative:page;mso-height-relative:page;" filled="f" stroked="t" coordsize="21600,21600">
                  <v:path arrowok="t"/>
                  <v:fill on="f" focussize="0,0"/>
                  <v:stroke color="#000000"/>
                  <v:imagedata o:title=""/>
                  <o:lock v:ext="edit" aspectratio="f"/>
                </v:line>
              </w:pict>
            </w:r>
          </w:p>
          <w:p>
            <w:pPr>
              <w:pStyle w:val="47"/>
              <w:spacing w:line="480" w:lineRule="exact"/>
              <w:ind w:firstLine="480"/>
              <w:rPr>
                <w:color w:val="auto"/>
                <w:sz w:val="24"/>
                <w:szCs w:val="24"/>
                <w:lang w:val="en-US"/>
              </w:rPr>
            </w:pPr>
            <w:r>
              <w:rPr>
                <w:color w:val="auto"/>
                <w:sz w:val="24"/>
                <w:szCs w:val="24"/>
                <w:lang w:val="en-US"/>
              </w:rPr>
              <w:pict>
                <v:shape id="_x0000_s2063" o:spid="_x0000_s2063" o:spt="202" type="#_x0000_t202" style="position:absolute;left:0pt;margin-left:347.4pt;margin-top:9.7pt;height:22.5pt;width:38.2pt;z-index:251683840;mso-width-relative:page;mso-height-relative:page;" filled="f" stroked="f" coordsize="21600,21600" o:gfxdata="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8JbpOtYAAAAJAQAADwAAAAAAAAAB&#10;ACAAAAAiAAAAZHJzL2Rvd25yZXYueG1sUEsBAhQAFAAAAAgAh07iQOYBR/ygAQAAGAMAAA4AAAAA&#10;AAAAAQAgAAAAJQEAAGRycy9lMm9Eb2MueG1sUEsFBgAAAAAGAAYAWQEAADcFAAAAAA==&#10;">
                  <v:path/>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53.5</w:t>
                        </w:r>
                      </w:p>
                    </w:txbxContent>
                  </v:textbox>
                </v:shape>
              </w:pict>
            </w:r>
            <w:r>
              <w:rPr>
                <w:color w:val="000000" w:themeColor="text1"/>
                <w:sz w:val="24"/>
                <w:szCs w:val="24"/>
                <w:lang w:val="en-US"/>
              </w:rPr>
              <w:pict>
                <v:shape id="_x0000_s2064" o:spid="_x0000_s2064" o:spt="202" type="#_x0000_t202" style="position:absolute;left:0pt;margin-left:215.15pt;margin-top:14.05pt;height:22.8pt;width:114.1pt;z-index:251680768;mso-width-relative:page;mso-height-relative:page;" fillcolor="#FFFFFF" filled="t" stroked="t" coordsize="21600,21600" o:gfxdata="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OvIH9gAAAAJAQAADwAAAAAAAAABACAAAAAiAAAAZHJzL2Rvd25yZXYueG1sUEsB&#10;AhQAFAAAAAgAh07iQCyZHL31AQAA9wMAAA4AAAAAAAAAAQAgAAAAJwEAAGRycy9lMm9Eb2MueG1s&#10;UEsFBgAAAAAGAAYAWQEAAI4FAAAAAA==&#10;">
                  <v:path/>
                  <v:fill on="t" color2="#FFFFFF"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lang w:eastAsia="zh-CN"/>
                          </w:rPr>
                          <w:t>臭氧氧化+絮凝沉淀</w:t>
                        </w:r>
                      </w:p>
                    </w:txbxContent>
                  </v:textbox>
                </v:shape>
              </w:pict>
            </w:r>
            <w:r>
              <w:rPr>
                <w:color w:val="auto"/>
                <w:sz w:val="24"/>
                <w:szCs w:val="24"/>
                <w:lang w:val="en-US"/>
              </w:rPr>
              <w:pict>
                <v:shape id="_x0000_s2065" o:spid="_x0000_s2065" o:spt="202" type="#_x0000_t202" style="position:absolute;left:0pt;margin-left:100.3pt;margin-top:10.3pt;height:35.65pt;width:79.35pt;z-index:251671552;mso-width-relative:page;mso-height-relative:page;" fillcolor="#FFFFFF" filled="t" stroked="t" coordsize="21600,21600" o:gfxdata="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GaXBu1gAAAAkBAAAPAAAAAAAAAAEAIAAAACIAAABkcnMvZG93bnJldi54bWxQSwEC&#10;FAAUAAAACACHTuJAOvh8ofYBAAD3AwAADgAAAAAAAAABACAAAAAlAQAAZHJzL2Uyb0RvYy54bWxQ&#10;SwUGAAAAAAYABgBZAQAAjQUAAAAA&#10;">
                  <v:path/>
                  <v:fill on="t" color2="#FFFFFF" focussize="0,0"/>
                  <v:stroke color="#000000" joinstyle="miter"/>
                  <v:imagedata o:title=""/>
                  <o:lock v:ext="edit" aspectratio="f"/>
                  <v:textbox>
                    <w:txbxContent>
                      <w:p>
                        <w:pPr>
                          <w:spacing w:line="240" w:lineRule="auto"/>
                          <w:ind w:left="0" w:leftChars="0" w:firstLine="0" w:firstLineChars="0"/>
                          <w:rPr>
                            <w:rFonts w:hint="eastAsia" w:eastAsia="宋体"/>
                            <w:sz w:val="21"/>
                            <w:szCs w:val="21"/>
                            <w:lang w:eastAsia="zh-CN"/>
                          </w:rPr>
                        </w:pPr>
                        <w:r>
                          <w:rPr>
                            <w:rFonts w:hint="eastAsia"/>
                            <w:sz w:val="21"/>
                            <w:szCs w:val="21"/>
                            <w:lang w:eastAsia="zh-CN"/>
                          </w:rPr>
                          <w:t>水性网版冲洗废水</w:t>
                        </w:r>
                      </w:p>
                    </w:txbxContent>
                  </v:textbox>
                </v:shape>
              </w:pict>
            </w:r>
            <w:r>
              <w:rPr>
                <w:color w:val="auto"/>
                <w:sz w:val="24"/>
                <w:szCs w:val="24"/>
                <w:lang w:val="en-US"/>
              </w:rPr>
              <w:pict>
                <v:shape id="_x0000_s2066" o:spid="_x0000_s2066" o:spt="202" type="#_x0000_t202" style="position:absolute;left:0pt;margin-left:54.55pt;margin-top:5pt;height:22.5pt;width:47.6pt;z-index:251672576;mso-width-relative:page;mso-height-relative:page;" filled="f" stroked="f" coordsize="21600,21600" o:gfxdata="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GASKi1AAAAAcBAAAPAAAAAAAAAAEA&#10;IAAAACIAAABkcnMvZG93bnJldi54bWxQSwECFAAUAAAACACHTuJAegfBM6EBAAAYAwAADgAAAAAA&#10;AAABACAAAAAjAQAAZHJzL2Uyb0RvYy54bWxQSwUGAAAAAAYABgBZAQAANgUAAAAA&#10;">
                  <v:path/>
                  <v:fill on="f" focussize="0,0"/>
                  <v:stroke on="f" joinstyle="miter"/>
                  <v:imagedata o:title=""/>
                  <o:lock v:ext="edit"/>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54</w:t>
                        </w:r>
                      </w:p>
                    </w:txbxContent>
                  </v:textbox>
                </v:shape>
              </w:pict>
            </w:r>
            <w:r>
              <w:rPr>
                <w:color w:val="auto"/>
                <w:sz w:val="24"/>
                <w:szCs w:val="24"/>
                <w:lang w:val="en-US"/>
              </w:rPr>
              <w:pict>
                <v:shape id="_x0000_s2067" o:spid="_x0000_s2067" o:spt="202" type="#_x0000_t202" style="position:absolute;left:0pt;margin-left:185.35pt;margin-top:9.3pt;height:22.5pt;width:38.2pt;z-index:251678720;mso-width-relative:page;mso-height-relative:page;" filled="f" stroked="f" coordsize="21600,21600" o:gfxdata="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8JbpOtYAAAAJAQAADwAAAAAAAAAB&#10;ACAAAAAiAAAAZHJzL2Rvd25yZXYueG1sUEsBAhQAFAAAAAgAh07iQOYBR/ygAQAAGAMAAA4AAAAA&#10;AAAAAQAgAAAAJQEAAGRycy9lMm9Eb2MueG1sUEsFBgAAAAAGAAYAWQEAADcFAAAAAA==&#10;">
                  <v:path/>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54</w:t>
                        </w:r>
                      </w:p>
                    </w:txbxContent>
                  </v:textbox>
                </v:shape>
              </w:pict>
            </w:r>
          </w:p>
          <w:p>
            <w:pPr>
              <w:pStyle w:val="47"/>
              <w:spacing w:line="480" w:lineRule="exact"/>
              <w:ind w:firstLine="480"/>
              <w:rPr>
                <w:color w:val="auto"/>
                <w:sz w:val="24"/>
                <w:szCs w:val="24"/>
                <w:lang w:val="en-US"/>
              </w:rPr>
            </w:pPr>
            <w:r>
              <w:rPr>
                <w:b/>
                <w:bCs/>
                <w:color w:val="auto"/>
                <w:sz w:val="24"/>
                <w:szCs w:val="24"/>
              </w:rPr>
              <w:pict>
                <v:shape id="_x0000_s2068" o:spid="_x0000_s2068" o:spt="202" type="#_x0000_t202" style="position:absolute;left:0pt;margin-left:296.7pt;margin-top:13.7pt;height:22.5pt;width:42.4pt;z-index:251677696;mso-width-relative:page;mso-height-relative:page;" filled="f" stroked="f" coordsize="21600,21600" o:gfxdata="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7GthU1wAAAAkBAAAPAAAAAAAA&#10;AAEAIAAAACIAAABkcnMvZG93bnJldi54bWxQSwECFAAUAAAACACHTuJAQeUvdKEBAAAZAwAADgAA&#10;AAAAAAABACAAAAAmAQAAZHJzL2Uyb0RvYy54bWxQSwUGAAAAAAYABgBZAQAAOQUAAAAA&#10;">
                  <v:path/>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0.5</w:t>
                        </w:r>
                      </w:p>
                    </w:txbxContent>
                  </v:textbox>
                </v:shape>
              </w:pict>
            </w:r>
            <w:r>
              <w:rPr>
                <w:color w:val="auto"/>
                <w:sz w:val="24"/>
                <w:szCs w:val="24"/>
                <w:lang w:val="en-US"/>
              </w:rPr>
              <w:pict>
                <v:line id="_x0000_s2069" o:spid="_x0000_s2069" o:spt="20" style="position:absolute;left:0pt;flip:x;margin-left:299.25pt;margin-top:12.85pt;height:18.45pt;width:0.25pt;z-index:251681792;mso-width-relative:page;mso-height-relative:page;" filled="f" stroked="t" coordsize="21600,21600">
                  <v:path arrowok="t"/>
                  <v:fill on="f" focussize="0,0"/>
                  <v:stroke color="#000000" endarrow="block"/>
                  <v:imagedata o:title=""/>
                  <o:lock v:ext="edit" aspectratio="f"/>
                </v:line>
              </w:pict>
            </w:r>
            <w:r>
              <w:rPr>
                <w:sz w:val="24"/>
                <w:szCs w:val="24"/>
              </w:rPr>
              <w:pict>
                <v:shape id="_x0000_s2070" o:spid="_x0000_s2070" o:spt="33" type="#_x0000_t33" style="position:absolute;left:0pt;margin-left:329.25pt;margin-top:1.45pt;height:38.3pt;width:76.4pt;z-index:251675648;mso-width-relative:page;mso-height-relative:page;" filled="f" stroked="t" coordsize="21600,21600">
                  <v:path arrowok="t"/>
                  <v:fill on="f" focussize="0,0"/>
                  <v:stroke color="#000000" joinstyle="miter" endarrow="block"/>
                  <v:imagedata o:title=""/>
                  <o:lock v:ext="edit" aspectratio="f"/>
                </v:shape>
              </w:pict>
            </w:r>
            <w:r>
              <w:rPr>
                <w:color w:val="auto"/>
                <w:sz w:val="24"/>
                <w:szCs w:val="24"/>
                <w:lang w:val="en-US"/>
              </w:rPr>
              <w:pict>
                <v:line id="_x0000_s2071" o:spid="_x0000_s2071" o:spt="20" style="position:absolute;left:0pt;margin-left:179.6pt;margin-top:4.35pt;height:0.05pt;width:35.85pt;z-index:251676672;mso-width-relative:page;mso-height-relative:page;" filled="f" stroked="t" coordsize="21600,21600" o:gfxdata="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PghGujaAAAACQEAAA8AAAAA&#10;AAAAAQAgAAAAIgAAAGRycy9kb3ducmV2LnhtbFBLAQIUABQAAAAIAIdO4kA8F0xh2QEAAKADAAAO&#10;AAAAAAAAAAEAIAAAACkBAABkcnMvZTJvRG9jLnhtbFBLBQYAAAAABgAGAFkBAAB0BQAAAAA=&#10;">
                  <v:path arrowok="t"/>
                  <v:fill on="f" focussize="0,0"/>
                  <v:stroke color="#000000" endarrow="block"/>
                  <v:imagedata o:title=""/>
                  <o:lock v:ext="edit" aspectratio="f"/>
                </v:line>
              </w:pict>
            </w:r>
            <w:r>
              <w:rPr>
                <w:color w:val="auto"/>
                <w:sz w:val="24"/>
                <w:szCs w:val="24"/>
                <w:lang w:val="en-US"/>
              </w:rPr>
              <w:pict>
                <v:line id="_x0000_s2072" o:spid="_x0000_s2072" o:spt="20" style="position:absolute;left:0pt;margin-left:35.85pt;margin-top:3.6pt;height:0.05pt;width:64.45pt;z-index:251670528;mso-width-relative:page;mso-height-relative:page;" coordsize="21600,21600" o:gfxdata="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BIvS+/VAAAABgEAAA8AAAAAAAAAAQAg&#10;AAAAIgAAAGRycy9kb3ducmV2LnhtbFBLAQIUABQAAAAIAIdO4kAS9ZeS2AEAAKADAAAOAAAAAAAA&#10;AAEAIAAAACQBAABkcnMvZTJvRG9jLnhtbFBLBQYAAAAABgAGAFkBAABuBQAAAAA=&#10;">
                  <v:path arrowok="t"/>
                  <v:fill focussize="0,0"/>
                  <v:stroke endarrow="block"/>
                  <v:imagedata o:title=""/>
                  <o:lock v:ext="edit"/>
                </v:line>
              </w:pict>
            </w:r>
          </w:p>
          <w:p>
            <w:pPr>
              <w:pStyle w:val="47"/>
              <w:spacing w:line="480" w:lineRule="exact"/>
              <w:ind w:firstLine="562"/>
              <w:rPr>
                <w:color w:val="auto"/>
                <w:sz w:val="24"/>
                <w:szCs w:val="24"/>
                <w:lang w:val="en-US"/>
              </w:rPr>
            </w:pPr>
            <w:r>
              <w:rPr>
                <w:b/>
                <w:bCs/>
                <w:color w:val="auto"/>
                <w:sz w:val="24"/>
                <w:szCs w:val="24"/>
              </w:rPr>
              <w:pict>
                <v:shape id="_x0000_s2073" o:spid="_x0000_s2073" o:spt="202" type="#_x0000_t202" style="position:absolute;left:0pt;margin-left:271.4pt;margin-top:4.05pt;height:24.55pt;width:59.6pt;z-index:251682816;mso-width-relative:page;mso-height-relative:page;" filled="f" stroked="f" coordsize="21600,21600">
                  <v:path/>
                  <v:fill on="f" focussize="0,0"/>
                  <v:stroke on="f"/>
                  <v:imagedata o:title=""/>
                  <o:lock v:ext="edit" aspectratio="f"/>
                  <v:textbox>
                    <w:txbxContent>
                      <w:p>
                        <w:pPr>
                          <w:spacing w:line="240" w:lineRule="auto"/>
                          <w:ind w:firstLine="0" w:firstLineChars="0"/>
                          <w:rPr>
                            <w:rFonts w:hint="eastAsia" w:eastAsia="宋体"/>
                            <w:sz w:val="21"/>
                            <w:szCs w:val="21"/>
                            <w:lang w:eastAsia="zh-CN"/>
                          </w:rPr>
                        </w:pPr>
                        <w:r>
                          <w:rPr>
                            <w:rFonts w:hint="eastAsia"/>
                            <w:sz w:val="21"/>
                            <w:szCs w:val="21"/>
                            <w:lang w:eastAsia="zh-CN"/>
                          </w:rPr>
                          <w:t>污泥外运</w:t>
                        </w:r>
                      </w:p>
                    </w:txbxContent>
                  </v:textbox>
                </v:shape>
              </w:pict>
            </w:r>
            <w:r>
              <w:rPr>
                <w:b/>
                <w:bCs/>
                <w:color w:val="auto"/>
                <w:sz w:val="24"/>
                <w:szCs w:val="24"/>
              </w:rPr>
              <w:pict>
                <v:shape id="文本框 203" o:spid="_x0000_s2074" o:spt="202" type="#_x0000_t202" style="position:absolute;left:0pt;margin-left:361.55pt;margin-top:15.75pt;height:51.75pt;width:88.2pt;z-index:251668480;mso-width-relative:page;mso-height-relative:page;" filled="f" stroked="t" coordsize="21600,21600">
                  <v:path/>
                  <v:fill on="f" focussize="0,0"/>
                  <v:stroke color="#000000"/>
                  <v:imagedata o:title=""/>
                  <o:lock v:ext="edit" aspectratio="f"/>
                  <v:textbox>
                    <w:txbxContent>
                      <w:p>
                        <w:pPr>
                          <w:spacing w:line="240" w:lineRule="auto"/>
                          <w:ind w:firstLine="0" w:firstLineChars="0"/>
                          <w:rPr>
                            <w:sz w:val="21"/>
                            <w:szCs w:val="21"/>
                          </w:rPr>
                        </w:pPr>
                        <w:r>
                          <w:rPr>
                            <w:rFonts w:hint="eastAsia"/>
                            <w:sz w:val="21"/>
                            <w:szCs w:val="21"/>
                            <w:lang w:eastAsia="zh-CN"/>
                          </w:rPr>
                          <w:t>由</w:t>
                        </w:r>
                        <w:r>
                          <w:rPr>
                            <w:rFonts w:hint="eastAsia"/>
                            <w:sz w:val="21"/>
                            <w:szCs w:val="21"/>
                          </w:rPr>
                          <w:t>市政污水管网排入</w:t>
                        </w:r>
                        <w:r>
                          <w:rPr>
                            <w:rFonts w:hint="eastAsia"/>
                            <w:sz w:val="21"/>
                            <w:szCs w:val="21"/>
                            <w:lang w:eastAsia="zh-CN"/>
                          </w:rPr>
                          <w:t>六安城北污水处理厂</w:t>
                        </w:r>
                      </w:p>
                    </w:txbxContent>
                  </v:textbox>
                </v:shape>
              </w:pict>
            </w:r>
            <w:r>
              <w:rPr>
                <w:b/>
                <w:bCs/>
                <w:color w:val="auto"/>
                <w:sz w:val="24"/>
                <w:szCs w:val="24"/>
              </w:rPr>
              <w:pict>
                <v:shape id="文本框 206" o:spid="_x0000_s2075" o:spt="202" type="#_x0000_t202" style="position:absolute;left:0pt;margin-left:139.6pt;margin-top:8.1pt;height:22.5pt;width:38.65pt;z-index:251669504;mso-width-relative:page;mso-height-relative:page;" filled="f" stroked="f" coordsize="21600,21600" o:gfxdata="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R13hpdgAAAAJAQAADwAAAAAA&#10;AAABACAAAAAiAAAAZHJzL2Rvd25yZXYueG1sUEsBAhQAFAAAAAgAh07iQBj8l/ahAQAAGQMAAA4A&#10;AAAAAAAAAQAgAAAAJwEAAGRycy9lMm9Eb2MueG1sUEsFBgAAAAAGAAYAWQEAADoFAAAAAA==&#10;">
                  <v:path/>
                  <v:fill on="f" focussize="0,0"/>
                  <v:stroke on="f" joinstyle="miter"/>
                  <v:imagedata o:title=""/>
                  <o:lock v:ext="edit"/>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38.4</w:t>
                        </w:r>
                      </w:p>
                    </w:txbxContent>
                  </v:textbox>
                </v:shape>
              </w:pict>
            </w:r>
            <w:r>
              <w:rPr>
                <w:color w:val="auto"/>
                <w:sz w:val="24"/>
                <w:szCs w:val="24"/>
                <w:lang w:val="en-US"/>
              </w:rPr>
              <w:pict>
                <v:shape id="_x0000_s2076" o:spid="_x0000_s2076" o:spt="202" type="#_x0000_t202" style="position:absolute;left:0pt;margin-left:319.15pt;margin-top:17.5pt;height:22.5pt;width:38.65pt;z-index:251679744;mso-width-relative:page;mso-height-relative:page;" filled="f" stroked="f" coordsize="21600,21600" o:gfxdata="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Df4Gy1wAAAAkBAAAPAAAAAAAA&#10;AAEAIAAAACIAAABkcnMvZG93bnJldi54bWxQSwECFAAUAAAACACHTuJANPV7uKEBAAAYAwAADgAA&#10;AAAAAAABACAAAAAmAQAAZHJzL2Uyb0RvYy54bWxQSwUGAAAAAAYABgBZAQAAOQUAAAAA&#10;">
                  <v:path/>
                  <v:fill on="f" focussize="0,0"/>
                  <v:stroke on="f" joinstyle="miter"/>
                  <v:imagedata o:title=""/>
                  <o:lock v:ext="edit"/>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153.6</w:t>
                        </w:r>
                      </w:p>
                    </w:txbxContent>
                  </v:textbox>
                </v:shape>
              </w:pict>
            </w:r>
            <w:r>
              <w:rPr>
                <w:color w:val="auto"/>
                <w:sz w:val="24"/>
                <w:szCs w:val="24"/>
                <w:lang w:val="en-US"/>
              </w:rPr>
              <w:pict>
                <v:shape id="文本框 33" o:spid="_x0000_s2077" o:spt="202" type="#_x0000_t202" style="position:absolute;left:0pt;margin-left:187.15pt;margin-top:22pt;height:22.5pt;width:38.65pt;z-index:251666432;mso-width-relative:page;mso-height-relative:page;" filled="f" stroked="f" coordsize="21600,21600" o:gfxdata="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Df4Gy1wAAAAkBAAAPAAAAAAAA&#10;AAEAIAAAACIAAABkcnMvZG93bnJldi54bWxQSwECFAAUAAAACACHTuJANPV7uKEBAAAYAwAADgAA&#10;AAAAAAABACAAAAAmAQAAZHJzL2Uyb0RvYy54bWxQSwUGAAAAAAYABgBZAQAAOQUAAAAA&#10;">
                  <v:path/>
                  <v:fill on="f" focussize="0,0"/>
                  <v:stroke on="f" joinstyle="miter"/>
                  <v:imagedata o:title=""/>
                  <o:lock v:ext="edit"/>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153.6</w:t>
                        </w:r>
                      </w:p>
                    </w:txbxContent>
                  </v:textbox>
                </v:shape>
              </w:pict>
            </w:r>
            <w:r>
              <w:rPr>
                <w:color w:val="auto"/>
                <w:sz w:val="24"/>
                <w:szCs w:val="24"/>
                <w:lang w:val="en-US"/>
              </w:rPr>
              <w:pict>
                <v:shape id="文本框 34" o:spid="_x0000_s2078" o:spt="202" type="#_x0000_t202" style="position:absolute;left:0pt;margin-left:47.05pt;margin-top:20.85pt;height:22.5pt;width:38.65pt;z-index:251665408;mso-width-relative:page;mso-height-relative:page;" filled="f" stroked="f" coordsize="21600,21600" o:gfxdata="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eIFfldYAAAAIAQAADwAAAAAAAAAB&#10;ACAAAAAiAAAAZHJzL2Rvd25yZXYueG1sUEsBAhQAFAAAAAgAh07iQHbKuWegAQAAGAMAAA4AAAAA&#10;AAAAAQAgAAAAJQEAAGRycy9lMm9Eb2MueG1sUEsFBgAAAAAGAAYAWQEAADcFAAAAAA==&#10;">
                  <v:path/>
                  <v:fill on="f" focussize="0,0"/>
                  <v:stroke on="f" joinstyle="miter"/>
                  <v:imagedata o:title=""/>
                  <o:lock v:ext="edit"/>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192</w:t>
                        </w:r>
                      </w:p>
                    </w:txbxContent>
                  </v:textbox>
                </v:shape>
              </w:pict>
            </w:r>
            <w:r>
              <w:rPr>
                <w:color w:val="auto"/>
                <w:sz w:val="24"/>
                <w:szCs w:val="24"/>
                <w:lang w:val="en-US"/>
              </w:rPr>
              <w:pict>
                <v:shape id="任意多边形 35" o:spid="_x0000_s2079" o:spt="100" style="position:absolute;left:0pt;margin-left:125.75pt;margin-top:17.25pt;height:12.15pt;width:16.3pt;z-index:251664384;mso-width-relative:page;mso-height-relative:page;" filled="f" coordsize="326,243" o:gfxdata="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e&#10;zxgf2AAAAAkBAAAPAAAAAAAAAAEAIAAAACIAAABkcnMvZG93bnJldi54bWxQSwECFAAUAAAACACH&#10;TuJAPszAopYCAACLBQAADgAAAAAAAAABACAAAAAnAQAAZHJzL2Uyb0RvYy54bWxQSwUGAAAAAAYA&#10;BgBZAQAALwYAAAAA&#10;" path="m0,243c47,135,94,28,125,18c156,8,154,178,188,183c222,188,320,0,326,45e">
                  <v:path o:connecttype="segments"/>
                  <v:fill on="f" focussize="0,0"/>
                  <v:stroke joinstyle="round" endarrow="block"/>
                  <v:imagedata o:title=""/>
                  <o:lock v:ext="edit"/>
                </v:shape>
              </w:pict>
            </w:r>
          </w:p>
          <w:p>
            <w:pPr>
              <w:pStyle w:val="47"/>
              <w:spacing w:line="480" w:lineRule="exact"/>
              <w:ind w:firstLine="562"/>
              <w:rPr>
                <w:color w:val="auto"/>
                <w:sz w:val="24"/>
                <w:szCs w:val="24"/>
                <w:lang w:val="en-US"/>
              </w:rPr>
            </w:pPr>
            <w:r>
              <w:rPr>
                <w:color w:val="auto"/>
                <w:sz w:val="24"/>
                <w:szCs w:val="24"/>
                <w:lang w:val="en-US"/>
              </w:rPr>
              <w:pict>
                <v:line id="_x0000_s2080" o:spid="_x0000_s2080" o:spt="20" style="position:absolute;left:0pt;flip:y;margin-left:319.55pt;margin-top:14.7pt;height:0.65pt;width:42.65pt;z-index:251667456;mso-width-relative:page;mso-height-relative:page;" filled="f" stroked="t" coordsize="21600,21600">
                  <v:path arrowok="t"/>
                  <v:fill on="f" focussize="0,0"/>
                  <v:stroke color="#000000" endarrow="block"/>
                  <v:imagedata o:title=""/>
                  <o:lock v:ext="edit" aspectratio="f"/>
                </v:line>
              </w:pict>
            </w:r>
            <w:r>
              <w:rPr>
                <w:color w:val="auto"/>
                <w:sz w:val="24"/>
                <w:szCs w:val="24"/>
                <w:lang w:val="en-US"/>
              </w:rPr>
              <w:pict>
                <v:shape id="_x0000_s2081" o:spid="_x0000_s2081" o:spt="202" type="#_x0000_t202" style="position:absolute;left:0pt;margin-left:232.4pt;margin-top:5.8pt;height:20.75pt;width:86.25pt;z-index:251674624;mso-width-relative:page;mso-height-relative:page;" fillcolor="#FFFFFF" filled="t" stroked="t" coordsize="21600,21600" o:gfxdata="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OvIH9gAAAAJAQAADwAAAAAAAAABACAAAAAiAAAAZHJzL2Rvd25yZXYueG1sUEsB&#10;AhQAFAAAAAgAh07iQCyZHL31AQAA9wMAAA4AAAAAAAAAAQAgAAAAJwEAAGRycy9lMm9Eb2MueG1s&#10;UEsFBgAAAAAGAAYAWQEAAI4FAAAAAA==&#10;">
                  <v:path/>
                  <v:fill on="t" color2="#FFFFFF"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lang w:eastAsia="zh-CN"/>
                          </w:rPr>
                          <w:t>隔油池、</w:t>
                        </w:r>
                        <w:r>
                          <w:rPr>
                            <w:rFonts w:hint="eastAsia"/>
                            <w:sz w:val="21"/>
                            <w:szCs w:val="21"/>
                          </w:rPr>
                          <w:t>化粪池</w:t>
                        </w:r>
                      </w:p>
                    </w:txbxContent>
                  </v:textbox>
                </v:shape>
              </w:pict>
            </w:r>
            <w:r>
              <w:rPr>
                <w:color w:val="auto"/>
                <w:sz w:val="24"/>
                <w:szCs w:val="24"/>
                <w:lang w:val="en-US"/>
              </w:rPr>
              <w:pict>
                <v:line id="直线 39" o:spid="_x0000_s2082" o:spt="20" style="position:absolute;left:0pt;margin-left:175.25pt;margin-top:19.3pt;height:0pt;width:57.75pt;z-index:251663360;mso-width-relative:page;mso-height-relative:page;" coordsize="21600,21600" o:gfxdata="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e+FF9kAAAAJAQAADwAAAAAA&#10;AAABACAAAAAiAAAAZHJzL2Rvd25yZXYueG1sUEsBAhQAFAAAAAgAh07iQHPN7AbZAQAAoAMAAA4A&#10;AAAAAAAAAQAgAAAAKAEAAGRycy9lMm9Eb2MueG1sUEsFBgAAAAAGAAYAWQEAAHMFAAAAAA==&#10;">
                  <v:path arrowok="t"/>
                  <v:fill focussize="0,0"/>
                  <v:stroke endarrow="block"/>
                  <v:imagedata o:title=""/>
                  <o:lock v:ext="edit"/>
                </v:line>
              </w:pict>
            </w:r>
            <w:r>
              <w:rPr>
                <w:color w:val="auto"/>
                <w:sz w:val="24"/>
                <w:szCs w:val="24"/>
                <w:lang w:val="en-US"/>
              </w:rPr>
              <w:pict>
                <v:shape id="_x0000_s2083" o:spid="_x0000_s2083" o:spt="202" type="#_x0000_t202" style="position:absolute;left:0pt;margin-left:93.55pt;margin-top:5.85pt;height:21.4pt;width:81.75pt;z-index:251662336;mso-width-relative:page;mso-height-relative:page;" fillcolor="#FFFFFF" filled="t" stroked="t" coordsize="21600,21600" o:gfxdata="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g+QBbYAAAACQEAAA8AAAAAAAAAAQAgAAAAIgAAAGRycy9kb3ducmV2LnhtbFBL&#10;AQIUABQAAAAIAIdO4kCsSekC9gEAAPgDAAAOAAAAAAAAAAEAIAAAACcBAABkcnMvZTJvRG9jLnht&#10;bFBLBQYAAAAABgAGAFkBAACPBQAAAAA=&#10;">
                  <v:path/>
                  <v:fill on="t" color2="#FFFFFF"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rPr>
                          <w:t>职工生活用水</w:t>
                        </w:r>
                      </w:p>
                    </w:txbxContent>
                  </v:textbox>
                </v:shape>
              </w:pict>
            </w:r>
            <w:r>
              <w:rPr>
                <w:color w:val="auto"/>
                <w:sz w:val="24"/>
                <w:szCs w:val="24"/>
                <w:lang w:val="en-US"/>
              </w:rPr>
              <w:pict>
                <v:line id="_x0000_s2084" o:spid="_x0000_s2084" o:spt="20" style="position:absolute;left:0pt;margin-left:35.8pt;margin-top:19.35pt;height:0pt;width:57.75pt;z-index:251661312;mso-width-relative:page;mso-height-relative:page;" coordsize="21600,21600" o:gfxdata="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zaMDNcAAAAIAQAADwAAAAAAAAAB&#10;ACAAAAAiAAAAZHJzL2Rvd25yZXYueG1sUEsBAhQAFAAAAAgAh07iQKnVG/PYAQAAnwMAAA4AAAAA&#10;AAAAAQAgAAAAJgEAAGRycy9lMm9Eb2MueG1sUEsFBgAAAAAGAAYAWQEAAHAFAAAAAA==&#10;">
                  <v:path arrowok="t"/>
                  <v:fill focussize="0,0"/>
                  <v:stroke endarrow="block"/>
                  <v:imagedata o:title=""/>
                  <o:lock v:ext="edit"/>
                </v:line>
              </w:pict>
            </w:r>
          </w:p>
          <w:p>
            <w:pPr>
              <w:pStyle w:val="47"/>
              <w:spacing w:line="480" w:lineRule="exact"/>
              <w:ind w:firstLine="562"/>
              <w:rPr>
                <w:b/>
                <w:bCs/>
                <w:color w:val="auto"/>
                <w:sz w:val="24"/>
                <w:szCs w:val="24"/>
                <w:lang w:val="en-US"/>
              </w:rPr>
            </w:pPr>
          </w:p>
          <w:p>
            <w:pPr>
              <w:pStyle w:val="47"/>
              <w:spacing w:line="480" w:lineRule="exact"/>
              <w:ind w:firstLine="2168" w:firstLineChars="900"/>
              <w:rPr>
                <w:b/>
                <w:color w:val="auto"/>
                <w:sz w:val="24"/>
                <w:szCs w:val="24"/>
                <w:lang w:val="en-US"/>
              </w:rPr>
            </w:pPr>
            <w:r>
              <w:rPr>
                <w:b/>
                <w:color w:val="auto"/>
                <w:sz w:val="24"/>
                <w:szCs w:val="24"/>
              </w:rPr>
              <w:t>图</w:t>
            </w:r>
            <w:r>
              <w:rPr>
                <w:rFonts w:hint="eastAsia"/>
                <w:b/>
                <w:color w:val="auto"/>
                <w:sz w:val="24"/>
                <w:szCs w:val="24"/>
                <w:lang w:val="en-US" w:eastAsia="zh-CN"/>
              </w:rPr>
              <w:t>2.1</w:t>
            </w:r>
            <w:r>
              <w:rPr>
                <w:b/>
                <w:color w:val="auto"/>
                <w:sz w:val="24"/>
                <w:szCs w:val="24"/>
                <w:lang w:val="en-US"/>
              </w:rPr>
              <w:t xml:space="preserve"> </w:t>
            </w:r>
            <w:r>
              <w:rPr>
                <w:b/>
                <w:color w:val="auto"/>
                <w:sz w:val="24"/>
                <w:szCs w:val="24"/>
              </w:rPr>
              <w:t>项目水平衡</w:t>
            </w:r>
            <w:r>
              <w:rPr>
                <w:rFonts w:hint="eastAsia"/>
                <w:b/>
                <w:color w:val="auto"/>
                <w:sz w:val="24"/>
                <w:szCs w:val="24"/>
                <w:lang w:val="en-US" w:eastAsia="zh-CN"/>
              </w:rPr>
              <w:t>图</w:t>
            </w:r>
            <w:r>
              <w:rPr>
                <w:b/>
                <w:color w:val="auto"/>
                <w:sz w:val="24"/>
                <w:szCs w:val="24"/>
                <w:lang w:val="en-US"/>
              </w:rPr>
              <w:t>（m</w:t>
            </w:r>
            <w:r>
              <w:rPr>
                <w:b/>
                <w:color w:val="auto"/>
                <w:sz w:val="24"/>
                <w:szCs w:val="24"/>
                <w:vertAlign w:val="superscript"/>
                <w:lang w:val="en-US"/>
              </w:rPr>
              <w:t>3</w:t>
            </w:r>
            <w:r>
              <w:rPr>
                <w:b/>
                <w:color w:val="auto"/>
                <w:sz w:val="24"/>
                <w:szCs w:val="24"/>
                <w:lang w:val="en-US"/>
              </w:rPr>
              <w:t>/a）</w:t>
            </w:r>
          </w:p>
          <w:p>
            <w:pPr>
              <w:keepNext w:val="0"/>
              <w:keepLines w:val="0"/>
              <w:pageBreakBefore w:val="0"/>
              <w:widowControl w:val="0"/>
              <w:tabs>
                <w:tab w:val="left" w:pos="630"/>
              </w:tabs>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val="0"/>
                <w:bCs w:val="0"/>
                <w:color w:val="000000" w:themeColor="text1"/>
                <w:sz w:val="24"/>
                <w:szCs w:val="24"/>
                <w:lang w:eastAsia="zh-CN"/>
              </w:rPr>
            </w:pPr>
          </w:p>
          <w:p>
            <w:pPr>
              <w:autoSpaceDE w:val="0"/>
              <w:autoSpaceDN w:val="0"/>
              <w:adjustRightInd w:val="0"/>
              <w:jc w:val="both"/>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90" w:hRule="atLeast"/>
        </w:trPr>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主要工艺流程及产污环节：</w:t>
            </w:r>
          </w:p>
          <w:p>
            <w:pPr>
              <w:widowControl/>
              <w:numPr>
                <w:ilvl w:val="0"/>
                <w:numId w:val="0"/>
              </w:numPr>
              <w:spacing w:line="360" w:lineRule="auto"/>
              <w:ind w:firstLine="482" w:firstLineChars="200"/>
              <w:jc w:val="left"/>
              <w:rPr>
                <w:bCs/>
                <w:color w:val="auto"/>
              </w:rPr>
            </w:pPr>
            <w:r>
              <w:rPr>
                <w:rFonts w:hint="default" w:ascii="Times New Roman" w:hAnsi="Times New Roman" w:cs="Times New Roman"/>
                <w:b/>
                <w:color w:val="000000" w:themeColor="text1"/>
                <w:sz w:val="24"/>
                <w:lang w:val="en-US" w:eastAsia="zh-CN"/>
              </w:rPr>
              <w:t>1、</w:t>
            </w:r>
            <w:r>
              <w:rPr>
                <w:rFonts w:hint="default" w:ascii="Times New Roman" w:hAnsi="Times New Roman" w:cs="Times New Roman"/>
                <w:b/>
                <w:color w:val="000000" w:themeColor="text1"/>
                <w:sz w:val="24"/>
              </w:rPr>
              <w:t>主要工艺流程及产污环节</w:t>
            </w:r>
          </w:p>
          <w:p>
            <w:pPr>
              <w:adjustRightInd w:val="0"/>
              <w:snapToGrid w:val="0"/>
              <w:spacing w:line="480" w:lineRule="exact"/>
              <w:ind w:firstLine="0" w:firstLineChars="0"/>
              <w:rPr>
                <w:bCs/>
                <w:color w:val="auto"/>
              </w:rPr>
            </w:pPr>
            <w:r>
              <w:rPr>
                <w:color w:val="auto"/>
              </w:rPr>
              <w:pict>
                <v:shape id="_x0000_s2085" o:spid="_x0000_s2085" o:spt="202" type="#_x0000_t202" style="position:absolute;left:0pt;margin-left:3.15pt;margin-top:4.75pt;height:23.25pt;width:72.65pt;z-index:251695104;mso-width-relative:page;mso-height-relative:page;" filled="f" stroked="f" coordsize="21600,21600">
                  <v:path/>
                  <v:fill on="f" focussize="0,0"/>
                  <v:stroke on="f" joinstyle="miter"/>
                  <v:imagedata o:title=""/>
                  <o:lock v:ext="edit"/>
                  <v:textbox>
                    <w:txbxContent>
                      <w:p>
                        <w:pPr>
                          <w:spacing w:line="240" w:lineRule="auto"/>
                          <w:ind w:firstLine="0" w:firstLineChars="0"/>
                        </w:pPr>
                        <w:r>
                          <w:rPr>
                            <w:rFonts w:hint="eastAsia" w:ascii="Times New Roman" w:hAnsi="Times New Roman" w:cs="Times New Roman"/>
                            <w:sz w:val="21"/>
                            <w:szCs w:val="21"/>
                          </w:rPr>
                          <w:t>网架、网纱</w:t>
                        </w:r>
                      </w:p>
                    </w:txbxContent>
                  </v:textbox>
                </v:shape>
              </w:pict>
            </w:r>
            <w:r>
              <w:rPr>
                <w:color w:val="auto"/>
              </w:rPr>
              <w:pict>
                <v:shape id="_x0000_s2086" o:spid="_x0000_s2086" o:spt="202" type="#_x0000_t202" style="position:absolute;left:0pt;margin-left:138.9pt;margin-top:14.5pt;height:23.2pt;width:43.5pt;z-index:251692032;mso-width-relative:page;mso-height-relative:page;" coordsize="21600,21600">
                  <v:path/>
                  <v:fill focussize="0,0"/>
                  <v:stroke joinstyle="miter"/>
                  <v:imagedata o:title=""/>
                  <o:lock v:ext="edit"/>
                  <v:textbox>
                    <w:txbxContent>
                      <w:p>
                        <w:pPr>
                          <w:spacing w:line="240" w:lineRule="auto"/>
                          <w:ind w:firstLine="0" w:firstLineChars="0"/>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晾干</w:t>
                        </w:r>
                      </w:p>
                    </w:txbxContent>
                  </v:textbox>
                </v:shape>
              </w:pict>
            </w:r>
            <w:r>
              <w:rPr>
                <w:color w:val="auto"/>
              </w:rPr>
              <w:pict>
                <v:shape id="_x0000_s2087" o:spid="_x0000_s2087" o:spt="202" type="#_x0000_t202" style="position:absolute;left:0pt;margin-left:308.4pt;margin-top:13pt;height:24.1pt;width:65.3pt;z-index:251694080;mso-width-relative:page;mso-height-relative:page;" coordsize="21600,21600">
                  <v:path/>
                  <v:fill focussize="0,0"/>
                  <v:stroke joinstyle="miter"/>
                  <v:imagedata o:title=""/>
                  <o:lock v:ext="edit"/>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lang w:eastAsia="zh-CN"/>
                          </w:rPr>
                          <w:t>晾</w:t>
                        </w:r>
                        <w:r>
                          <w:rPr>
                            <w:rFonts w:hint="eastAsia" w:ascii="Times New Roman" w:hAnsi="Times New Roman" w:cs="Times New Roman"/>
                            <w:sz w:val="21"/>
                            <w:szCs w:val="21"/>
                          </w:rPr>
                          <w:t>干网版</w:t>
                        </w:r>
                      </w:p>
                    </w:txbxContent>
                  </v:textbox>
                </v:shape>
              </w:pict>
            </w:r>
            <w:r>
              <w:rPr>
                <w:color w:val="auto"/>
              </w:rPr>
              <w:pict>
                <v:shape id="_x0000_s2088" o:spid="_x0000_s2088" o:spt="202" type="#_x0000_t202" style="position:absolute;left:0pt;margin-left:211.65pt;margin-top:13.75pt;height:23.25pt;width:66.7pt;z-index:251693056;mso-width-relative:page;mso-height-relative:page;" coordsize="21600,21600">
                  <v:path/>
                  <v:fill focussize="0,0"/>
                  <v:stroke joinstyle="miter"/>
                  <v:imagedata o:title=""/>
                  <o:lock v:ext="edit"/>
                  <v:textbox>
                    <w:txbxContent>
                      <w:p>
                        <w:pPr>
                          <w:spacing w:line="240" w:lineRule="auto"/>
                          <w:ind w:firstLine="0" w:firstLineChars="0"/>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涂感光胶</w:t>
                        </w:r>
                      </w:p>
                    </w:txbxContent>
                  </v:textbox>
                </v:shape>
              </w:pict>
            </w:r>
            <w:r>
              <w:rPr>
                <w:color w:val="auto"/>
              </w:rPr>
              <w:pict>
                <v:shape id="_x0000_s2089" o:spid="_x0000_s2089" o:spt="202" type="#_x0000_t202" style="position:absolute;left:0pt;margin-left:73.65pt;margin-top:15.25pt;height:25.55pt;width:40.5pt;z-index:251691008;mso-width-relative:page;mso-height-relative:page;" fillcolor="#FFFFFF" filled="t" stroked="t" coordsize="21600,21600">
                  <v:path/>
                  <v:fill on="t" color2="#FFFFFF" focussize="0,0"/>
                  <v:stroke color="#000000" joinstyle="miter"/>
                  <v:imagedata o:title=""/>
                  <o:lock v:ext="edit" aspectratio="f"/>
                  <v:textbox>
                    <w:txbxContent>
                      <w:p>
                        <w:pPr>
                          <w:spacing w:line="240" w:lineRule="auto"/>
                          <w:ind w:firstLine="0" w:firstLineChars="0"/>
                          <w:rPr>
                            <w:sz w:val="21"/>
                            <w:szCs w:val="21"/>
                          </w:rPr>
                        </w:pPr>
                        <w:r>
                          <w:rPr>
                            <w:rFonts w:hint="eastAsia"/>
                            <w:sz w:val="21"/>
                            <w:szCs w:val="21"/>
                          </w:rPr>
                          <w:t>绷网</w:t>
                        </w:r>
                      </w:p>
                    </w:txbxContent>
                  </v:textbox>
                </v:shape>
              </w:pict>
            </w:r>
          </w:p>
          <w:p>
            <w:pPr>
              <w:adjustRightInd w:val="0"/>
              <w:snapToGrid w:val="0"/>
              <w:spacing w:line="480" w:lineRule="exact"/>
              <w:ind w:firstLine="0" w:firstLineChars="0"/>
              <w:rPr>
                <w:bCs/>
                <w:color w:val="auto"/>
              </w:rPr>
            </w:pPr>
            <w:r>
              <w:rPr>
                <w:color w:val="auto"/>
              </w:rPr>
              <w:pict>
                <v:shape id="_x0000_s2090" o:spid="_x0000_s2090" o:spt="202" type="#_x0000_t202" style="position:absolute;left:0pt;margin-left:16.65pt;margin-top:4.3pt;height:25.6pt;width:53.55pt;z-index:251696128;mso-width-relative:page;mso-height-relative:page;" filled="f" stroked="f" coordsize="21600,21600">
                  <v:path/>
                  <v:fill on="f" focussize="0,0"/>
                  <v:stroke on="f"/>
                  <v:imagedata o:title=""/>
                  <o:lock v:ext="edit" aspectratio="f"/>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rPr>
                          <w:t>绷网胶</w:t>
                        </w:r>
                      </w:p>
                    </w:txbxContent>
                  </v:textbox>
                </v:shape>
              </w:pict>
            </w:r>
            <w:r>
              <w:rPr>
                <w:color w:val="auto"/>
              </w:rPr>
              <w:pict>
                <v:line id="_x0000_s2091" o:spid="_x0000_s2091" o:spt="20" style="position:absolute;left:0pt;margin-left:182.55pt;margin-top:2.5pt;height:0.05pt;width:30pt;z-index:251689984;mso-width-relative:page;mso-height-relative:page;" filled="t" coordsize="21600,21600">
                  <v:path arrowok="t"/>
                  <v:fill on="t" focussize="0,0"/>
                  <v:stroke endarrow="block"/>
                  <v:imagedata o:title=""/>
                  <o:lock v:ext="edit"/>
                </v:line>
              </w:pict>
            </w:r>
            <w:r>
              <w:rPr>
                <w:color w:val="auto"/>
              </w:rPr>
              <w:pict>
                <v:shape id="_x0000_s2092" o:spid="_x0000_s2092" o:spt="33" type="#_x0000_t33" style="position:absolute;left:0pt;margin-left:374.45pt;margin-top:0.3pt;height:27.7pt;width:37.2pt;z-index:251686912;mso-width-relative:page;mso-height-relative:page;" filled="t" coordsize="21600,21600">
                  <v:path arrowok="t"/>
                  <v:fill on="t" focussize="0,0"/>
                  <v:stroke endarrow="block"/>
                  <v:imagedata o:title=""/>
                  <o:lock v:ext="edit"/>
                </v:shape>
              </w:pict>
            </w:r>
            <w:r>
              <w:rPr>
                <w:color w:val="auto"/>
              </w:rPr>
              <w:pict>
                <v:line id="_x0000_s2093" o:spid="_x0000_s2093" o:spt="20" style="position:absolute;left:0pt;margin-left:278.55pt;margin-top:0.25pt;height:0.05pt;width:30pt;z-index:251698176;mso-width-relative:page;mso-height-relative:page;" coordsize="21600,21600">
                  <v:path arrowok="t"/>
                  <v:fill focussize="0,0"/>
                  <v:stroke endarrow="block"/>
                  <v:imagedata o:title=""/>
                  <o:lock v:ext="edit"/>
                </v:line>
              </w:pict>
            </w:r>
            <w:r>
              <w:rPr>
                <w:color w:val="auto"/>
              </w:rPr>
              <w:pict>
                <v:line id="_x0000_s2094" o:spid="_x0000_s2094" o:spt="20" style="position:absolute;left:0pt;margin-left:115.05pt;margin-top:1pt;height:0.05pt;width:24.75pt;z-index:251688960;mso-width-relative:page;mso-height-relative:page;" filled="t" coordsize="21600,21600">
                  <v:path arrowok="t"/>
                  <v:fill on="t" focussize="0,0"/>
                  <v:stroke endarrow="block"/>
                  <v:imagedata o:title=""/>
                  <o:lock v:ext="edit"/>
                </v:line>
              </w:pict>
            </w:r>
            <w:r>
              <w:rPr>
                <w:color w:val="auto"/>
              </w:rPr>
              <w:pict>
                <v:line id="_x0000_s2095" o:spid="_x0000_s2095" o:spt="20" style="position:absolute;left:0pt;margin-left:2.55pt;margin-top:3.25pt;height:0.05pt;width:72pt;z-index:251687936;mso-width-relative:page;mso-height-relative:page;" filled="t" coordsize="21600,21600">
                  <v:path arrowok="t"/>
                  <v:fill on="t" focussize="0,0"/>
                  <v:stroke endarrow="block"/>
                  <v:imagedata o:title=""/>
                  <o:lock v:ext="edit"/>
                </v:line>
              </w:pict>
            </w:r>
            <w:r>
              <w:rPr>
                <w:bCs/>
                <w:color w:val="auto"/>
              </w:rPr>
              <w:t xml:space="preserve">                     </w:t>
            </w:r>
          </w:p>
          <w:p>
            <w:pPr>
              <w:adjustRightInd w:val="0"/>
              <w:snapToGrid w:val="0"/>
              <w:spacing w:line="480" w:lineRule="exact"/>
              <w:rPr>
                <w:b/>
                <w:bCs/>
                <w:color w:val="auto"/>
              </w:rPr>
            </w:pPr>
            <w:r>
              <w:rPr>
                <w:color w:val="auto"/>
              </w:rPr>
              <w:pict>
                <v:line id="_x0000_s2096" o:spid="_x0000_s2096" o:spt="20" style="position:absolute;left:0pt;flip:x y;margin-left:117.8pt;margin-top:19.65pt;height:0.05pt;width:30.55pt;z-index:251702272;mso-width-relative:page;mso-height-relative:page;" filled="f" stroked="t" coordsize="21600,21600">
                  <v:path arrowok="t"/>
                  <v:fill on="f" focussize="0,0"/>
                  <v:stroke color="#000000" endarrow="block"/>
                  <v:imagedata o:title=""/>
                  <o:lock v:ext="edit" aspectratio="f"/>
                </v:line>
              </w:pict>
            </w:r>
            <w:r>
              <w:rPr>
                <w:color w:val="auto"/>
              </w:rPr>
              <w:pict>
                <v:shape id="_x0000_s2097" o:spid="_x0000_s2097" o:spt="202" type="#_x0000_t202" style="position:absolute;left:0pt;margin-left:72.95pt;margin-top:6.25pt;height:23.15pt;width:44.1pt;z-index:251708416;mso-width-relative:page;mso-height-relative:page;" fillcolor="#FFFFFF" filled="t" stroked="t" coordsize="21600,21600">
                  <v:path/>
                  <v:fill on="t" color2="#FFFFFF" focussize="0,0"/>
                  <v:stroke color="#000000" joinstyle="miter"/>
                  <v:imagedata o:title=""/>
                  <o:lock v:ext="edit" aspectratio="f"/>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rPr>
                          <w:t>晾干</w:t>
                        </w:r>
                      </w:p>
                      <w:p/>
                    </w:txbxContent>
                  </v:textbox>
                </v:shape>
              </w:pict>
            </w:r>
            <w:r>
              <w:rPr>
                <w:color w:val="auto"/>
              </w:rPr>
              <w:pict>
                <v:shape id="_x0000_s2098" o:spid="_x0000_s2098" o:spt="202" type="#_x0000_t202" style="position:absolute;left:0pt;margin-left:150.2pt;margin-top:5.5pt;height:23.9pt;width:70.45pt;z-index:251701248;mso-width-relative:page;mso-height-relative:page;" fillcolor="#FFFFFF" filled="t" stroked="t" coordsize="21600,21600">
                  <v:path/>
                  <v:fill on="t" color2="#FFFFFF" focussize="0,0"/>
                  <v:stroke color="#000000" joinstyle="miter"/>
                  <v:imagedata o:title=""/>
                  <o:lock v:ext="edit" aspectratio="f"/>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rPr>
                          <w:t>网版清洗</w:t>
                        </w:r>
                      </w:p>
                      <w:p/>
                    </w:txbxContent>
                  </v:textbox>
                </v:shape>
              </w:pict>
            </w:r>
            <w:r>
              <w:rPr>
                <w:color w:val="auto"/>
              </w:rPr>
              <w:pict>
                <v:line id="_x0000_s2099" o:spid="_x0000_s2099" o:spt="20" style="position:absolute;left:0pt;flip:x y;margin-left:220.05pt;margin-top:16.8pt;height:0.7pt;width:29.95pt;z-index:251703296;mso-width-relative:page;mso-height-relative:page;" coordsize="21600,21600">
                  <v:path arrowok="t"/>
                  <v:fill focussize="0,0"/>
                  <v:stroke endarrow="block"/>
                  <v:imagedata o:title=""/>
                  <o:lock v:ext="edit"/>
                </v:line>
              </w:pict>
            </w:r>
            <w:r>
              <w:rPr>
                <w:color w:val="auto"/>
              </w:rPr>
              <w:pict>
                <v:shape id="_x0000_s2100" o:spid="_x0000_s2100" o:spt="202" type="#_x0000_t202" style="position:absolute;left:0pt;margin-left:249.95pt;margin-top:5.5pt;height:23.35pt;width:76.5pt;z-index:251699200;mso-width-relative:page;mso-height-relative:page;" coordsize="21600,21600">
                  <v:path/>
                  <v:fill focussize="0,0"/>
                  <v:stroke joinstyle="miter"/>
                  <v:imagedata o:title=""/>
                  <o:lock v:ext="edit"/>
                  <v:textbox>
                    <w:txbxContent>
                      <w:p>
                        <w:pPr>
                          <w:spacing w:line="240" w:lineRule="auto"/>
                          <w:ind w:firstLine="0" w:firstLineChars="0"/>
                          <w:rPr>
                            <w:rFonts w:hint="eastAsia" w:ascii="Times New Roman" w:hAnsi="Times New Roman" w:cs="Times New Roman"/>
                            <w:sz w:val="21"/>
                            <w:szCs w:val="21"/>
                          </w:rPr>
                        </w:pPr>
                        <w:r>
                          <w:rPr>
                            <w:rFonts w:hint="eastAsia" w:cs="Times New Roman"/>
                            <w:sz w:val="21"/>
                            <w:szCs w:val="21"/>
                            <w:lang w:eastAsia="zh-CN"/>
                          </w:rPr>
                          <w:t>曝光机</w:t>
                        </w:r>
                        <w:r>
                          <w:rPr>
                            <w:rFonts w:hint="eastAsia" w:ascii="Times New Roman" w:hAnsi="Times New Roman" w:cs="Times New Roman"/>
                            <w:sz w:val="21"/>
                            <w:szCs w:val="21"/>
                          </w:rPr>
                          <w:t>曝光</w:t>
                        </w:r>
                      </w:p>
                    </w:txbxContent>
                  </v:textbox>
                </v:shape>
              </w:pict>
            </w:r>
            <w:r>
              <w:rPr>
                <w:color w:val="auto"/>
              </w:rPr>
              <w:pict>
                <v:line id="_x0000_s2101" o:spid="_x0000_s2101" o:spt="20" style="position:absolute;left:0pt;flip:x y;margin-left:327.3pt;margin-top:17.55pt;height:0.7pt;width:36.7pt;z-index:251700224;mso-width-relative:page;mso-height-relative:page;" coordsize="21600,21600">
                  <v:path arrowok="t"/>
                  <v:fill focussize="0,0"/>
                  <v:stroke endarrow="block"/>
                  <v:imagedata o:title=""/>
                  <o:lock v:ext="edit"/>
                </v:line>
              </w:pict>
            </w:r>
            <w:r>
              <w:rPr>
                <w:color w:val="auto"/>
              </w:rPr>
              <w:pict>
                <v:shape id="_x0000_s2102" o:spid="_x0000_s2102" o:spt="202" type="#_x0000_t202" style="position:absolute;left:0pt;margin-left:364.75pt;margin-top:4pt;height:26.45pt;width:79.6pt;z-index:251684864;mso-width-relative:page;mso-height-relative:page;" coordsize="21600,21600">
                  <v:path/>
                  <v:fill focussize="0,0"/>
                  <v:stroke joinstyle="miter"/>
                  <v:imagedata o:title=""/>
                  <o:lock v:ext="edit"/>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rPr>
                          <w:t>菲林放网版</w:t>
                        </w:r>
                      </w:p>
                    </w:txbxContent>
                  </v:textbox>
                </v:shape>
              </w:pict>
            </w:r>
          </w:p>
          <w:p>
            <w:pPr>
              <w:adjustRightInd w:val="0"/>
              <w:snapToGrid w:val="0"/>
              <w:spacing w:line="240" w:lineRule="auto"/>
              <w:jc w:val="center"/>
              <w:rPr>
                <w:b/>
                <w:bCs/>
                <w:color w:val="auto"/>
              </w:rPr>
            </w:pPr>
            <w:r>
              <w:rPr>
                <w:color w:val="auto"/>
              </w:rPr>
              <w:pict>
                <v:line id="_x0000_s2103" o:spid="_x0000_s2103" o:spt="20" style="position:absolute;left:0pt;flip:x;margin-left:83.15pt;margin-top:6.5pt;height:31.55pt;width:0.05pt;z-index:251704320;mso-width-relative:page;mso-height-relative:page;" coordsize="21600,21600">
                  <v:path arrowok="t"/>
                  <v:fill focussize="0,0"/>
                  <v:stroke endarrow="block"/>
                  <v:imagedata o:title=""/>
                  <o:lock v:ext="edit"/>
                </v:line>
              </w:pict>
            </w:r>
            <w:r>
              <w:rPr>
                <w:color w:val="auto"/>
              </w:rPr>
              <w:pict>
                <v:shape id="_x0000_s2104" o:spid="_x0000_s2104" o:spt="202" type="#_x0000_t202" style="position:absolute;left:0pt;margin-left:270.6pt;margin-top:10.25pt;height:32.25pt;width:28.2pt;z-index:251709440;mso-width-relative:page;mso-height-relative:page;" filled="f" stroked="f" coordsize="21600,21600">
                  <v:path/>
                  <v:fill on="f" focussize="0,0"/>
                  <v:stroke on="f"/>
                  <v:imagedata o:title=""/>
                  <o:lock v:ext="edit" aspectratio="f"/>
                  <v:textbox>
                    <w:txbxContent>
                      <w:p>
                        <w:pPr>
                          <w:ind w:left="0" w:leftChars="0" w:firstLine="0" w:firstLineChars="0"/>
                          <w:rPr>
                            <w:rFonts w:hint="eastAsia" w:eastAsia="宋体"/>
                            <w:sz w:val="21"/>
                            <w:szCs w:val="21"/>
                            <w:lang w:val="en-US" w:eastAsia="zh-CN"/>
                          </w:rPr>
                        </w:pPr>
                        <w:r>
                          <w:rPr>
                            <w:rFonts w:hint="eastAsia"/>
                            <w:sz w:val="21"/>
                            <w:szCs w:val="21"/>
                          </w:rPr>
                          <w:t>S</w:t>
                        </w:r>
                        <w:r>
                          <w:rPr>
                            <w:rFonts w:hint="eastAsia"/>
                            <w:sz w:val="21"/>
                            <w:szCs w:val="21"/>
                            <w:lang w:val="en-US" w:eastAsia="zh-CN"/>
                          </w:rPr>
                          <w:t>1</w:t>
                        </w:r>
                      </w:p>
                    </w:txbxContent>
                  </v:textbox>
                </v:shape>
              </w:pict>
            </w:r>
            <w:r>
              <w:rPr>
                <w:color w:val="auto"/>
              </w:rPr>
              <w:pict>
                <v:line id="_x0000_s2105" o:spid="_x0000_s2105" o:spt="20" style="position:absolute;left:0pt;margin-left:285.7pt;margin-top:6.2pt;height:18.75pt;width:0.05pt;z-index:251710464;mso-width-relative:page;mso-height-relative:page;" coordsize="21600,21600">
                  <v:path arrowok="t"/>
                  <v:fill focussize="0,0"/>
                  <v:stroke dashstyle="1 1" endcap="square" endarrow="open"/>
                  <v:imagedata o:title=""/>
                  <o:lock v:ext="edit"/>
                </v:line>
              </w:pict>
            </w:r>
            <w:r>
              <w:rPr>
                <w:color w:val="auto"/>
              </w:rPr>
              <w:pict>
                <v:shape id="_x0000_s2106" o:spid="_x0000_s2106" o:spt="202" type="#_x0000_t202" style="position:absolute;left:0pt;margin-left:151.8pt;margin-top:10pt;height:32.25pt;width:77.95pt;z-index:251685888;mso-width-relative:page;mso-height-relative:page;" filled="f" stroked="f" coordsize="21600,21600">
                  <v:path/>
                  <v:fill on="f" focussize="0,0"/>
                  <v:stroke on="f" joinstyle="miter"/>
                  <v:imagedata o:title=""/>
                  <o:lock v:ext="edit"/>
                  <v:textbox>
                    <w:txbxContent>
                      <w:p>
                        <w:pPr>
                          <w:rPr>
                            <w:rFonts w:hint="eastAsia" w:eastAsia="宋体"/>
                            <w:sz w:val="21"/>
                            <w:szCs w:val="21"/>
                            <w:lang w:val="en-US" w:eastAsia="zh-CN"/>
                          </w:rPr>
                        </w:pPr>
                        <w:r>
                          <w:rPr>
                            <w:rFonts w:hint="eastAsia"/>
                            <w:sz w:val="21"/>
                            <w:szCs w:val="21"/>
                          </w:rPr>
                          <w:t>W</w:t>
                        </w:r>
                        <w:r>
                          <w:rPr>
                            <w:rFonts w:hint="eastAsia"/>
                            <w:sz w:val="21"/>
                            <w:szCs w:val="21"/>
                            <w:lang w:val="en-US" w:eastAsia="zh-CN"/>
                          </w:rPr>
                          <w:t>1</w:t>
                        </w:r>
                      </w:p>
                    </w:txbxContent>
                  </v:textbox>
                </v:shape>
              </w:pict>
            </w:r>
            <w:r>
              <w:rPr>
                <w:color w:val="auto"/>
              </w:rPr>
              <w:pict>
                <v:line id="_x0000_s2107" o:spid="_x0000_s2107" o:spt="20" style="position:absolute;left:0pt;margin-left:189.15pt;margin-top:4.45pt;height:18.75pt;width:0.05pt;z-index:251697152;mso-width-relative:page;mso-height-relative:page;" coordsize="21600,21600">
                  <v:path arrowok="t"/>
                  <v:fill focussize="0,0"/>
                  <v:stroke dashstyle="1 1" endcap="square" endarrow="open"/>
                  <v:imagedata o:title=""/>
                  <o:lock v:ext="edit"/>
                </v:line>
              </w:pict>
            </w:r>
          </w:p>
          <w:p>
            <w:pPr>
              <w:pStyle w:val="2"/>
              <w:ind w:firstLine="480"/>
              <w:rPr>
                <w:color w:val="auto"/>
              </w:rPr>
            </w:pPr>
            <w:r>
              <w:rPr>
                <w:color w:val="auto"/>
              </w:rPr>
              <w:pict>
                <v:shape id="_x0000_s2108" o:spid="_x0000_s2108" o:spt="202" type="#_x0000_t202" style="position:absolute;left:0pt;margin-left:203.3pt;margin-top:23.35pt;height:23.1pt;width:66pt;z-index:251707392;mso-width-relative:page;mso-height-relative:page;" coordsize="21600,21600">
                  <v:path/>
                  <v:fill focussize="0,0"/>
                  <v:stroke joinstyle="miter"/>
                  <v:imagedata o:title=""/>
                  <o:lock v:ext="edit"/>
                  <v:textbox>
                    <w:txbxContent>
                      <w:p>
                        <w:pPr>
                          <w:spacing w:line="240" w:lineRule="auto"/>
                          <w:ind w:firstLine="0" w:firstLineChars="0"/>
                          <w:rPr>
                            <w:sz w:val="21"/>
                            <w:szCs w:val="21"/>
                          </w:rPr>
                        </w:pPr>
                        <w:r>
                          <w:rPr>
                            <w:rFonts w:hint="eastAsia"/>
                            <w:sz w:val="21"/>
                            <w:szCs w:val="21"/>
                          </w:rPr>
                          <w:t>制作成型</w:t>
                        </w:r>
                      </w:p>
                    </w:txbxContent>
                  </v:textbox>
                </v:shape>
              </w:pict>
            </w:r>
            <w:r>
              <w:rPr>
                <w:color w:val="auto"/>
              </w:rPr>
              <w:pict>
                <v:shape id="_x0000_s2109" o:spid="_x0000_s2109" o:spt="202" type="#_x0000_t202" style="position:absolute;left:0pt;margin-left:71.15pt;margin-top:24.75pt;height:22.65pt;width:101.15pt;z-index:251705344;mso-width-relative:page;mso-height-relative:page;" coordsize="21600,21600">
                  <v:path/>
                  <v:fill focussize="0,0"/>
                  <v:stroke joinstyle="miter"/>
                  <v:imagedata o:title=""/>
                  <o:lock v:ext="edit"/>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rPr>
                          <w:t>二次</w:t>
                        </w:r>
                        <w:r>
                          <w:rPr>
                            <w:rFonts w:hint="eastAsia" w:cs="Times New Roman"/>
                            <w:sz w:val="21"/>
                            <w:szCs w:val="21"/>
                            <w:lang w:eastAsia="zh-CN"/>
                          </w:rPr>
                          <w:t>曝光机</w:t>
                        </w:r>
                        <w:r>
                          <w:rPr>
                            <w:rFonts w:hint="eastAsia" w:ascii="Times New Roman" w:hAnsi="Times New Roman" w:cs="Times New Roman"/>
                            <w:sz w:val="21"/>
                            <w:szCs w:val="21"/>
                          </w:rPr>
                          <w:t>曝光</w:t>
                        </w:r>
                      </w:p>
                    </w:txbxContent>
                  </v:textbox>
                </v:shape>
              </w:pict>
            </w:r>
          </w:p>
          <w:p>
            <w:pPr>
              <w:pStyle w:val="2"/>
              <w:ind w:firstLine="480"/>
              <w:rPr>
                <w:color w:val="auto"/>
              </w:rPr>
            </w:pPr>
            <w:r>
              <w:rPr>
                <w:color w:val="auto"/>
              </w:rPr>
              <w:pict>
                <v:line id="_x0000_s2110" o:spid="_x0000_s2110" o:spt="20" style="position:absolute;left:0pt;flip:y;margin-left:173.4pt;margin-top:9.35pt;height:0.1pt;width:31.65pt;z-index:251706368;mso-width-relative:page;mso-height-relative:page;" filled="f" stroked="t" coordsize="21600,21600">
                  <v:path arrowok="t"/>
                  <v:fill on="f" focussize="0,0"/>
                  <v:stroke color="#000000" endarrow="block"/>
                  <v:imagedata o:title=""/>
                  <o:lock v:ext="edit" aspectratio="f"/>
                </v:line>
              </w:pict>
            </w:r>
            <w:r>
              <w:rPr>
                <w:rFonts w:hint="eastAsia"/>
                <w:color w:val="auto"/>
                <w:lang w:val="en-US" w:eastAsia="zh-CN"/>
              </w:rPr>
              <w:t xml:space="preserve"> </w:t>
            </w:r>
          </w:p>
          <w:p>
            <w:pPr>
              <w:pStyle w:val="2"/>
              <w:ind w:firstLine="480"/>
              <w:rPr>
                <w:color w:val="auto"/>
              </w:rPr>
            </w:pPr>
          </w:p>
          <w:p>
            <w:pPr>
              <w:adjustRightInd w:val="0"/>
              <w:snapToGrid w:val="0"/>
              <w:spacing w:line="240" w:lineRule="auto"/>
              <w:ind w:firstLine="482"/>
              <w:jc w:val="center"/>
              <w:rPr>
                <w:bCs/>
                <w:color w:val="auto"/>
              </w:rPr>
            </w:pPr>
            <w:r>
              <w:rPr>
                <w:b/>
                <w:bCs/>
                <w:color w:val="auto"/>
                <w:sz w:val="24"/>
                <w:szCs w:val="32"/>
                <w:highlight w:val="none"/>
              </w:rPr>
              <w:t>图</w:t>
            </w:r>
            <w:r>
              <w:rPr>
                <w:rFonts w:hint="eastAsia"/>
                <w:b/>
                <w:bCs/>
                <w:color w:val="auto"/>
                <w:sz w:val="24"/>
                <w:szCs w:val="32"/>
                <w:highlight w:val="none"/>
                <w:lang w:val="en-US" w:eastAsia="zh-CN"/>
              </w:rPr>
              <w:t>2.2</w:t>
            </w:r>
            <w:r>
              <w:rPr>
                <w:b/>
                <w:bCs/>
                <w:color w:val="auto"/>
                <w:sz w:val="24"/>
                <w:szCs w:val="32"/>
                <w:highlight w:val="none"/>
              </w:rPr>
              <w:t xml:space="preserve"> 网版制作工艺流程及产污环节图</w:t>
            </w:r>
          </w:p>
          <w:p>
            <w:pPr>
              <w:pStyle w:val="2"/>
              <w:ind w:firstLine="480"/>
              <w:rPr>
                <w:bCs/>
                <w:color w:val="auto"/>
              </w:rPr>
            </w:pPr>
            <w:r>
              <w:rPr>
                <w:color w:val="auto"/>
              </w:rPr>
              <w:pict>
                <v:shape id="_x0000_s2111" o:spid="_x0000_s2111" o:spt="202" type="#_x0000_t202" style="position:absolute;left:0pt;margin-left:82.6pt;margin-top:9.3pt;height:23.25pt;width:42.7pt;z-index:251722752;mso-width-relative:page;mso-height-relative:page;" filled="f" stroked="f" coordsize="21600,21600">
                  <v:path/>
                  <v:fill on="f" focussize="0,0"/>
                  <v:stroke on="f"/>
                  <v:imagedata o:title=""/>
                  <o:lock v:ext="edit" aspectratio="f"/>
                  <v:textbox>
                    <w:txbxContent>
                      <w:p>
                        <w:pPr>
                          <w:spacing w:line="240" w:lineRule="auto"/>
                          <w:ind w:firstLine="0" w:firstLineChars="0"/>
                          <w:rPr>
                            <w:rFonts w:hint="eastAsia" w:eastAsia="宋体"/>
                            <w:sz w:val="21"/>
                            <w:szCs w:val="21"/>
                            <w:lang w:eastAsia="zh-CN"/>
                          </w:rPr>
                        </w:pPr>
                        <w:r>
                          <w:rPr>
                            <w:rFonts w:hint="eastAsia"/>
                            <w:sz w:val="21"/>
                            <w:szCs w:val="21"/>
                          </w:rPr>
                          <w:t>G、S</w:t>
                        </w:r>
                        <w:r>
                          <w:rPr>
                            <w:rFonts w:hint="eastAsia"/>
                            <w:sz w:val="21"/>
                            <w:szCs w:val="21"/>
                            <w:vertAlign w:val="baseline"/>
                            <w:lang w:val="en-US" w:eastAsia="zh-CN"/>
                          </w:rPr>
                          <w:t>1</w:t>
                        </w:r>
                      </w:p>
                    </w:txbxContent>
                  </v:textbox>
                </v:shape>
              </w:pict>
            </w:r>
            <w:r>
              <w:rPr>
                <w:color w:val="auto"/>
              </w:rPr>
              <w:pict>
                <v:shape id="_x0000_s2112" o:spid="_x0000_s2112" o:spt="202" type="#_x0000_t202" style="position:absolute;left:0pt;margin-left:7pt;margin-top:2.6pt;height:57.35pt;width:77.05pt;z-index:251727872;mso-width-relative:page;mso-height-relative:page;" filled="f" stroked="f" coordsize="21600,21600">
                  <v:path/>
                  <v:fill on="f" focussize="0,0"/>
                  <v:stroke on="f"/>
                  <v:imagedata o:title=""/>
                  <o:lock v:ext="edit" aspectratio="f"/>
                  <v:textbox>
                    <w:txbxContent>
                      <w:p>
                        <w:pPr>
                          <w:spacing w:line="240" w:lineRule="auto"/>
                          <w:ind w:firstLine="0" w:firstLineChars="0"/>
                          <w:rPr>
                            <w:sz w:val="21"/>
                            <w:szCs w:val="21"/>
                          </w:rPr>
                        </w:pPr>
                        <w:r>
                          <w:rPr>
                            <w:rFonts w:hint="eastAsia"/>
                            <w:sz w:val="21"/>
                            <w:szCs w:val="21"/>
                            <w:lang w:eastAsia="zh-CN"/>
                          </w:rPr>
                          <w:t>水性</w:t>
                        </w:r>
                        <w:r>
                          <w:rPr>
                            <w:rFonts w:hint="eastAsia"/>
                            <w:sz w:val="21"/>
                            <w:szCs w:val="21"/>
                          </w:rPr>
                          <w:t>胶浆</w:t>
                        </w:r>
                        <w:r>
                          <w:rPr>
                            <w:rFonts w:hint="eastAsia"/>
                            <w:sz w:val="21"/>
                            <w:szCs w:val="21"/>
                            <w:lang w:eastAsia="zh-CN"/>
                          </w:rPr>
                          <w:t>或油性油墨及其稀释剂</w:t>
                        </w:r>
                      </w:p>
                    </w:txbxContent>
                  </v:textbox>
                </v:shape>
              </w:pict>
            </w:r>
          </w:p>
          <w:p>
            <w:pPr>
              <w:adjustRightInd w:val="0"/>
              <w:snapToGrid w:val="0"/>
              <w:spacing w:line="480" w:lineRule="exact"/>
              <w:ind w:firstLine="0" w:firstLineChars="0"/>
              <w:rPr>
                <w:bCs/>
                <w:color w:val="auto"/>
              </w:rPr>
            </w:pPr>
            <w:r>
              <w:rPr>
                <w:color w:val="auto"/>
              </w:rPr>
              <w:pict>
                <v:line id="_x0000_s2113" o:spid="_x0000_s2113" o:spt="20" style="position:absolute;left:0pt;flip:y;margin-left:97.65pt;margin-top:2.8pt;height:20.25pt;width:0.05pt;z-index:251712512;mso-width-relative:page;mso-height-relative:page;" filled="t" coordsize="21600,21600">
                  <v:path arrowok="t"/>
                  <v:fill on="t" focussize="0,0"/>
                  <v:stroke dashstyle="1 1" endcap="square" endarrow="open"/>
                  <v:imagedata o:title=""/>
                  <o:lock v:ext="edit"/>
                </v:line>
              </w:pict>
            </w:r>
            <w:r>
              <w:rPr>
                <w:color w:val="auto"/>
              </w:rPr>
              <w:pict>
                <v:shape id="_x0000_s2114" o:spid="_x0000_s2114" o:spt="202" type="#_x0000_t202" style="position:absolute;left:0pt;margin-left:77.4pt;margin-top:22.75pt;height:23.25pt;width:39.75pt;z-index:251716608;mso-width-relative:page;mso-height-relative:page;" coordsize="21600,21600">
                  <v:path/>
                  <v:fill focussize="0,0"/>
                  <v:stroke joinstyle="miter"/>
                  <v:imagedata o:title=""/>
                  <o:lock v:ext="edit"/>
                  <v:textbox>
                    <w:txbxContent>
                      <w:p>
                        <w:pPr>
                          <w:spacing w:line="240" w:lineRule="auto"/>
                          <w:ind w:firstLine="0" w:firstLineChars="0"/>
                          <w:rPr>
                            <w:sz w:val="21"/>
                            <w:szCs w:val="21"/>
                          </w:rPr>
                        </w:pPr>
                        <w:r>
                          <w:rPr>
                            <w:rFonts w:hint="eastAsia"/>
                            <w:sz w:val="21"/>
                            <w:szCs w:val="21"/>
                          </w:rPr>
                          <w:t>调浆</w:t>
                        </w:r>
                      </w:p>
                    </w:txbxContent>
                  </v:textbox>
                </v:shape>
              </w:pict>
            </w:r>
          </w:p>
          <w:p>
            <w:pPr>
              <w:adjustRightInd w:val="0"/>
              <w:snapToGrid w:val="0"/>
              <w:spacing w:line="480" w:lineRule="exact"/>
              <w:ind w:firstLine="0" w:firstLineChars="0"/>
              <w:rPr>
                <w:bCs/>
                <w:color w:val="auto"/>
              </w:rPr>
            </w:pPr>
            <w:r>
              <w:rPr>
                <w:color w:val="auto"/>
              </w:rPr>
              <w:pict>
                <v:shape id="_x0000_s2115" o:spid="_x0000_s2115" o:spt="202" type="#_x0000_t202" style="position:absolute;left:0pt;margin-left:207.8pt;margin-top:7.85pt;height:23.25pt;width:50.15pt;z-index:251726848;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rPr>
                            <w:rFonts w:hint="eastAsia" w:ascii="Times New Roman" w:hAnsi="Times New Roman" w:cs="Times New Roman"/>
                            <w:sz w:val="21"/>
                            <w:szCs w:val="21"/>
                            <w:lang w:eastAsia="zh-CN"/>
                          </w:rPr>
                        </w:pPr>
                        <w:r>
                          <w:rPr>
                            <w:rFonts w:hint="eastAsia" w:ascii="Times New Roman" w:hAnsi="Times New Roman" w:cs="Times New Roman"/>
                            <w:sz w:val="21"/>
                            <w:szCs w:val="21"/>
                          </w:rPr>
                          <w:t>G、S</w:t>
                        </w:r>
                        <w:r>
                          <w:rPr>
                            <w:rFonts w:hint="eastAsia" w:ascii="Times New Roman" w:hAnsi="Times New Roman" w:cs="Times New Roman"/>
                            <w:sz w:val="21"/>
                            <w:szCs w:val="21"/>
                            <w:lang w:val="en-US" w:eastAsia="zh-CN"/>
                          </w:rPr>
                          <w:t>2</w:t>
                        </w:r>
                      </w:p>
                    </w:txbxContent>
                  </v:textbox>
                </v:shape>
              </w:pict>
            </w:r>
            <w:r>
              <w:rPr>
                <w:sz w:val="24"/>
              </w:rPr>
              <w:pict>
                <v:shape id="_x0000_s2116" o:spid="_x0000_s2116" o:spt="34" type="#_x0000_t34" style="position:absolute;left:0pt;margin-left:117.15pt;margin-top:10.4pt;height:106.9pt;width:1.95pt;z-index:251721728;mso-width-relative:page;mso-height-relative:page;" filled="f" stroked="t" coordsize="21600,21600" adj="229292">
                  <v:path arrowok="t"/>
                  <v:fill on="f" focussize="0,0"/>
                  <v:stroke color="#000000" joinstyle="miter"/>
                  <v:imagedata o:title=""/>
                  <o:lock v:ext="edit" aspectratio="f"/>
                </v:shape>
              </w:pict>
            </w:r>
            <w:r>
              <w:rPr>
                <w:color w:val="auto"/>
              </w:rPr>
              <w:pict>
                <v:shape id="_x0000_s2117" o:spid="_x0000_s2117" o:spt="202" type="#_x0000_t202" style="position:absolute;left:0pt;margin-left:368.4pt;margin-top:7.75pt;height:23.25pt;width:21.7pt;z-index:251723776;mso-width-relative:page;mso-height-relative:page;" fillcolor="#FFFFFF" filled="t" stroked="f" coordsize="21600,21600">
                  <v:path/>
                  <v:fill on="t" color2="#FFFFFF" focussize="0,0"/>
                  <v:stroke on="f"/>
                  <v:imagedata o:title=""/>
                  <o:lock v:ext="edit" aspectratio="f"/>
                  <v:textbox>
                    <w:txbxContent>
                      <w:p>
                        <w:pPr>
                          <w:spacing w:line="240" w:lineRule="auto"/>
                          <w:ind w:firstLine="0" w:firstLineChars="0"/>
                          <w:rPr>
                            <w:rFonts w:hint="eastAsia" w:ascii="Times New Roman" w:hAnsi="Times New Roman" w:cs="Times New Roman"/>
                            <w:sz w:val="21"/>
                            <w:szCs w:val="21"/>
                          </w:rPr>
                        </w:pPr>
                        <w:r>
                          <w:rPr>
                            <w:rFonts w:hint="eastAsia" w:ascii="Times New Roman" w:hAnsi="Times New Roman" w:cs="Times New Roman"/>
                            <w:sz w:val="21"/>
                            <w:szCs w:val="21"/>
                          </w:rPr>
                          <w:t>G</w:t>
                        </w:r>
                      </w:p>
                    </w:txbxContent>
                  </v:textbox>
                </v:shape>
              </w:pict>
            </w:r>
            <w:r>
              <w:rPr>
                <w:color w:val="auto"/>
              </w:rPr>
              <w:pict>
                <v:line id="_x0000_s2118" o:spid="_x0000_s2118" o:spt="20" style="position:absolute;left:0pt;margin-left:9.9pt;margin-top:9.25pt;height:0.05pt;width:67.5pt;z-index:251715584;mso-width-relative:page;mso-height-relative:page;" filled="t" stroked="t" coordsize="21600,21600">
                  <v:path arrowok="t"/>
                  <v:fill on="t" focussize="0,0"/>
                  <v:stroke color="#0D0D0D" endarrow="block"/>
                  <v:imagedata o:title=""/>
                  <o:lock v:ext="edit"/>
                </v:line>
              </w:pict>
            </w:r>
            <w:r>
              <w:rPr>
                <w:bCs/>
                <w:color w:val="auto"/>
              </w:rPr>
              <w:t xml:space="preserve">                     </w:t>
            </w:r>
          </w:p>
          <w:p>
            <w:pPr>
              <w:adjustRightInd w:val="0"/>
              <w:snapToGrid w:val="0"/>
              <w:spacing w:line="480" w:lineRule="exact"/>
              <w:rPr>
                <w:bCs/>
                <w:color w:val="auto"/>
              </w:rPr>
            </w:pPr>
            <w:r>
              <w:rPr>
                <w:color w:val="auto"/>
              </w:rPr>
              <w:pict>
                <v:line id="_x0000_s2119" o:spid="_x0000_s2119" o:spt="20" style="position:absolute;left:0pt;flip:y;margin-left:377.4pt;margin-top:7.3pt;height:20.25pt;width:0.05pt;z-index:251724800;mso-width-relative:page;mso-height-relative:page;" filled="t" coordsize="21600,21600">
                  <v:path arrowok="t"/>
                  <v:fill on="t" focussize="0,0"/>
                  <v:stroke dashstyle="1 1" endcap="square" endarrow="open"/>
                  <v:imagedata o:title=""/>
                  <o:lock v:ext="edit"/>
                </v:line>
              </w:pict>
            </w:r>
            <w:r>
              <w:rPr>
                <w:color w:val="auto"/>
              </w:rPr>
              <w:pict>
                <v:line id="_x0000_s2120" o:spid="_x0000_s2120" o:spt="20" style="position:absolute;left:0pt;flip:y;margin-left:227.4pt;margin-top:3.55pt;height:20.25pt;width:0.05pt;z-index:251725824;mso-width-relative:page;mso-height-relative:page;" filled="t" coordsize="21600,21600">
                  <v:path arrowok="t"/>
                  <v:fill on="t" focussize="0,0"/>
                  <v:stroke dashstyle="1 1" endcap="square" endarrow="open"/>
                  <v:imagedata o:title=""/>
                  <o:lock v:ext="edit"/>
                </v:line>
              </w:pict>
            </w:r>
            <w:r>
              <w:rPr>
                <w:color w:val="auto"/>
              </w:rPr>
              <w:pict>
                <v:shape id="_x0000_s2121" o:spid="_x0000_s2121" o:spt="202" type="#_x0000_t202" style="position:absolute;left:0pt;margin-left:193.65pt;margin-top:23.5pt;height:23.25pt;width:66.7pt;z-index:251718656;mso-width-relative:page;mso-height-relative:page;" coordsize="21600,21600">
                  <v:path/>
                  <v:fill focussize="0,0"/>
                  <v:stroke joinstyle="miter"/>
                  <v:imagedata o:title=""/>
                  <o:lock v:ext="edit"/>
                  <v:textbox>
                    <w:txbxContent>
                      <w:p>
                        <w:pPr>
                          <w:spacing w:line="240" w:lineRule="auto"/>
                          <w:ind w:left="0" w:leftChars="0" w:firstLine="0" w:firstLineChars="0"/>
                          <w:rPr>
                            <w:rFonts w:hint="eastAsia" w:ascii="Times New Roman" w:hAnsi="Times New Roman" w:cs="Times New Roman"/>
                            <w:sz w:val="21"/>
                            <w:szCs w:val="21"/>
                          </w:rPr>
                        </w:pPr>
                        <w:r>
                          <w:rPr>
                            <w:rFonts w:hint="eastAsia" w:ascii="Times New Roman" w:hAnsi="Times New Roman" w:cs="Times New Roman"/>
                            <w:sz w:val="21"/>
                            <w:szCs w:val="21"/>
                          </w:rPr>
                          <w:t>手工印花</w:t>
                        </w:r>
                      </w:p>
                    </w:txbxContent>
                  </v:textbox>
                </v:shape>
              </w:pict>
            </w:r>
          </w:p>
          <w:p>
            <w:pPr>
              <w:adjustRightInd w:val="0"/>
              <w:snapToGrid w:val="0"/>
              <w:spacing w:line="480" w:lineRule="exact"/>
              <w:jc w:val="center"/>
              <w:rPr>
                <w:color w:val="auto"/>
              </w:rPr>
            </w:pPr>
            <w:r>
              <w:rPr>
                <w:color w:val="auto"/>
              </w:rPr>
              <w:pict>
                <v:line id="_x0000_s2122" o:spid="_x0000_s2122" o:spt="20" style="position:absolute;left:0pt;flip:y;margin-left:164.6pt;margin-top:13pt;height:24.75pt;width:0.05pt;z-index:251714560;mso-width-relative:page;mso-height-relative:page;" coordsize="21600,21600">
                  <v:path arrowok="t"/>
                  <v:fill focussize="0,0"/>
                  <v:stroke endarrow="block"/>
                  <v:imagedata o:title=""/>
                  <o:lock v:ext="edit"/>
                </v:line>
              </w:pict>
            </w:r>
            <w:r>
              <w:rPr>
                <w:color w:val="000000" w:themeColor="text1"/>
              </w:rPr>
              <w:pict>
                <v:shape id="_x0000_s2123" o:spid="_x0000_s2123" o:spt="202" type="#_x0000_t202" style="position:absolute;left:0pt;margin-left:24.3pt;margin-top:4.2pt;height:23.25pt;width:93.25pt;z-index:251729920;mso-width-relative:page;mso-height-relative:page;" fillcolor="#FFFFFF" filled="t" stroked="t" coordsize="21600,21600">
                  <v:path/>
                  <v:fill on="t" color2="#FFFFFF" focussize="0,0"/>
                  <v:stroke color="#000000" joinstyle="miter"/>
                  <v:imagedata o:title=""/>
                  <o:lock v:ext="edit" aspectratio="f"/>
                  <v:textbox>
                    <w:txbxContent>
                      <w:p>
                        <w:pPr>
                          <w:spacing w:line="240" w:lineRule="auto"/>
                          <w:ind w:left="0" w:leftChars="0" w:firstLine="0" w:firstLineChars="0"/>
                          <w:rPr>
                            <w:rFonts w:hint="eastAsia" w:eastAsia="宋体"/>
                            <w:sz w:val="21"/>
                            <w:szCs w:val="21"/>
                            <w:lang w:eastAsia="zh-CN"/>
                          </w:rPr>
                        </w:pPr>
                        <w:r>
                          <w:rPr>
                            <w:rFonts w:hint="eastAsia"/>
                            <w:sz w:val="21"/>
                            <w:szCs w:val="21"/>
                            <w:lang w:eastAsia="zh-CN"/>
                          </w:rPr>
                          <w:t>油性印刷网版</w:t>
                        </w:r>
                      </w:p>
                    </w:txbxContent>
                  </v:textbox>
                </v:shape>
              </w:pict>
            </w:r>
            <w:r>
              <w:rPr>
                <w:color w:val="auto"/>
              </w:rPr>
              <w:pict>
                <v:line id="_x0000_s2124" o:spid="_x0000_s2124" o:spt="20" style="position:absolute;left:0pt;flip:y;margin-left:118.65pt;margin-top:13.75pt;height:1.45pt;width:75.75pt;z-index:251717632;mso-width-relative:page;mso-height-relative:page;" filled="f" stroked="t" coordsize="21600,21600">
                  <v:path arrowok="t"/>
                  <v:fill on="f" focussize="0,0"/>
                  <v:stroke color="#0D0D0D" endarrow="block"/>
                  <v:imagedata o:title=""/>
                  <o:lock v:ext="edit" aspectratio="f"/>
                </v:line>
              </w:pict>
            </w:r>
            <w:r>
              <w:rPr>
                <w:color w:val="auto"/>
              </w:rPr>
              <w:pict>
                <v:shape id="_x0000_s2125" o:spid="_x0000_s2125" o:spt="202" type="#_x0000_t202" style="position:absolute;left:0pt;margin-left:412.05pt;margin-top:4.15pt;height:21.8pt;width:42pt;z-index:251713536;mso-width-relative:page;mso-height-relative:page;" filled="f" stroked="f" coordsize="21600,21600">
                  <v:path/>
                  <v:fill on="f" focussize="0,0"/>
                  <v:stroke on="f" joinstyle="miter"/>
                  <v:imagedata o:title=""/>
                  <o:lock v:ext="edit" aspectratio="f"/>
                  <v:textbox>
                    <w:txbxContent>
                      <w:p>
                        <w:pPr>
                          <w:spacing w:line="240" w:lineRule="auto"/>
                          <w:ind w:left="0" w:leftChars="0" w:firstLine="0" w:firstLineChars="0"/>
                          <w:rPr>
                            <w:rFonts w:hint="eastAsia" w:ascii="Times New Roman" w:hAnsi="Times New Roman" w:cs="Times New Roman"/>
                            <w:sz w:val="21"/>
                            <w:szCs w:val="21"/>
                          </w:rPr>
                        </w:pPr>
                        <w:r>
                          <w:rPr>
                            <w:rFonts w:hint="eastAsia" w:ascii="Times New Roman" w:hAnsi="Times New Roman" w:cs="Times New Roman"/>
                            <w:sz w:val="21"/>
                            <w:szCs w:val="21"/>
                          </w:rPr>
                          <w:t>入库</w:t>
                        </w:r>
                      </w:p>
                    </w:txbxContent>
                  </v:textbox>
                </v:shape>
              </w:pict>
            </w:r>
            <w:r>
              <w:rPr>
                <w:color w:val="auto"/>
              </w:rPr>
              <w:pict>
                <v:line id="_x0000_s2126" o:spid="_x0000_s2126" o:spt="20" style="position:absolute;left:0pt;margin-left:398pt;margin-top:14.4pt;height:0.55pt;width:19.8pt;z-index:251736064;mso-width-relative:page;mso-height-relative:page;" filled="f" stroked="t" coordsize="21600,21600">
                  <v:path arrowok="t"/>
                  <v:fill on="f" focussize="0,0"/>
                  <v:stroke color="#0D0D0D" endarrow="block"/>
                  <v:imagedata o:title=""/>
                  <o:lock v:ext="edit" aspectratio="f"/>
                </v:line>
              </w:pict>
            </w:r>
            <w:r>
              <w:rPr>
                <w:color w:val="auto"/>
              </w:rPr>
              <w:pict>
                <v:line id="_x0000_s2127" o:spid="_x0000_s2127" o:spt="20" style="position:absolute;left:0pt;margin-left:328.7pt;margin-top:11.5pt;height:0.05pt;width:26.2pt;z-index:251735040;mso-width-relative:page;mso-height-relative:page;" stroked="t" coordsize="21600,21600">
                  <v:path arrowok="t"/>
                  <v:fill focussize="0,0"/>
                  <v:stroke color="#0D0D0D" endarrow="block"/>
                  <v:imagedata o:title=""/>
                  <o:lock v:ext="edit"/>
                </v:line>
              </w:pict>
            </w:r>
            <w:r>
              <w:rPr>
                <w:color w:val="auto"/>
              </w:rPr>
              <w:pict>
                <v:shape id="_x0000_s2128" o:spid="_x0000_s2128" o:spt="202" type="#_x0000_t202" style="position:absolute;left:0pt;margin-left:354.9pt;margin-top:2.5pt;height:23.25pt;width:42.7pt;z-index:251719680;mso-width-relative:page;mso-height-relative:page;" coordsize="21600,21600">
                  <v:path/>
                  <v:fill focussize="0,0"/>
                  <v:stroke joinstyle="miter"/>
                  <v:imagedata o:title=""/>
                  <o:lock v:ext="edit"/>
                  <v:textbox>
                    <w:txbxContent>
                      <w:p>
                        <w:pPr>
                          <w:spacing w:line="240" w:lineRule="auto"/>
                          <w:ind w:left="0" w:leftChars="0" w:firstLine="0" w:firstLineChars="0"/>
                          <w:rPr>
                            <w:rFonts w:hint="eastAsia" w:ascii="Times New Roman" w:hAnsi="Times New Roman" w:cs="Times New Roman"/>
                            <w:sz w:val="21"/>
                            <w:szCs w:val="21"/>
                          </w:rPr>
                        </w:pPr>
                        <w:r>
                          <w:rPr>
                            <w:rFonts w:hint="eastAsia" w:ascii="Times New Roman" w:hAnsi="Times New Roman" w:cs="Times New Roman"/>
                            <w:sz w:val="21"/>
                            <w:szCs w:val="21"/>
                          </w:rPr>
                          <w:t>晾干</w:t>
                        </w:r>
                      </w:p>
                    </w:txbxContent>
                  </v:textbox>
                </v:shape>
              </w:pict>
            </w:r>
            <w:r>
              <w:rPr>
                <w:color w:val="auto"/>
              </w:rPr>
              <w:pict>
                <v:shape id="_x0000_s2129" o:spid="_x0000_s2129" o:spt="202" type="#_x0000_t202" style="position:absolute;left:0pt;margin-left:287.9pt;margin-top:0.8pt;height:23.25pt;width:40.5pt;z-index:251711488;mso-width-relative:page;mso-height-relative:page;" coordsize="21600,21600">
                  <v:path/>
                  <v:fill focussize="0,0"/>
                  <v:stroke joinstyle="miter"/>
                  <v:imagedata o:title=""/>
                  <o:lock v:ext="edit"/>
                  <v:textbox>
                    <w:txbxContent>
                      <w:p>
                        <w:pPr>
                          <w:spacing w:line="240" w:lineRule="auto"/>
                          <w:ind w:left="0" w:leftChars="0" w:firstLine="0" w:firstLineChars="0"/>
                          <w:rPr>
                            <w:rFonts w:hint="eastAsia" w:ascii="Times New Roman" w:hAnsi="Times New Roman" w:cs="Times New Roman"/>
                            <w:sz w:val="21"/>
                            <w:szCs w:val="21"/>
                          </w:rPr>
                        </w:pPr>
                        <w:r>
                          <w:rPr>
                            <w:rFonts w:hint="eastAsia" w:ascii="Times New Roman" w:hAnsi="Times New Roman" w:cs="Times New Roman"/>
                            <w:sz w:val="21"/>
                            <w:szCs w:val="21"/>
                          </w:rPr>
                          <w:t>烫压</w:t>
                        </w:r>
                      </w:p>
                    </w:txbxContent>
                  </v:textbox>
                </v:shape>
              </w:pict>
            </w:r>
            <w:r>
              <w:rPr>
                <w:color w:val="auto"/>
              </w:rPr>
              <w:pict>
                <v:line id="_x0000_s2130" o:spid="_x0000_s2130" o:spt="20" style="position:absolute;left:0pt;margin-left:261.2pt;margin-top:12.25pt;height:0.05pt;width:26.2pt;z-index:251728896;mso-width-relative:page;mso-height-relative:page;" stroked="t" coordsize="21600,21600">
                  <v:path arrowok="t"/>
                  <v:fill focussize="0,0"/>
                  <v:stroke color="#0D0D0D" endarrow="block"/>
                  <v:imagedata o:title=""/>
                  <o:lock v:ext="edit"/>
                </v:line>
              </w:pict>
            </w:r>
          </w:p>
          <w:p>
            <w:pPr>
              <w:tabs>
                <w:tab w:val="left" w:pos="393"/>
              </w:tabs>
              <w:adjustRightInd w:val="0"/>
              <w:snapToGrid w:val="0"/>
              <w:spacing w:line="480" w:lineRule="exact"/>
              <w:rPr>
                <w:color w:val="auto"/>
              </w:rPr>
            </w:pPr>
            <w:r>
              <w:rPr>
                <w:color w:val="auto"/>
              </w:rPr>
              <w:pict>
                <v:shape id="_x0000_s2131" o:spid="_x0000_s2131" o:spt="202" type="#_x0000_t202" style="position:absolute;left:0pt;margin-left:139.5pt;margin-top:14.55pt;height:23.25pt;width:66.65pt;z-index:251720704;mso-width-relative:page;mso-height-relative:page;" filled="f" stroked="f" coordsize="21600,21600">
                  <v:path/>
                  <v:fill on="f" focussize="0,0"/>
                  <v:stroke on="f" joinstyle="miter"/>
                  <v:imagedata o:title=""/>
                  <o:lock v:ext="edit" aspectratio="f"/>
                  <v:textbox>
                    <w:txbxContent>
                      <w:p>
                        <w:pPr>
                          <w:spacing w:line="240" w:lineRule="auto"/>
                          <w:ind w:left="0" w:leftChars="0" w:firstLine="0" w:firstLineChars="0"/>
                          <w:rPr>
                            <w:rFonts w:hint="eastAsia" w:ascii="Times New Roman" w:hAnsi="Times New Roman" w:cs="Times New Roman"/>
                            <w:sz w:val="21"/>
                            <w:szCs w:val="21"/>
                          </w:rPr>
                        </w:pPr>
                        <w:r>
                          <w:rPr>
                            <w:rFonts w:hint="eastAsia" w:ascii="Times New Roman" w:hAnsi="Times New Roman" w:cs="Times New Roman"/>
                            <w:sz w:val="21"/>
                            <w:szCs w:val="21"/>
                          </w:rPr>
                          <w:t>定位铺布</w:t>
                        </w:r>
                      </w:p>
                    </w:txbxContent>
                  </v:textbox>
                </v:shape>
              </w:pict>
            </w:r>
            <w:r>
              <w:rPr>
                <w:color w:val="000000" w:themeColor="text1"/>
              </w:rPr>
              <w:pict>
                <v:shape id="_x0000_s2132" o:spid="_x0000_s2132" o:spt="202" type="#_x0000_t202" style="position:absolute;left:0pt;margin-left:50.9pt;margin-top:16.55pt;height:23.25pt;width:29.95pt;z-index:251731968;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rPr>
                            <w:rFonts w:hint="eastAsia" w:eastAsia="宋体"/>
                            <w:sz w:val="21"/>
                            <w:szCs w:val="21"/>
                            <w:lang w:eastAsia="zh-CN"/>
                          </w:rPr>
                        </w:pPr>
                        <w:r>
                          <w:rPr>
                            <w:rFonts w:hint="eastAsia"/>
                            <w:sz w:val="21"/>
                            <w:szCs w:val="21"/>
                          </w:rPr>
                          <w:t>S</w:t>
                        </w:r>
                        <w:r>
                          <w:rPr>
                            <w:rFonts w:hint="eastAsia"/>
                            <w:sz w:val="21"/>
                            <w:szCs w:val="21"/>
                            <w:lang w:val="en-US" w:eastAsia="zh-CN"/>
                          </w:rPr>
                          <w:t>1</w:t>
                        </w:r>
                      </w:p>
                    </w:txbxContent>
                  </v:textbox>
                </v:shape>
              </w:pict>
            </w:r>
            <w:r>
              <w:rPr>
                <w:color w:val="000000" w:themeColor="text1"/>
              </w:rPr>
              <w:pict>
                <v:line id="_x0000_s2133" o:spid="_x0000_s2133" o:spt="20" style="position:absolute;left:0pt;flip:x;margin-left:61.75pt;margin-top:5.9pt;height:17.1pt;width:0.65pt;z-index:251737088;mso-width-relative:page;mso-height-relative:page;" filled="f" stroked="t" coordsize="21600,21600">
                  <v:path arrowok="t"/>
                  <v:fill on="f" focussize="0,0"/>
                  <v:stroke color="#000000" dashstyle="1 1" endcap="square" endarrow="open"/>
                  <v:imagedata o:title=""/>
                  <o:lock v:ext="edit" aspectratio="f"/>
                </v:line>
              </w:pict>
            </w:r>
            <w:r>
              <w:rPr>
                <w:color w:val="auto"/>
              </w:rPr>
              <w:tab/>
            </w:r>
          </w:p>
          <w:p>
            <w:pPr>
              <w:pStyle w:val="2"/>
              <w:rPr>
                <w:color w:val="auto"/>
              </w:rPr>
            </w:pPr>
            <w:r>
              <w:rPr>
                <w:color w:val="000000" w:themeColor="text1"/>
              </w:rPr>
              <w:pict>
                <v:shape id="_x0000_s2134" o:spid="_x0000_s2134" o:spt="202" type="#_x0000_t202" style="position:absolute;left:0pt;margin-left:25.85pt;margin-top:9.65pt;height:23.25pt;width:93.25pt;z-index:251730944;mso-width-relative:page;mso-height-relative:page;" fillcolor="#FFFFFF" filled="t" stroked="t" coordsize="21600,21600">
                  <v:path/>
                  <v:fill on="t" color2="#FFFFFF" focussize="0,0"/>
                  <v:stroke color="#000000" joinstyle="miter"/>
                  <v:imagedata o:title=""/>
                  <o:lock v:ext="edit" aspectratio="f"/>
                  <v:textbox>
                    <w:txbxContent>
                      <w:p>
                        <w:pPr>
                          <w:spacing w:line="240" w:lineRule="auto"/>
                          <w:ind w:left="0" w:leftChars="0" w:firstLine="0" w:firstLineChars="0"/>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水性印刷网版</w:t>
                        </w:r>
                      </w:p>
                    </w:txbxContent>
                  </v:textbox>
                </v:shape>
              </w:pict>
            </w:r>
          </w:p>
          <w:p>
            <w:pPr>
              <w:rPr>
                <w:color w:val="auto"/>
              </w:rPr>
            </w:pPr>
            <w:r>
              <w:rPr>
                <w:color w:val="000000" w:themeColor="text1"/>
              </w:rPr>
              <w:pict>
                <v:shape id="_x0000_s2135" o:spid="_x0000_s2135" o:spt="202" type="#_x0000_t202" style="position:absolute;left:0pt;margin-left:47.85pt;margin-top:19.05pt;height:23.25pt;width:43.4pt;z-index:251734016;mso-width-relative:page;mso-height-relative:page;" filled="f" stroked="f" coordsize="21600,21600">
                  <v:path/>
                  <v:fill on="f" focussize="0,0"/>
                  <v:stroke on="f"/>
                  <v:imagedata o:title=""/>
                  <o:lock v:ext="edit" aspectratio="f"/>
                  <v:textbox>
                    <w:txbxContent>
                      <w:p>
                        <w:pPr>
                          <w:spacing w:line="240" w:lineRule="auto"/>
                          <w:ind w:left="0" w:leftChars="0" w:firstLine="0" w:firstLineChars="0"/>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w:t>
                        </w:r>
                        <w:r>
                          <w:rPr>
                            <w:rFonts w:hint="eastAsia" w:cs="Times New Roman"/>
                            <w:sz w:val="21"/>
                            <w:szCs w:val="21"/>
                            <w:lang w:val="en-US" w:eastAsia="zh-CN"/>
                          </w:rPr>
                          <w:t>1</w:t>
                        </w:r>
                      </w:p>
                    </w:txbxContent>
                  </v:textbox>
                </v:shape>
              </w:pict>
            </w:r>
            <w:r>
              <w:rPr>
                <w:color w:val="000000" w:themeColor="text1"/>
              </w:rPr>
              <w:pict>
                <v:line id="_x0000_s2136" o:spid="_x0000_s2136" o:spt="20" style="position:absolute;left:0pt;flip:x;margin-left:63.35pt;margin-top:6.9pt;height:17.1pt;width:0.65pt;z-index:251732992;mso-width-relative:page;mso-height-relative:page;" filled="f" stroked="t" coordsize="21600,21600">
                  <v:path arrowok="t"/>
                  <v:fill on="f" focussize="0,0"/>
                  <v:stroke color="#000000" dashstyle="1 1" endcap="square" endarrow="open"/>
                  <v:imagedata o:title=""/>
                  <o:lock v:ext="edit" aspectratio="f"/>
                </v:line>
              </w:pict>
            </w:r>
          </w:p>
          <w:p>
            <w:pPr>
              <w:ind w:left="0" w:leftChars="0" w:firstLine="0" w:firstLineChars="0"/>
            </w:pPr>
          </w:p>
          <w:p>
            <w:pPr>
              <w:tabs>
                <w:tab w:val="left" w:pos="393"/>
              </w:tabs>
              <w:adjustRightInd w:val="0"/>
              <w:snapToGrid w:val="0"/>
              <w:spacing w:line="360" w:lineRule="auto"/>
              <w:ind w:left="0" w:leftChars="0" w:firstLine="1680" w:firstLineChars="800"/>
              <w:rPr>
                <w:b/>
                <w:bCs/>
                <w:color w:val="auto"/>
                <w:sz w:val="21"/>
                <w:szCs w:val="21"/>
              </w:rPr>
            </w:pPr>
            <w:r>
              <w:rPr>
                <w:color w:val="auto"/>
                <w:sz w:val="21"/>
                <w:szCs w:val="21"/>
              </w:rPr>
              <w:t>S</w:t>
            </w:r>
            <w:r>
              <w:rPr>
                <w:rFonts w:hint="eastAsia"/>
                <w:color w:val="auto"/>
                <w:sz w:val="21"/>
                <w:szCs w:val="21"/>
                <w:vertAlign w:val="baseline"/>
                <w:lang w:val="en-US" w:eastAsia="zh-CN"/>
              </w:rPr>
              <w:t>1</w:t>
            </w:r>
            <w:r>
              <w:rPr>
                <w:color w:val="auto"/>
                <w:sz w:val="21"/>
                <w:szCs w:val="21"/>
              </w:rPr>
              <w:t>-危险废物  S</w:t>
            </w:r>
            <w:r>
              <w:rPr>
                <w:color w:val="auto"/>
                <w:sz w:val="21"/>
                <w:szCs w:val="21"/>
                <w:vertAlign w:val="baseline"/>
              </w:rPr>
              <w:t>2</w:t>
            </w:r>
            <w:r>
              <w:rPr>
                <w:color w:val="auto"/>
                <w:sz w:val="21"/>
                <w:szCs w:val="21"/>
              </w:rPr>
              <w:t>-</w:t>
            </w:r>
            <w:r>
              <w:rPr>
                <w:rFonts w:hint="eastAsia"/>
                <w:color w:val="auto"/>
                <w:sz w:val="21"/>
                <w:szCs w:val="21"/>
                <w:lang w:eastAsia="zh-CN"/>
              </w:rPr>
              <w:t>一般</w:t>
            </w:r>
            <w:r>
              <w:rPr>
                <w:color w:val="auto"/>
                <w:sz w:val="21"/>
                <w:szCs w:val="21"/>
              </w:rPr>
              <w:t xml:space="preserve">废物 </w:t>
            </w:r>
            <w:r>
              <w:rPr>
                <w:rFonts w:hint="eastAsia"/>
                <w:color w:val="auto"/>
                <w:sz w:val="21"/>
                <w:szCs w:val="21"/>
                <w:lang w:val="en-US" w:eastAsia="zh-CN"/>
              </w:rPr>
              <w:t xml:space="preserve"> </w:t>
            </w:r>
            <w:r>
              <w:rPr>
                <w:color w:val="auto"/>
                <w:sz w:val="21"/>
                <w:szCs w:val="21"/>
              </w:rPr>
              <w:t>G-</w:t>
            </w:r>
            <w:r>
              <w:rPr>
                <w:rFonts w:hint="eastAsia"/>
                <w:color w:val="auto"/>
                <w:sz w:val="21"/>
                <w:szCs w:val="21"/>
                <w:lang w:eastAsia="zh-CN"/>
              </w:rPr>
              <w:t>有机</w:t>
            </w:r>
            <w:r>
              <w:rPr>
                <w:color w:val="auto"/>
                <w:sz w:val="21"/>
                <w:szCs w:val="21"/>
              </w:rPr>
              <w:t xml:space="preserve">废气  </w:t>
            </w:r>
            <w:r>
              <w:rPr>
                <w:rFonts w:hint="eastAsia"/>
                <w:color w:val="000000" w:themeColor="text1"/>
                <w:sz w:val="21"/>
                <w:szCs w:val="21"/>
              </w:rPr>
              <w:t>W</w:t>
            </w:r>
            <w:r>
              <w:rPr>
                <w:rFonts w:hint="eastAsia"/>
                <w:color w:val="000000" w:themeColor="text1"/>
                <w:sz w:val="21"/>
                <w:szCs w:val="21"/>
                <w:lang w:val="en-US" w:eastAsia="zh-CN"/>
              </w:rPr>
              <w:t>1</w:t>
            </w:r>
            <w:r>
              <w:rPr>
                <w:rFonts w:hint="eastAsia"/>
                <w:color w:val="000000" w:themeColor="text1"/>
                <w:sz w:val="21"/>
                <w:szCs w:val="21"/>
              </w:rPr>
              <w:t>-</w:t>
            </w:r>
            <w:r>
              <w:rPr>
                <w:rFonts w:hint="eastAsia"/>
                <w:color w:val="000000" w:themeColor="text1"/>
                <w:sz w:val="21"/>
                <w:szCs w:val="21"/>
                <w:lang w:val="en-US" w:eastAsia="zh-CN"/>
              </w:rPr>
              <w:t xml:space="preserve">网版清洗废水 </w:t>
            </w:r>
            <w:r>
              <w:rPr>
                <w:rFonts w:hint="eastAsia"/>
                <w:color w:val="000000" w:themeColor="text1"/>
                <w:sz w:val="21"/>
                <w:szCs w:val="21"/>
              </w:rPr>
              <w:t xml:space="preserve"> </w:t>
            </w:r>
          </w:p>
          <w:p>
            <w:pPr>
              <w:adjustRightInd w:val="0"/>
              <w:snapToGrid w:val="0"/>
              <w:spacing w:line="360" w:lineRule="auto"/>
              <w:ind w:firstLine="482"/>
              <w:jc w:val="center"/>
              <w:rPr>
                <w:b/>
                <w:bCs/>
                <w:color w:val="auto"/>
                <w:sz w:val="24"/>
                <w:szCs w:val="32"/>
              </w:rPr>
            </w:pPr>
            <w:r>
              <w:rPr>
                <w:b/>
                <w:bCs/>
                <w:color w:val="auto"/>
                <w:sz w:val="24"/>
                <w:szCs w:val="32"/>
              </w:rPr>
              <w:t>图</w:t>
            </w:r>
            <w:r>
              <w:rPr>
                <w:rFonts w:hint="eastAsia"/>
                <w:b/>
                <w:bCs/>
                <w:color w:val="auto"/>
                <w:sz w:val="24"/>
                <w:szCs w:val="32"/>
                <w:lang w:val="en-US" w:eastAsia="zh-CN"/>
              </w:rPr>
              <w:t>2.3</w:t>
            </w:r>
            <w:r>
              <w:rPr>
                <w:b/>
                <w:bCs/>
                <w:color w:val="auto"/>
                <w:sz w:val="24"/>
                <w:szCs w:val="32"/>
              </w:rPr>
              <w:t xml:space="preserve"> 干法印花工艺流程及产污环节图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b/>
                <w:bCs/>
                <w:color w:val="auto"/>
                <w:sz w:val="24"/>
                <w:szCs w:val="32"/>
              </w:rPr>
            </w:pPr>
            <w:r>
              <w:rPr>
                <w:rFonts w:hint="eastAsia"/>
                <w:b/>
                <w:bCs/>
                <w:color w:val="auto"/>
                <w:sz w:val="24"/>
                <w:szCs w:val="32"/>
                <w:lang w:eastAsia="zh-CN"/>
              </w:rPr>
              <w:t>制版</w:t>
            </w:r>
            <w:r>
              <w:rPr>
                <w:b/>
                <w:bCs/>
                <w:color w:val="auto"/>
                <w:sz w:val="24"/>
                <w:szCs w:val="32"/>
              </w:rPr>
              <w:t>工艺</w:t>
            </w:r>
            <w:r>
              <w:rPr>
                <w:rFonts w:hint="eastAsia"/>
                <w:b/>
                <w:bCs/>
                <w:color w:val="auto"/>
                <w:sz w:val="24"/>
                <w:szCs w:val="32"/>
                <w:lang w:eastAsia="zh-CN"/>
              </w:rPr>
              <w:t>说明</w:t>
            </w:r>
            <w:r>
              <w:rPr>
                <w:b/>
                <w:bCs/>
                <w:color w:val="auto"/>
                <w:sz w:val="24"/>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32"/>
              </w:rPr>
            </w:pPr>
            <w:r>
              <w:rPr>
                <w:color w:val="auto"/>
                <w:sz w:val="24"/>
                <w:szCs w:val="32"/>
              </w:rPr>
              <w:t>项目生产流程主要是先根据客户需要设计图案，制作底片，将网布绷紧固定在板框上，清洗干净后自然晾干，再涂上感光胶进行网版</w:t>
            </w:r>
            <w:r>
              <w:rPr>
                <w:rFonts w:hint="eastAsia"/>
                <w:color w:val="auto"/>
                <w:sz w:val="24"/>
                <w:szCs w:val="32"/>
                <w:lang w:eastAsia="zh-CN"/>
              </w:rPr>
              <w:t>自然晾</w:t>
            </w:r>
            <w:r>
              <w:rPr>
                <w:color w:val="auto"/>
                <w:sz w:val="24"/>
                <w:szCs w:val="32"/>
              </w:rPr>
              <w:t>干，将制作好的菲林放到网版上把网版放入</w:t>
            </w:r>
            <w:r>
              <w:rPr>
                <w:rFonts w:hint="eastAsia"/>
                <w:color w:val="auto"/>
                <w:sz w:val="24"/>
                <w:szCs w:val="32"/>
                <w:lang w:eastAsia="zh-CN"/>
              </w:rPr>
              <w:t>曝光机</w:t>
            </w:r>
            <w:r>
              <w:rPr>
                <w:color w:val="auto"/>
                <w:sz w:val="24"/>
                <w:szCs w:val="32"/>
              </w:rPr>
              <w:t>进行曝光，感光胶经曝光后固定在网布上，等晾干后将网版清洗一下，晾干待用，经过再一次曝光后即可制作成型。网版使用后与厂区集中放置，待下次同样生产花色后重复使用。后此部分工序会产生网版清洗废水(W</w:t>
            </w:r>
            <w:r>
              <w:rPr>
                <w:rFonts w:hint="eastAsia"/>
                <w:color w:val="auto"/>
                <w:sz w:val="24"/>
                <w:szCs w:val="32"/>
                <w:vertAlign w:val="baseline"/>
                <w:lang w:val="en-US" w:eastAsia="zh-CN"/>
              </w:rPr>
              <w:t>1</w:t>
            </w:r>
            <w:r>
              <w:rPr>
                <w:color w:val="auto"/>
                <w:sz w:val="24"/>
                <w:szCs w:val="32"/>
                <w:vertAlign w:val="subscript"/>
              </w:rPr>
              <w:t xml:space="preserve"> </w:t>
            </w:r>
            <w:r>
              <w:rPr>
                <w:color w:val="auto"/>
                <w:sz w:val="24"/>
                <w:szCs w:val="32"/>
              </w:rPr>
              <w:t>)、废胶片和废网版（S</w:t>
            </w:r>
            <w:r>
              <w:rPr>
                <w:rFonts w:hint="eastAsia"/>
                <w:color w:val="auto"/>
                <w:sz w:val="24"/>
                <w:szCs w:val="32"/>
                <w:lang w:val="en-US" w:eastAsia="zh-CN"/>
              </w:rPr>
              <w:t>1</w:t>
            </w:r>
            <w:r>
              <w:rPr>
                <w:color w:val="auto"/>
                <w:sz w:val="24"/>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b/>
                <w:bCs/>
                <w:color w:val="000000" w:themeColor="text1"/>
                <w:sz w:val="24"/>
                <w:szCs w:val="32"/>
              </w:rPr>
            </w:pPr>
            <w:r>
              <w:rPr>
                <w:rFonts w:hint="eastAsia"/>
                <w:b/>
                <w:bCs/>
                <w:color w:val="000000" w:themeColor="text1"/>
                <w:sz w:val="24"/>
                <w:szCs w:val="32"/>
                <w:lang w:eastAsia="zh-CN"/>
              </w:rPr>
              <w:t>干法印花生产</w:t>
            </w:r>
            <w:r>
              <w:rPr>
                <w:rFonts w:hint="eastAsia"/>
                <w:b/>
                <w:bCs/>
                <w:color w:val="000000" w:themeColor="text1"/>
                <w:sz w:val="24"/>
                <w:szCs w:val="32"/>
              </w:rPr>
              <w:t>工艺</w:t>
            </w:r>
            <w:r>
              <w:rPr>
                <w:rFonts w:hint="eastAsia"/>
                <w:b/>
                <w:bCs/>
                <w:color w:val="000000" w:themeColor="text1"/>
                <w:sz w:val="24"/>
                <w:szCs w:val="32"/>
                <w:lang w:eastAsia="zh-CN"/>
              </w:rPr>
              <w:t>说明</w:t>
            </w:r>
            <w:r>
              <w:rPr>
                <w:rFonts w:hint="eastAsia"/>
                <w:b/>
                <w:bCs/>
                <w:color w:val="000000" w:themeColor="text1"/>
                <w:sz w:val="24"/>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32"/>
              </w:rPr>
            </w:pPr>
            <w:r>
              <w:rPr>
                <w:color w:val="000000" w:themeColor="text1"/>
                <w:sz w:val="24"/>
                <w:szCs w:val="32"/>
              </w:rPr>
              <w:t>先根据客户需要</w:t>
            </w:r>
            <w:r>
              <w:rPr>
                <w:rFonts w:hint="eastAsia"/>
                <w:color w:val="000000" w:themeColor="text1"/>
                <w:sz w:val="24"/>
                <w:szCs w:val="32"/>
                <w:lang w:eastAsia="zh-CN"/>
              </w:rPr>
              <w:t>进行制版，将外购的各种胶浆油墨、色素、稀释剂等按比例搅拌配比。先在台板上用水性台胶黏住服装裁片，随后在印花生产线上通过网版（水性</w:t>
            </w:r>
            <w:r>
              <w:rPr>
                <w:rFonts w:hint="eastAsia"/>
                <w:color w:val="000000" w:themeColor="text1"/>
                <w:sz w:val="24"/>
                <w:szCs w:val="32"/>
                <w:lang w:val="en-US" w:eastAsia="zh-CN"/>
              </w:rPr>
              <w:t>印花网框子进行换班或停班时，需要清洗残留的水性胶浆及涂料，避免堵塞网眼；</w:t>
            </w:r>
            <w:r>
              <w:rPr>
                <w:rFonts w:hint="eastAsia"/>
                <w:color w:val="000000" w:themeColor="text1"/>
                <w:sz w:val="24"/>
                <w:szCs w:val="32"/>
                <w:lang w:eastAsia="zh-CN"/>
              </w:rPr>
              <w:t>油性印花网框使用前需要用抹布对网版进行擦拭</w:t>
            </w:r>
            <w:r>
              <w:rPr>
                <w:rFonts w:hint="eastAsia"/>
                <w:color w:val="000000" w:themeColor="text1"/>
                <w:sz w:val="24"/>
                <w:szCs w:val="32"/>
                <w:lang w:val="en-US" w:eastAsia="zh-CN"/>
              </w:rPr>
              <w:t>，避免堵塞网眼</w:t>
            </w:r>
            <w:r>
              <w:rPr>
                <w:rFonts w:hint="eastAsia"/>
                <w:color w:val="000000" w:themeColor="text1"/>
                <w:sz w:val="24"/>
                <w:szCs w:val="32"/>
                <w:lang w:eastAsia="zh-CN"/>
              </w:rPr>
              <w:t>）将胶料印到服装上，干法印花后对产品进行晾干，晾干结束后打包入库。部分布料使用压烫机进行熨烫。</w:t>
            </w:r>
            <w:r>
              <w:rPr>
                <w:rFonts w:hint="eastAsia"/>
                <w:color w:val="000000" w:themeColor="text1"/>
                <w:sz w:val="24"/>
                <w:szCs w:val="32"/>
              </w:rPr>
              <w:t>此部分工序会产生调浆、印花和晾干废气。</w:t>
            </w:r>
          </w:p>
          <w:p>
            <w:pPr>
              <w:spacing w:line="520" w:lineRule="exact"/>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2、项目重大变动情况判定</w:t>
            </w:r>
          </w:p>
          <w:p>
            <w:pPr>
              <w:spacing w:line="520" w:lineRule="exact"/>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color w:val="000000" w:themeColor="text1"/>
                <w:sz w:val="24"/>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w:t>
            </w:r>
            <w:r>
              <w:rPr>
                <w:rFonts w:hint="default" w:ascii="Times New Roman" w:hAnsi="Times New Roman" w:cs="Times New Roman"/>
                <w:b/>
                <w:bCs/>
                <w:color w:val="000000" w:themeColor="text1"/>
                <w:sz w:val="24"/>
                <w:lang w:val="en-US" w:eastAsia="zh-CN"/>
              </w:rPr>
              <w:t>6</w:t>
            </w:r>
            <w:r>
              <w:rPr>
                <w:rFonts w:hint="default" w:ascii="Times New Roman" w:hAnsi="Times New Roman" w:cs="Times New Roman"/>
                <w:b/>
                <w:bCs/>
                <w:color w:val="000000" w:themeColor="text1"/>
                <w:sz w:val="24"/>
              </w:rPr>
              <w:t xml:space="preserve"> 项目变动情况分析表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5239"/>
              <w:gridCol w:w="1773"/>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282" w:type="dxa"/>
                  <w:gridSpan w:val="2"/>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《关于印发&lt;污染影响类建设项目重大变动清单（试行）&gt;的通知》（环办环评函〔2020〕688号）中属于重大变动的规定内容</w:t>
                  </w:r>
                </w:p>
              </w:tc>
              <w:tc>
                <w:tcPr>
                  <w:tcW w:w="1773"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实际情况</w:t>
                  </w:r>
                </w:p>
              </w:tc>
              <w:tc>
                <w:tcPr>
                  <w:tcW w:w="1007"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43"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一、性质</w:t>
                  </w: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1、建设项目开发、使用功能发生变化的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43" w:type="dxa"/>
                  <w:vMerge w:val="restart"/>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二、规模</w:t>
                  </w: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2、生产、处置或储存能力增大30%及以上的</w:t>
                  </w:r>
                </w:p>
              </w:tc>
              <w:tc>
                <w:tcPr>
                  <w:tcW w:w="1773" w:type="dxa"/>
                  <w:vMerge w:val="restart"/>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项目生产、处置或储存能力未增加</w:t>
                  </w:r>
                </w:p>
              </w:tc>
              <w:tc>
                <w:tcPr>
                  <w:tcW w:w="1007" w:type="dxa"/>
                  <w:vMerge w:val="restart"/>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3、生产、处置或储存能力增大，导致废水第一类污染物排放量增加的</w:t>
                  </w:r>
                </w:p>
              </w:tc>
              <w:tc>
                <w:tcPr>
                  <w:tcW w:w="1773"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c>
                <w:tcPr>
                  <w:tcW w:w="1007"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773"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c>
                <w:tcPr>
                  <w:tcW w:w="1007" w:type="dxa"/>
                  <w:vMerge w:val="continue"/>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043" w:type="dxa"/>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三、地点</w:t>
                  </w:r>
                </w:p>
              </w:tc>
              <w:tc>
                <w:tcPr>
                  <w:tcW w:w="5239"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5、重新选址；在原厂址附近调整（包括总平面布置变化）导致环境防护距离范围变化且新增敏感点的</w:t>
                  </w:r>
                </w:p>
              </w:tc>
              <w:tc>
                <w:tcPr>
                  <w:tcW w:w="1773"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rPr>
                    <w:t>项目选址不变</w:t>
                  </w:r>
                  <w:r>
                    <w:rPr>
                      <w:rFonts w:hint="default" w:ascii="Times New Roman" w:hAnsi="Times New Roman" w:cs="Times New Roman"/>
                      <w:color w:val="000000" w:themeColor="text1"/>
                      <w:sz w:val="21"/>
                      <w:szCs w:val="21"/>
                      <w:lang w:eastAsia="zh-CN"/>
                    </w:rPr>
                    <w:t>，仅车间布局发生改变，未导致环境防护距离范围变化、未新增敏感点</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四、生产工艺</w:t>
                  </w: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6、新增产品品种或生产工艺（含主要生产装置、设备及配套设施）、主要原辅材料、燃料变化，导致以下情形之一：</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（1）新增排放污染物种类的（毒性、挥发性降低的除外）；</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（2）位于环境质量不达标区的建设项目相应污染物排放量增加的；</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（3）废水第一类污染物排放量增加的；</w:t>
                  </w:r>
                </w:p>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（4）其他污染物排放量增加10%及以上的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lang w:eastAsia="zh-CN"/>
                    </w:rPr>
                    <w:t>不涉及</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7、物料运输、装卸、贮存方式变化，导致大气污染物无组织排放量增加10%及以上的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物料运输、装卸、贮存方式不变</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3"/>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五、环境保护措施</w:t>
                  </w: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8、废气、废水污染防治措施变化，导致第6条中所列情形之一（废气无组织排放改为有组织排放、污染防治措施强化或改进的除外）或大气污染物无组织排放量增加10%及以上的</w:t>
                  </w:r>
                </w:p>
              </w:tc>
              <w:tc>
                <w:tcPr>
                  <w:tcW w:w="1773"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cs="Times New Roman"/>
                      <w:color w:val="000000" w:themeColor="text1"/>
                      <w:sz w:val="21"/>
                      <w:szCs w:val="21"/>
                      <w:lang w:eastAsia="zh-CN"/>
                    </w:rPr>
                    <w:t>不涉及</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9、新增废水直接排放口；废水由间接排放改为直接排放；废水直接排放口位置变化，导致不利环境影响加重的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10、新增废气主要排放口（废气无组织排放改为有组织排放的除外）；主要排放口排气筒高度降低10%及以上的</w:t>
                  </w:r>
                </w:p>
              </w:tc>
              <w:tc>
                <w:tcPr>
                  <w:tcW w:w="1773" w:type="dxa"/>
                  <w:noWrap/>
                  <w:vAlign w:val="center"/>
                </w:tcPr>
                <w:p>
                  <w:pPr>
                    <w:pStyle w:val="33"/>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lang w:eastAsia="zh-CN"/>
                    </w:rPr>
                    <w:t>不新增废气主要排放口</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11、噪声、土壤或地下水污染防治措施变化，导致不利环境影响加重的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固体废物利用处置方式未发生变化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3" w:hRule="atLeast"/>
              </w:trPr>
              <w:tc>
                <w:tcPr>
                  <w:tcW w:w="1043" w:type="dxa"/>
                  <w:vMerge w:val="continue"/>
                  <w:noWrap/>
                  <w:vAlign w:val="center"/>
                </w:tcPr>
                <w:p>
                  <w:pPr>
                    <w:pStyle w:val="33"/>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3"/>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13、事故废水暂存能力或拦截设施变化，导致环境风险防范能力弱化或降低的</w:t>
                  </w:r>
                </w:p>
              </w:tc>
              <w:tc>
                <w:tcPr>
                  <w:tcW w:w="1773"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3"/>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bl>
          <w:p>
            <w:pPr>
              <w:pStyle w:val="10"/>
              <w:rPr>
                <w:rFonts w:hint="default" w:ascii="Times New Roman" w:hAnsi="Times New Roman" w:cs="Times New Roman"/>
              </w:rPr>
            </w:pPr>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8"/>
          <w:szCs w:val="28"/>
        </w:rPr>
        <w:t>表三</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8" w:hRule="atLeast"/>
        </w:trPr>
        <w:tc>
          <w:tcPr>
            <w:tcW w:w="9288" w:type="dxa"/>
          </w:tcPr>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环境保护设施</w:t>
            </w:r>
            <w:r>
              <w:rPr>
                <w:rFonts w:hint="default" w:ascii="Times New Roman" w:hAnsi="Times New Roman" w:cs="Times New Roman"/>
                <w:b/>
                <w:bCs/>
                <w:sz w:val="24"/>
              </w:rPr>
              <w:t>：</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32"/>
                <w:lang w:eastAsia="zh-CN"/>
              </w:rPr>
            </w:pPr>
            <w:r>
              <w:rPr>
                <w:rFonts w:hint="default" w:ascii="Times New Roman" w:hAnsi="Times New Roman" w:cs="Times New Roman"/>
                <w:sz w:val="24"/>
                <w:szCs w:val="32"/>
                <w:lang w:eastAsia="zh-CN"/>
              </w:rPr>
              <w:t>废水主要为生产废水和生活污水。</w:t>
            </w:r>
          </w:p>
          <w:p>
            <w:pPr>
              <w:pStyle w:val="30"/>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
              <w:gridCol w:w="426"/>
              <w:gridCol w:w="1319"/>
              <w:gridCol w:w="426"/>
              <w:gridCol w:w="924"/>
              <w:gridCol w:w="1062"/>
              <w:gridCol w:w="1430"/>
              <w:gridCol w:w="911"/>
              <w:gridCol w:w="597"/>
              <w:gridCol w:w="426"/>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235"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727"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235"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09"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585"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788"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502" w:type="pc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329"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612"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网版冲洗废水</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网版冲洗</w:t>
                  </w:r>
                </w:p>
              </w:tc>
              <w:tc>
                <w:tcPr>
                  <w:tcW w:w="727"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09"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54</w:t>
                  </w:r>
                  <w:r>
                    <w:rPr>
                      <w:rFonts w:hint="eastAsia" w:ascii="Times New Roman" w:cs="Times New Roman"/>
                      <w:b w:val="0"/>
                      <w:bCs/>
                      <w:color w:val="auto"/>
                      <w:sz w:val="21"/>
                      <w:szCs w:val="21"/>
                      <w:vertAlign w:val="baseline"/>
                      <w:lang w:val="en-US" w:eastAsia="zh-CN"/>
                    </w:rPr>
                    <w:t>t/a</w:t>
                  </w:r>
                </w:p>
              </w:tc>
              <w:tc>
                <w:tcPr>
                  <w:tcW w:w="58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自建污水处理站</w:t>
                  </w:r>
                </w:p>
              </w:tc>
              <w:tc>
                <w:tcPr>
                  <w:tcW w:w="788"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臭氧氧化+絮凝沉淀</w:t>
                  </w:r>
                </w:p>
              </w:tc>
              <w:tc>
                <w:tcPr>
                  <w:tcW w:w="502"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0.18</w:t>
                  </w:r>
                </w:p>
              </w:tc>
              <w:tc>
                <w:tcPr>
                  <w:tcW w:w="329"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2t/d</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w:t>
                  </w:r>
                </w:p>
              </w:tc>
              <w:tc>
                <w:tcPr>
                  <w:tcW w:w="612" w:type="pct"/>
                  <w:vMerge w:val="restart"/>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生活污水</w:t>
                  </w:r>
                </w:p>
              </w:tc>
              <w:tc>
                <w:tcPr>
                  <w:tcW w:w="235"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员工生活</w:t>
                  </w:r>
                </w:p>
              </w:tc>
              <w:tc>
                <w:tcPr>
                  <w:tcW w:w="727"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235"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间歇</w:t>
                  </w:r>
                </w:p>
              </w:tc>
              <w:tc>
                <w:tcPr>
                  <w:tcW w:w="509" w:type="pct"/>
                  <w:vAlign w:val="center"/>
                </w:tcPr>
                <w:p>
                  <w:pPr>
                    <w:pStyle w:val="30"/>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eastAsia" w:ascii="Times New Roman" w:cs="Times New Roman"/>
                      <w:b w:val="0"/>
                      <w:bCs/>
                      <w:color w:val="auto"/>
                      <w:sz w:val="21"/>
                      <w:szCs w:val="21"/>
                      <w:lang w:val="en-US" w:eastAsia="zh-CN"/>
                    </w:rPr>
                    <w:t>153.6</w:t>
                  </w:r>
                  <w:r>
                    <w:rPr>
                      <w:rFonts w:hint="default" w:ascii="Times New Roman" w:hAnsi="Times New Roman" w:cs="Times New Roman"/>
                      <w:b w:val="0"/>
                      <w:bCs/>
                      <w:color w:val="auto"/>
                      <w:sz w:val="21"/>
                      <w:szCs w:val="21"/>
                      <w:lang w:val="en-US" w:eastAsia="zh-CN"/>
                    </w:rPr>
                    <w:t>t</w:t>
                  </w:r>
                  <w:r>
                    <w:rPr>
                      <w:rFonts w:hint="default" w:ascii="Times New Roman" w:hAnsi="Times New Roman" w:eastAsia="宋体" w:cs="Times New Roman"/>
                      <w:b w:val="0"/>
                      <w:bCs/>
                      <w:color w:val="auto"/>
                      <w:sz w:val="21"/>
                      <w:szCs w:val="21"/>
                    </w:rPr>
                    <w:t>/a</w:t>
                  </w:r>
                </w:p>
              </w:tc>
              <w:tc>
                <w:tcPr>
                  <w:tcW w:w="58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隔油池+化粪池</w:t>
                  </w:r>
                </w:p>
              </w:tc>
              <w:tc>
                <w:tcPr>
                  <w:tcW w:w="788"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502"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0.512</w:t>
                  </w:r>
                  <w:r>
                    <w:rPr>
                      <w:rFonts w:hint="default" w:ascii="Times New Roman" w:hAnsi="Times New Roman" w:cs="Times New Roman"/>
                      <w:b w:val="0"/>
                      <w:bCs/>
                      <w:color w:val="auto"/>
                      <w:sz w:val="21"/>
                      <w:szCs w:val="21"/>
                      <w:vertAlign w:val="baseline"/>
                      <w:lang w:val="en-US" w:eastAsia="zh-CN"/>
                    </w:rPr>
                    <w:t>t/d</w:t>
                  </w:r>
                </w:p>
              </w:tc>
              <w:tc>
                <w:tcPr>
                  <w:tcW w:w="329"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5t/d</w:t>
                  </w:r>
                </w:p>
              </w:tc>
              <w:tc>
                <w:tcPr>
                  <w:tcW w:w="235" w:type="pct"/>
                  <w:vAlign w:val="center"/>
                </w:tcPr>
                <w:p>
                  <w:pPr>
                    <w:pStyle w:val="30"/>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612" w:type="pct"/>
                  <w:vMerge w:val="continue"/>
                  <w:vAlign w:val="center"/>
                </w:tcPr>
                <w:p>
                  <w:pPr>
                    <w:pStyle w:val="30"/>
                    <w:spacing w:line="240" w:lineRule="auto"/>
                    <w:jc w:val="center"/>
                    <w:rPr>
                      <w:rFonts w:hint="default" w:ascii="Times New Roman" w:hAnsi="Times New Roman" w:eastAsia="宋体" w:cs="Times New Roman"/>
                      <w:b w:val="0"/>
                      <w:bCs/>
                      <w:color w:val="auto"/>
                      <w:sz w:val="21"/>
                      <w:szCs w:val="21"/>
                      <w:vertAlign w:val="baseline"/>
                      <w:lang w:val="en-US" w:eastAsia="zh-CN"/>
                    </w:rPr>
                  </w:pP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2、废气污染物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30"/>
              <w:numPr>
                <w:ilvl w:val="0"/>
                <w:numId w:val="0"/>
              </w:numPr>
              <w:spacing w:line="360" w:lineRule="auto"/>
              <w:ind w:firstLine="480" w:firstLineChars="200"/>
              <w:rPr>
                <w:rFonts w:hint="default" w:ascii="Times New Roman" w:hAnsi="Times New Roman" w:cs="Times New Roman"/>
                <w:color w:val="000000" w:themeColor="text1"/>
                <w:sz w:val="24"/>
                <w:lang w:eastAsia="zh-CN"/>
              </w:rPr>
            </w:pPr>
            <w:r>
              <w:rPr>
                <w:rFonts w:hint="default" w:ascii="Times New Roman" w:hAnsi="Times New Roman" w:cs="Times New Roman"/>
                <w:b w:val="0"/>
                <w:bCs/>
                <w:color w:val="000000" w:themeColor="text1"/>
                <w:spacing w:val="0"/>
                <w:kern w:val="2"/>
                <w:sz w:val="24"/>
                <w:szCs w:val="24"/>
                <w:lang w:val="en-US" w:eastAsia="zh-CN" w:bidi="ar-SA"/>
              </w:rPr>
              <w:t>废气主要为恶臭气体、浸蜡废气及食堂油烟。</w:t>
            </w:r>
            <w:r>
              <w:rPr>
                <w:rFonts w:hint="default" w:ascii="Times New Roman" w:hAnsi="Times New Roman" w:cs="Times New Roman"/>
                <w:b w:val="0"/>
                <w:bCs w:val="0"/>
                <w:sz w:val="24"/>
                <w:lang w:val="en-US" w:eastAsia="zh-CN"/>
              </w:rPr>
              <w:t>详见下表。</w:t>
            </w:r>
          </w:p>
          <w:p>
            <w:pPr>
              <w:pStyle w:val="30"/>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 xml:space="preserve">3.2 </w:t>
            </w:r>
            <w:r>
              <w:rPr>
                <w:rFonts w:hint="default" w:ascii="Times New Roman" w:hAnsi="Times New Roman" w:cs="Times New Roman"/>
                <w:b/>
                <w:bCs/>
                <w:sz w:val="24"/>
              </w:rPr>
              <w:t>废</w:t>
            </w:r>
            <w:r>
              <w:rPr>
                <w:rFonts w:hint="default" w:ascii="Times New Roman" w:hAnsi="Times New Roman" w:cs="Times New Roman"/>
                <w:b/>
                <w:bCs/>
                <w:sz w:val="24"/>
                <w:lang w:eastAsia="zh-CN"/>
              </w:rPr>
              <w:t>气污染物情况一览表</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76"/>
              <w:gridCol w:w="952"/>
              <w:gridCol w:w="633"/>
              <w:gridCol w:w="896"/>
              <w:gridCol w:w="776"/>
              <w:gridCol w:w="1136"/>
              <w:gridCol w:w="1198"/>
              <w:gridCol w:w="669"/>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废气名称</w:t>
                  </w:r>
                </w:p>
              </w:tc>
              <w:tc>
                <w:tcPr>
                  <w:tcW w:w="452"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来源</w:t>
                  </w:r>
                </w:p>
              </w:tc>
              <w:tc>
                <w:tcPr>
                  <w:tcW w:w="464"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污染物种类</w:t>
                  </w:r>
                </w:p>
              </w:tc>
              <w:tc>
                <w:tcPr>
                  <w:tcW w:w="373"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排放方式</w:t>
                  </w:r>
                </w:p>
              </w:tc>
              <w:tc>
                <w:tcPr>
                  <w:tcW w:w="518"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w:t>
                  </w:r>
                </w:p>
              </w:tc>
              <w:tc>
                <w:tcPr>
                  <w:tcW w:w="452"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工艺与规模</w:t>
                  </w:r>
                </w:p>
              </w:tc>
              <w:tc>
                <w:tcPr>
                  <w:tcW w:w="497"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设计指标</w:t>
                  </w:r>
                </w:p>
              </w:tc>
              <w:tc>
                <w:tcPr>
                  <w:tcW w:w="685"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排气筒高度/内径尺寸</w:t>
                  </w:r>
                </w:p>
              </w:tc>
              <w:tc>
                <w:tcPr>
                  <w:tcW w:w="393"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排放去向</w:t>
                  </w:r>
                </w:p>
              </w:tc>
              <w:tc>
                <w:tcPr>
                  <w:tcW w:w="712" w:type="pct"/>
                  <w:vAlign w:val="center"/>
                </w:tcPr>
                <w:p>
                  <w:pPr>
                    <w:pStyle w:val="30"/>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451"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印花</w:t>
                  </w:r>
                  <w:r>
                    <w:rPr>
                      <w:rFonts w:hint="default" w:ascii="Times New Roman" w:hAnsi="Times New Roman" w:cs="Times New Roman"/>
                      <w:b w:val="0"/>
                      <w:bCs/>
                      <w:color w:val="000000" w:themeColor="text1"/>
                      <w:sz w:val="21"/>
                      <w:szCs w:val="21"/>
                      <w:vertAlign w:val="baseline"/>
                      <w:lang w:val="en-US" w:eastAsia="zh-CN"/>
                    </w:rPr>
                    <w:t>废气</w:t>
                  </w:r>
                </w:p>
              </w:tc>
              <w:tc>
                <w:tcPr>
                  <w:tcW w:w="452"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印花、调胶、调墨</w:t>
                  </w:r>
                  <w:r>
                    <w:rPr>
                      <w:rFonts w:hint="default" w:ascii="Times New Roman" w:hAnsi="Times New Roman" w:cs="Times New Roman"/>
                      <w:b w:val="0"/>
                      <w:bCs/>
                      <w:color w:val="000000" w:themeColor="text1"/>
                      <w:sz w:val="21"/>
                      <w:szCs w:val="21"/>
                      <w:vertAlign w:val="baseline"/>
                      <w:lang w:val="en-US" w:eastAsia="zh-CN"/>
                    </w:rPr>
                    <w:t>工段</w:t>
                  </w:r>
                </w:p>
              </w:tc>
              <w:tc>
                <w:tcPr>
                  <w:tcW w:w="464"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VOCs、二甲苯</w:t>
                  </w:r>
                </w:p>
              </w:tc>
              <w:tc>
                <w:tcPr>
                  <w:tcW w:w="373"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8"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二级活性炭</w:t>
                  </w:r>
                </w:p>
              </w:tc>
              <w:tc>
                <w:tcPr>
                  <w:tcW w:w="452"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吸附工艺</w:t>
                  </w:r>
                </w:p>
              </w:tc>
              <w:tc>
                <w:tcPr>
                  <w:tcW w:w="497"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风机风量1</w:t>
                  </w:r>
                  <w:r>
                    <w:rPr>
                      <w:rFonts w:hint="eastAsia" w:ascii="Times New Roman" w:cs="Times New Roman"/>
                      <w:b w:val="0"/>
                      <w:bCs/>
                      <w:color w:val="000000" w:themeColor="text1"/>
                      <w:sz w:val="21"/>
                      <w:szCs w:val="21"/>
                      <w:vertAlign w:val="baseline"/>
                      <w:lang w:val="en-US" w:eastAsia="zh-CN"/>
                    </w:rPr>
                    <w:t>5</w:t>
                  </w:r>
                  <w:r>
                    <w:rPr>
                      <w:rFonts w:hint="default" w:ascii="Times New Roman" w:hAnsi="Times New Roman" w:cs="Times New Roman"/>
                      <w:b w:val="0"/>
                      <w:bCs/>
                      <w:color w:val="000000" w:themeColor="text1"/>
                      <w:sz w:val="21"/>
                      <w:szCs w:val="21"/>
                      <w:vertAlign w:val="baseline"/>
                      <w:lang w:val="en-US" w:eastAsia="zh-CN"/>
                    </w:rPr>
                    <w:t>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85"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DA001</w:t>
                  </w:r>
                </w:p>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15m/0.6m</w:t>
                  </w:r>
                </w:p>
              </w:tc>
              <w:tc>
                <w:tcPr>
                  <w:tcW w:w="393"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12" w:type="pct"/>
                  <w:vAlign w:val="center"/>
                </w:tcPr>
                <w:p>
                  <w:pPr>
                    <w:pStyle w:val="30"/>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进口、出口</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40"/>
              <w:jc w:val="both"/>
              <w:rPr>
                <w:rFonts w:hint="default" w:ascii="Times New Roman" w:hAnsi="Times New Roman" w:cs="Times New Roman" w:eastAsiaTheme="minorEastAsia"/>
                <w:bCs/>
                <w:color w:val="000000"/>
                <w:lang w:eastAsia="zh-CN"/>
              </w:rPr>
            </w:pPr>
            <w:r>
              <w:rPr>
                <w:rFonts w:hint="default" w:ascii="Times New Roman" w:hAnsi="Times New Roman" w:cs="Times New Roman"/>
              </w:rPr>
              <w:t>噪声主要来自于生产设备噪声</w:t>
            </w:r>
            <w:r>
              <w:rPr>
                <w:rFonts w:hint="default" w:ascii="Times New Roman" w:hAnsi="Times New Roman" w:cs="Times New Roman"/>
                <w:bCs/>
                <w:color w:val="000000"/>
              </w:rPr>
              <w:t>，本项目已采取基础减震、设备隔声、厂房隔声以及选用低噪声设备等措施</w:t>
            </w:r>
            <w:r>
              <w:rPr>
                <w:rFonts w:hint="default" w:ascii="Times New Roman" w:hAnsi="Times New Roman" w:cs="Times New Roman"/>
                <w:bCs/>
                <w:color w:val="000000"/>
                <w:lang w:eastAsia="zh-CN"/>
              </w:rPr>
              <w:t>，详见下表。</w:t>
            </w:r>
          </w:p>
          <w:p>
            <w:pPr>
              <w:spacing w:line="360" w:lineRule="auto"/>
              <w:jc w:val="center"/>
              <w:rPr>
                <w:rFonts w:hint="default" w:ascii="Times New Roman" w:hAnsi="Times New Roman" w:cs="Times New Roman"/>
                <w:b/>
                <w:bCs/>
                <w:sz w:val="24"/>
                <w:lang w:eastAsia="zh-CN"/>
              </w:rPr>
            </w:pPr>
          </w:p>
          <w:p>
            <w:pPr>
              <w:spacing w:line="360" w:lineRule="auto"/>
              <w:jc w:val="center"/>
              <w:rPr>
                <w:rFonts w:hint="default" w:ascii="Times New Roman" w:hAnsi="Times New Roman" w:cs="Times New Roman"/>
                <w:b/>
                <w:bCs/>
                <w:sz w:val="24"/>
                <w:lang w:eastAsia="zh-CN"/>
              </w:rPr>
            </w:pPr>
          </w:p>
          <w:p>
            <w:p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3.3 噪声</w:t>
            </w:r>
            <w:r>
              <w:rPr>
                <w:rFonts w:hint="default" w:ascii="Times New Roman" w:hAnsi="Times New Roman" w:cs="Times New Roman"/>
                <w:b/>
                <w:bCs/>
                <w:sz w:val="24"/>
                <w:lang w:eastAsia="zh-CN"/>
              </w:rPr>
              <w:t>治理情况一览表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1347"/>
              <w:gridCol w:w="1814"/>
              <w:gridCol w:w="908"/>
              <w:gridCol w:w="2111"/>
              <w:gridCol w:w="2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743" w:type="pct"/>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声源位置</w:t>
                  </w:r>
                </w:p>
              </w:tc>
              <w:tc>
                <w:tcPr>
                  <w:tcW w:w="1001"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设备名称</w:t>
                  </w:r>
                </w:p>
              </w:tc>
              <w:tc>
                <w:tcPr>
                  <w:tcW w:w="501" w:type="pct"/>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源强</w:t>
                  </w:r>
                </w:p>
              </w:tc>
              <w:tc>
                <w:tcPr>
                  <w:tcW w:w="1165" w:type="pct"/>
                  <w:vAlign w:val="center"/>
                </w:tcPr>
                <w:p>
                  <w:pPr>
                    <w:spacing w:line="240" w:lineRule="auto"/>
                    <w:ind w:firstLine="0" w:firstLineChars="0"/>
                    <w:jc w:val="center"/>
                    <w:rPr>
                      <w:rFonts w:hint="default" w:eastAsia="宋体" w:cs="Times New Roman"/>
                      <w:sz w:val="21"/>
                      <w:szCs w:val="21"/>
                      <w:lang w:val="en-US" w:eastAsia="zh-CN"/>
                    </w:rPr>
                  </w:pPr>
                  <w:r>
                    <w:rPr>
                      <w:rFonts w:hint="eastAsia" w:eastAsia="宋体" w:cs="Times New Roman"/>
                      <w:sz w:val="21"/>
                      <w:szCs w:val="21"/>
                      <w:lang w:val="en-US" w:eastAsia="zh-CN"/>
                    </w:rPr>
                    <w:t>运行方式</w:t>
                  </w:r>
                </w:p>
              </w:tc>
              <w:tc>
                <w:tcPr>
                  <w:tcW w:w="1165" w:type="pct"/>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eastAsia="宋体" w:cs="Times New Roman"/>
                      <w:sz w:val="21"/>
                      <w:szCs w:val="21"/>
                      <w:lang w:val="en-US" w:eastAsia="zh-CN"/>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43" w:type="pct"/>
                  <w:vMerge w:val="restart"/>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生产区</w:t>
                  </w:r>
                </w:p>
              </w:tc>
              <w:tc>
                <w:tcPr>
                  <w:tcW w:w="1001"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印花生产线</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rPr>
                    <w:t>70~80</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default" w:ascii="Times New Roman" w:hAnsi="Times New Roman" w:cs="Times New Roman"/>
                      <w:color w:val="000000" w:themeColor="text1"/>
                      <w:sz w:val="21"/>
                      <w:szCs w:val="21"/>
                      <w:lang w:eastAsia="zh-CN"/>
                    </w:rPr>
                    <w:t>连续</w:t>
                  </w:r>
                </w:p>
              </w:tc>
              <w:tc>
                <w:tcPr>
                  <w:tcW w:w="1165" w:type="pct"/>
                  <w:vMerge w:val="restart"/>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cs="Times New Roman"/>
                      <w:color w:val="000000" w:themeColor="text1"/>
                      <w:sz w:val="21"/>
                      <w:szCs w:val="21"/>
                    </w:rPr>
                    <w:t>厂房隔声基础减震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43"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c>
                <w:tcPr>
                  <w:tcW w:w="1001" w:type="pct"/>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碘镓灯</w:t>
                  </w:r>
                  <w:r>
                    <w:rPr>
                      <w:rFonts w:hint="eastAsia" w:cs="Times New Roman"/>
                      <w:sz w:val="21"/>
                      <w:szCs w:val="21"/>
                      <w:lang w:eastAsia="zh-CN"/>
                    </w:rPr>
                    <w:t>曝光机</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eastAsia="zh-CN"/>
                    </w:rPr>
                    <w:t>连续</w:t>
                  </w:r>
                </w:p>
              </w:tc>
              <w:tc>
                <w:tcPr>
                  <w:tcW w:w="1165"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43"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c>
                <w:tcPr>
                  <w:tcW w:w="1001"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绷网机</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eastAsia="zh-CN"/>
                    </w:rPr>
                    <w:t>连续</w:t>
                  </w:r>
                </w:p>
              </w:tc>
              <w:tc>
                <w:tcPr>
                  <w:tcW w:w="1165"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743"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c>
                <w:tcPr>
                  <w:tcW w:w="1001"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压烫机</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eastAsia="zh-CN"/>
                    </w:rPr>
                    <w:t>连续</w:t>
                  </w:r>
                </w:p>
              </w:tc>
              <w:tc>
                <w:tcPr>
                  <w:tcW w:w="1165"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743"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c>
                <w:tcPr>
                  <w:tcW w:w="1001"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跑台烘干机</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val="en-US" w:eastAsia="zh-CN"/>
                    </w:rPr>
                  </w:pPr>
                  <w:r>
                    <w:rPr>
                      <w:rFonts w:hint="default" w:ascii="Times New Roman" w:hAnsi="Times New Roman" w:cs="Times New Roman"/>
                      <w:color w:val="000000" w:themeColor="text1"/>
                      <w:sz w:val="21"/>
                      <w:szCs w:val="21"/>
                      <w:lang w:eastAsia="zh-CN"/>
                    </w:rPr>
                    <w:t>连续</w:t>
                  </w:r>
                </w:p>
              </w:tc>
              <w:tc>
                <w:tcPr>
                  <w:tcW w:w="1165"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743"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c>
                <w:tcPr>
                  <w:tcW w:w="1001" w:type="pct"/>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椭圆印花机</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lang w:eastAsia="zh-CN"/>
                    </w:rPr>
                    <w:t>连续</w:t>
                  </w:r>
                </w:p>
              </w:tc>
              <w:tc>
                <w:tcPr>
                  <w:tcW w:w="1165" w:type="pct"/>
                  <w:vMerge w:val="continue"/>
                  <w:vAlign w:val="center"/>
                </w:tcPr>
                <w:p>
                  <w:pPr>
                    <w:spacing w:line="240" w:lineRule="auto"/>
                    <w:ind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3" w:type="pct"/>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7</w:t>
                  </w:r>
                </w:p>
              </w:tc>
              <w:tc>
                <w:tcPr>
                  <w:tcW w:w="743" w:type="pct"/>
                  <w:vMerge w:val="continue"/>
                  <w:vAlign w:val="center"/>
                </w:tcPr>
                <w:p>
                  <w:pPr>
                    <w:spacing w:line="240" w:lineRule="auto"/>
                    <w:ind w:firstLine="0" w:firstLineChars="0"/>
                    <w:jc w:val="center"/>
                    <w:rPr>
                      <w:rFonts w:hint="eastAsia" w:cs="Times New Roman"/>
                      <w:sz w:val="21"/>
                      <w:szCs w:val="21"/>
                      <w:lang w:eastAsia="zh-CN"/>
                    </w:rPr>
                  </w:pPr>
                </w:p>
              </w:tc>
              <w:tc>
                <w:tcPr>
                  <w:tcW w:w="1001" w:type="pct"/>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烘干机</w:t>
                  </w:r>
                </w:p>
              </w:tc>
              <w:tc>
                <w:tcPr>
                  <w:tcW w:w="5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lang w:val="en-US" w:eastAsia="zh-CN"/>
                    </w:rPr>
                    <w:t>7</w:t>
                  </w:r>
                  <w:r>
                    <w:rPr>
                      <w:rFonts w:hint="default" w:ascii="Times New Roman" w:hAnsi="Times New Roman" w:cs="Times New Roman"/>
                      <w:color w:val="000000" w:themeColor="text1"/>
                      <w:sz w:val="21"/>
                      <w:szCs w:val="21"/>
                    </w:rPr>
                    <w:t>0~</w:t>
                  </w:r>
                  <w:r>
                    <w:rPr>
                      <w:rFonts w:hint="default" w:ascii="Times New Roman" w:hAnsi="Times New Roman" w:cs="Times New Roman"/>
                      <w:color w:val="000000" w:themeColor="text1"/>
                      <w:sz w:val="21"/>
                      <w:szCs w:val="21"/>
                      <w:lang w:val="en-US" w:eastAsia="zh-CN"/>
                    </w:rPr>
                    <w:t>8</w:t>
                  </w:r>
                  <w:r>
                    <w:rPr>
                      <w:rFonts w:hint="default" w:ascii="Times New Roman" w:hAnsi="Times New Roman" w:cs="Times New Roman"/>
                      <w:color w:val="000000" w:themeColor="text1"/>
                      <w:sz w:val="21"/>
                      <w:szCs w:val="21"/>
                    </w:rPr>
                    <w:t>5</w:t>
                  </w:r>
                </w:p>
              </w:tc>
              <w:tc>
                <w:tcPr>
                  <w:tcW w:w="116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sz w:val="21"/>
                      <w:szCs w:val="21"/>
                      <w:lang w:val="en-US" w:eastAsia="zh-CN"/>
                    </w:rPr>
                  </w:pPr>
                  <w:r>
                    <w:rPr>
                      <w:rFonts w:hint="default" w:ascii="Times New Roman" w:hAnsi="Times New Roman" w:cs="Times New Roman"/>
                      <w:color w:val="000000" w:themeColor="text1"/>
                      <w:sz w:val="21"/>
                      <w:szCs w:val="21"/>
                      <w:lang w:eastAsia="zh-CN"/>
                    </w:rPr>
                    <w:t>连续</w:t>
                  </w:r>
                </w:p>
              </w:tc>
              <w:tc>
                <w:tcPr>
                  <w:tcW w:w="1165" w:type="pct"/>
                  <w:vMerge w:val="continue"/>
                  <w:vAlign w:val="center"/>
                </w:tcPr>
                <w:p>
                  <w:pPr>
                    <w:spacing w:line="240" w:lineRule="auto"/>
                    <w:ind w:firstLine="0" w:firstLineChars="0"/>
                    <w:jc w:val="center"/>
                    <w:rPr>
                      <w:rFonts w:hint="eastAsia" w:ascii="Times New Roman" w:hAnsi="Times New Roman" w:eastAsia="宋体" w:cs="Times New Roman"/>
                      <w:sz w:val="21"/>
                      <w:szCs w:val="21"/>
                      <w:lang w:eastAsia="zh-CN"/>
                    </w:rPr>
                  </w:pP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spacing w:line="360" w:lineRule="auto"/>
              <w:ind w:firstLine="480" w:firstLineChars="200"/>
              <w:rPr>
                <w:rFonts w:hint="default" w:ascii="Times New Roman" w:hAnsi="Times New Roman" w:eastAsia="宋体" w:cs="Times New Roman"/>
                <w:color w:val="000000" w:themeColor="text1"/>
                <w:sz w:val="24"/>
                <w:lang w:eastAsia="zh-CN"/>
              </w:rPr>
            </w:pPr>
            <w:bookmarkStart w:id="0" w:name="_Toc21890"/>
            <w:bookmarkStart w:id="1" w:name="_Toc24990"/>
            <w:bookmarkStart w:id="2" w:name="_Toc20734"/>
            <w:bookmarkStart w:id="3" w:name="_Toc18251"/>
            <w:bookmarkStart w:id="4" w:name="_Toc12457724"/>
            <w:r>
              <w:rPr>
                <w:rFonts w:hint="default" w:ascii="Times New Roman" w:hAnsi="Times New Roman" w:eastAsia="宋体" w:cs="Times New Roman"/>
                <w:color w:val="000000" w:themeColor="text1"/>
                <w:sz w:val="24"/>
                <w:lang w:eastAsia="zh-CN"/>
              </w:rPr>
              <w:t>一般工业固废经一般工业固废暂存间临时贮存后定期资源外售，危废经危废暂存间临时贮存后交由危废资质单位处置，生活垃圾经垃圾桶收集后交由环卫部门统一清运。</w:t>
            </w:r>
          </w:p>
          <w:p>
            <w:pPr>
              <w:spacing w:line="360" w:lineRule="auto"/>
              <w:ind w:firstLine="482" w:firstLineChars="200"/>
              <w:jc w:val="center"/>
              <w:rPr>
                <w:rFonts w:hint="default" w:ascii="Times New Roman" w:hAnsi="Times New Roman" w:eastAsia="宋体" w:cs="Times New Roman"/>
                <w:b/>
                <w:bCs/>
                <w:color w:val="000000" w:themeColor="text1"/>
                <w:sz w:val="24"/>
              </w:rPr>
            </w:pPr>
            <w:r>
              <w:rPr>
                <w:rFonts w:hint="default" w:ascii="Times New Roman" w:hAnsi="Times New Roman" w:eastAsia="宋体" w:cs="Times New Roman"/>
                <w:b/>
                <w:bCs/>
                <w:color w:val="000000" w:themeColor="text1"/>
                <w:sz w:val="24"/>
              </w:rPr>
              <w:t>表3.</w:t>
            </w:r>
            <w:r>
              <w:rPr>
                <w:rFonts w:hint="default" w:ascii="Times New Roman" w:hAnsi="Times New Roman" w:eastAsia="宋体" w:cs="Times New Roman"/>
                <w:b/>
                <w:bCs/>
                <w:color w:val="000000" w:themeColor="text1"/>
                <w:sz w:val="24"/>
                <w:lang w:val="en-US" w:eastAsia="zh-CN"/>
              </w:rPr>
              <w:t>4</w:t>
            </w:r>
            <w:r>
              <w:rPr>
                <w:rFonts w:hint="default" w:ascii="Times New Roman" w:hAnsi="Times New Roman" w:eastAsia="宋体" w:cs="Times New Roman"/>
                <w:b/>
                <w:bCs/>
                <w:color w:val="000000" w:themeColor="text1"/>
                <w:sz w:val="24"/>
              </w:rPr>
              <w:t xml:space="preserve"> 固废产生及排放去向一览表</w:t>
            </w:r>
          </w:p>
          <w:tbl>
            <w:tblPr>
              <w:tblStyle w:val="19"/>
              <w:tblW w:w="90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1274"/>
              <w:gridCol w:w="946"/>
              <w:gridCol w:w="891"/>
              <w:gridCol w:w="891"/>
              <w:gridCol w:w="850"/>
              <w:gridCol w:w="754"/>
              <w:gridCol w:w="721"/>
              <w:gridCol w:w="785"/>
              <w:gridCol w:w="8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068"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固废名称</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来</w:t>
                  </w:r>
                  <w:r>
                    <w:rPr>
                      <w:rFonts w:hint="default" w:ascii="Times New Roman" w:hAnsi="Times New Roman" w:cs="Times New Roman"/>
                      <w:color w:val="auto"/>
                      <w:sz w:val="21"/>
                      <w:szCs w:val="21"/>
                    </w:rPr>
                    <w:t>源</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性质</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w:t>
                  </w:r>
                </w:p>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（t/a）</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eastAsia="zh-CN"/>
                    </w:rPr>
                    <w:t>处理</w:t>
                  </w:r>
                  <w:r>
                    <w:rPr>
                      <w:rFonts w:hint="default" w:ascii="Times New Roman" w:hAnsi="Times New Roman" w:cs="Times New Roman"/>
                      <w:color w:val="auto"/>
                      <w:sz w:val="21"/>
                      <w:szCs w:val="21"/>
                      <w:lang w:val="en-US" w:eastAsia="zh-CN"/>
                    </w:rPr>
                    <w:t>/处置量</w:t>
                  </w:r>
                </w:p>
              </w:tc>
              <w:tc>
                <w:tcPr>
                  <w:tcW w:w="850"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暂存场所</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标识标牌</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台账</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协议签订情况</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出入库情况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GB"/>
                    </w:rPr>
                    <w:t>残次品</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生产</w:t>
                  </w:r>
                </w:p>
              </w:tc>
              <w:tc>
                <w:tcPr>
                  <w:tcW w:w="94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一般工业固废</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lang w:val="en-US"/>
                    </w:rPr>
                  </w:pPr>
                  <w:r>
                    <w:rPr>
                      <w:rFonts w:hint="eastAsia" w:cs="Times New Roman"/>
                      <w:color w:val="auto"/>
                      <w:lang w:val="en-US" w:eastAsia="zh-CN"/>
                    </w:rPr>
                    <w:t>0.16</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eastAsia" w:cs="Times New Roman"/>
                      <w:color w:val="auto"/>
                      <w:lang w:val="en-US" w:eastAsia="zh-CN"/>
                    </w:rPr>
                    <w:t>0.16</w:t>
                  </w:r>
                </w:p>
              </w:tc>
              <w:tc>
                <w:tcPr>
                  <w:tcW w:w="8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一般工业固废间</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GB" w:eastAsia="zh-CN"/>
                    </w:rPr>
                    <w:t>废胶桶</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eastAsia="zh-CN"/>
                    </w:rPr>
                    <w:t>生产</w:t>
                  </w:r>
                </w:p>
              </w:tc>
              <w:tc>
                <w:tcPr>
                  <w:tcW w:w="94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lang w:val="en-US"/>
                    </w:rPr>
                  </w:pPr>
                  <w:r>
                    <w:rPr>
                      <w:rFonts w:hint="eastAsia" w:cs="Times New Roman"/>
                      <w:color w:val="auto"/>
                      <w:lang w:val="en-US" w:eastAsia="zh-CN"/>
                    </w:rPr>
                    <w:t>0.045</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eastAsia" w:cs="Times New Roman"/>
                      <w:color w:val="auto"/>
                      <w:lang w:val="en-US" w:eastAsia="zh-CN"/>
                    </w:rPr>
                    <w:t>0.045</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keepNext w:val="0"/>
                    <w:keepLines w:val="0"/>
                    <w:pageBreakBefore w:val="0"/>
                    <w:widowControl/>
                    <w:tabs>
                      <w:tab w:val="left" w:pos="533"/>
                      <w:tab w:val="center" w:pos="1031"/>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废</w:t>
                  </w:r>
                  <w:r>
                    <w:rPr>
                      <w:rFonts w:hint="eastAsia" w:cs="Times New Roman"/>
                      <w:color w:val="auto"/>
                      <w:sz w:val="21"/>
                      <w:szCs w:val="21"/>
                      <w:lang w:eastAsia="zh-CN"/>
                    </w:rPr>
                    <w:t>油墨、稀释剂</w:t>
                  </w:r>
                  <w:r>
                    <w:rPr>
                      <w:rFonts w:hint="default" w:ascii="Times New Roman" w:hAnsi="Times New Roman" w:cs="Times New Roman"/>
                      <w:color w:val="auto"/>
                      <w:sz w:val="21"/>
                      <w:szCs w:val="21"/>
                    </w:rPr>
                    <w:t>桶</w:t>
                  </w:r>
                </w:p>
              </w:tc>
              <w:tc>
                <w:tcPr>
                  <w:tcW w:w="1274"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eastAsia" w:cs="Times New Roman"/>
                      <w:color w:val="auto"/>
                      <w:sz w:val="21"/>
                      <w:szCs w:val="21"/>
                      <w:lang w:val="en-US" w:eastAsia="zh-CN"/>
                    </w:rPr>
                    <w:t>生产</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0.075</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0.075</w:t>
                  </w:r>
                </w:p>
              </w:tc>
              <w:tc>
                <w:tcPr>
                  <w:tcW w:w="8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危废暂存间</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废胶片</w:t>
                  </w:r>
                </w:p>
              </w:tc>
              <w:tc>
                <w:tcPr>
                  <w:tcW w:w="127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lang w:val="en-US" w:eastAsia="zh-CN"/>
                    </w:rPr>
                    <w:t>0.0</w:t>
                  </w:r>
                  <w:r>
                    <w:rPr>
                      <w:rFonts w:hint="eastAsia" w:cs="Times New Roman"/>
                      <w:color w:val="auto"/>
                      <w:lang w:val="en-US" w:eastAsia="zh-CN"/>
                    </w:rPr>
                    <w:t>15</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w:t>
                  </w:r>
                  <w:r>
                    <w:rPr>
                      <w:rFonts w:hint="eastAsia" w:cs="Times New Roman"/>
                      <w:color w:val="auto"/>
                      <w:lang w:val="en-US" w:eastAsia="zh-CN"/>
                    </w:rPr>
                    <w:t>15</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废网版</w:t>
                  </w:r>
                </w:p>
              </w:tc>
              <w:tc>
                <w:tcPr>
                  <w:tcW w:w="127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lang w:val="en-US" w:eastAsia="zh-CN"/>
                    </w:rPr>
                    <w:t>0.0</w:t>
                  </w:r>
                  <w:r>
                    <w:rPr>
                      <w:rFonts w:hint="eastAsia" w:cs="Times New Roman"/>
                      <w:color w:val="auto"/>
                      <w:lang w:val="en-US" w:eastAsia="zh-CN"/>
                    </w:rPr>
                    <w:t>02</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w:t>
                  </w:r>
                  <w:r>
                    <w:rPr>
                      <w:rFonts w:hint="eastAsia" w:cs="Times New Roman"/>
                      <w:color w:val="auto"/>
                      <w:lang w:val="en-US" w:eastAsia="zh-CN"/>
                    </w:rPr>
                    <w:t>02</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eastAsia"/>
                      <w:color w:val="auto"/>
                      <w:sz w:val="21"/>
                      <w:szCs w:val="21"/>
                      <w:lang w:eastAsia="zh-CN"/>
                    </w:rPr>
                    <w:t>擦网版产生的含油墨抹布</w:t>
                  </w:r>
                </w:p>
              </w:tc>
              <w:tc>
                <w:tcPr>
                  <w:tcW w:w="127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lang w:val="en-US" w:eastAsia="zh-CN"/>
                    </w:rPr>
                    <w:t>0.0</w:t>
                  </w:r>
                  <w:r>
                    <w:rPr>
                      <w:rFonts w:hint="eastAsia" w:cs="Times New Roman"/>
                      <w:color w:val="auto"/>
                      <w:lang w:val="en-US" w:eastAsia="zh-CN"/>
                    </w:rPr>
                    <w:t>03</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lang w:val="en-US" w:eastAsia="zh-CN"/>
                    </w:rPr>
                    <w:t>0.0</w:t>
                  </w:r>
                  <w:r>
                    <w:rPr>
                      <w:rFonts w:hint="eastAsia" w:cs="Times New Roman"/>
                      <w:color w:val="auto"/>
                      <w:lang w:val="en-US" w:eastAsia="zh-CN"/>
                    </w:rPr>
                    <w:t>03</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lang w:eastAsia="zh-CN"/>
                    </w:rPr>
                  </w:pPr>
                  <w:r>
                    <w:rPr>
                      <w:rFonts w:hint="eastAsia"/>
                      <w:color w:val="auto"/>
                      <w:sz w:val="21"/>
                      <w:szCs w:val="21"/>
                      <w:lang w:eastAsia="zh-CN"/>
                    </w:rPr>
                    <w:t>废活性炭</w:t>
                  </w:r>
                </w:p>
              </w:tc>
              <w:tc>
                <w:tcPr>
                  <w:tcW w:w="1274"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环保设备</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0.397</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0.397</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10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lang w:eastAsia="zh-CN"/>
                    </w:rPr>
                  </w:pPr>
                  <w:r>
                    <w:rPr>
                      <w:rFonts w:hint="eastAsia"/>
                      <w:color w:val="auto"/>
                      <w:sz w:val="21"/>
                      <w:szCs w:val="21"/>
                      <w:lang w:eastAsia="zh-CN"/>
                    </w:rPr>
                    <w:t>污泥</w:t>
                  </w:r>
                </w:p>
              </w:tc>
              <w:tc>
                <w:tcPr>
                  <w:tcW w:w="127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946"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危险废物</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0.36</w:t>
                  </w:r>
                </w:p>
              </w:tc>
              <w:tc>
                <w:tcPr>
                  <w:tcW w:w="891" w:type="dxa"/>
                  <w:tcBorders>
                    <w:tl2br w:val="nil"/>
                    <w:tr2bl w:val="nil"/>
                  </w:tcBorders>
                  <w:vAlign w:val="center"/>
                </w:tcPr>
                <w:p>
                  <w:pPr>
                    <w:pStyle w:val="7"/>
                    <w:ind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0.36</w:t>
                  </w:r>
                </w:p>
              </w:tc>
              <w:tc>
                <w:tcPr>
                  <w:tcW w:w="8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已签</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1068"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生活垃圾</w:t>
                  </w:r>
                </w:p>
              </w:tc>
              <w:tc>
                <w:tcPr>
                  <w:tcW w:w="127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职工</w:t>
                  </w:r>
                  <w:r>
                    <w:rPr>
                      <w:rFonts w:hint="default" w:ascii="Times New Roman" w:hAnsi="Times New Roman" w:cs="Times New Roman"/>
                      <w:color w:val="auto"/>
                      <w:sz w:val="21"/>
                      <w:szCs w:val="21"/>
                      <w:lang w:eastAsia="zh-CN"/>
                    </w:rPr>
                    <w:t>生活</w:t>
                  </w:r>
                </w:p>
              </w:tc>
              <w:tc>
                <w:tcPr>
                  <w:tcW w:w="94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生活垃圾</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1.44</w:t>
                  </w:r>
                </w:p>
              </w:tc>
              <w:tc>
                <w:tcPr>
                  <w:tcW w:w="891" w:type="dxa"/>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1.44</w:t>
                  </w:r>
                </w:p>
              </w:tc>
              <w:tc>
                <w:tcPr>
                  <w:tcW w:w="850"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垃圾桶</w:t>
                  </w:r>
                </w:p>
              </w:tc>
              <w:tc>
                <w:tcPr>
                  <w:tcW w:w="754"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21"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867"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r>
          </w:tbl>
          <w:p>
            <w:pPr>
              <w:pStyle w:val="36"/>
              <w:snapToGrid/>
              <w:ind w:firstLine="482" w:firstLineChars="200"/>
              <w:rPr>
                <w:rFonts w:hint="default" w:ascii="Times New Roman" w:hAnsi="Times New Roman" w:cs="Times New Roman"/>
                <w:color w:val="auto"/>
              </w:rPr>
            </w:pPr>
            <w:r>
              <w:rPr>
                <w:rFonts w:hint="default" w:ascii="Times New Roman" w:hAnsi="Times New Roman" w:cs="Times New Roman"/>
                <w:color w:val="auto"/>
              </w:rPr>
              <w:t>5、</w:t>
            </w:r>
            <w:bookmarkEnd w:id="0"/>
            <w:bookmarkEnd w:id="1"/>
            <w:bookmarkEnd w:id="2"/>
            <w:bookmarkEnd w:id="3"/>
            <w:r>
              <w:rPr>
                <w:rFonts w:hint="default" w:ascii="Times New Roman" w:hAnsi="Times New Roman" w:cs="Times New Roman"/>
                <w:color w:val="auto"/>
              </w:rPr>
              <w:t>环保设施投资及“三同时”落实情况</w:t>
            </w:r>
            <w:bookmarkEnd w:id="4"/>
          </w:p>
          <w:p>
            <w:pPr>
              <w:widowControl/>
              <w:spacing w:line="360" w:lineRule="auto"/>
              <w:jc w:val="center"/>
              <w:rPr>
                <w:rFonts w:hint="default" w:ascii="Times New Roman" w:hAnsi="Times New Roman" w:cs="Times New Roman"/>
                <w:b/>
                <w:sz w:val="24"/>
              </w:rPr>
            </w:pPr>
            <w:bookmarkStart w:id="5" w:name="_Toc26729"/>
            <w:r>
              <w:rPr>
                <w:rFonts w:hint="default" w:ascii="Times New Roman" w:hAnsi="Times New Roman" w:cs="Times New Roman"/>
                <w:b/>
                <w:sz w:val="24"/>
              </w:rPr>
              <w:t>表3.</w:t>
            </w:r>
            <w:r>
              <w:rPr>
                <w:rFonts w:hint="default" w:ascii="Times New Roman" w:hAnsi="Times New Roman" w:cs="Times New Roman"/>
                <w:b/>
                <w:sz w:val="24"/>
                <w:lang w:val="en-US" w:eastAsia="zh-CN"/>
              </w:rPr>
              <w:t>5</w:t>
            </w:r>
            <w:r>
              <w:rPr>
                <w:rFonts w:hint="default" w:ascii="Times New Roman" w:hAnsi="Times New Roman" w:cs="Times New Roman"/>
                <w:b/>
                <w:sz w:val="24"/>
              </w:rPr>
              <w:t>环保投资及“三同时”落实情况一览表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939"/>
              <w:gridCol w:w="2237"/>
              <w:gridCol w:w="713"/>
              <w:gridCol w:w="1212"/>
              <w:gridCol w:w="2021"/>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bCs/>
                      <w:color w:val="000000" w:themeColor="text1"/>
                      <w:sz w:val="21"/>
                      <w:szCs w:val="21"/>
                    </w:rPr>
                  </w:pPr>
                  <w:r>
                    <w:rPr>
                      <w:rFonts w:eastAsia="宋体"/>
                      <w:bCs/>
                      <w:color w:val="000000" w:themeColor="text1"/>
                      <w:sz w:val="21"/>
                      <w:szCs w:val="21"/>
                    </w:rPr>
                    <w:t>项目</w:t>
                  </w: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bCs/>
                      <w:color w:val="000000" w:themeColor="text1"/>
                      <w:sz w:val="21"/>
                      <w:szCs w:val="21"/>
                    </w:rPr>
                  </w:pPr>
                  <w:r>
                    <w:rPr>
                      <w:rFonts w:eastAsia="宋体"/>
                      <w:bCs/>
                      <w:color w:val="000000" w:themeColor="text1"/>
                      <w:sz w:val="21"/>
                      <w:szCs w:val="21"/>
                    </w:rPr>
                    <w:t>污染源名称</w:t>
                  </w:r>
                </w:p>
              </w:tc>
              <w:tc>
                <w:tcPr>
                  <w:tcW w:w="2237"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bCs/>
                      <w:color w:val="000000" w:themeColor="text1"/>
                      <w:sz w:val="21"/>
                      <w:szCs w:val="21"/>
                    </w:rPr>
                  </w:pPr>
                  <w:r>
                    <w:rPr>
                      <w:rFonts w:hint="eastAsia" w:eastAsia="宋体"/>
                      <w:bCs/>
                      <w:color w:val="000000" w:themeColor="text1"/>
                      <w:sz w:val="21"/>
                      <w:szCs w:val="21"/>
                      <w:lang w:val="en-US" w:eastAsia="zh-CN"/>
                    </w:rPr>
                    <w:t>环评申报</w:t>
                  </w:r>
                  <w:r>
                    <w:rPr>
                      <w:rFonts w:eastAsia="宋体"/>
                      <w:bCs/>
                      <w:color w:val="000000" w:themeColor="text1"/>
                      <w:sz w:val="21"/>
                      <w:szCs w:val="21"/>
                    </w:rPr>
                    <w:t>环保设施</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bCs/>
                      <w:color w:val="000000" w:themeColor="text1"/>
                      <w:sz w:val="21"/>
                      <w:szCs w:val="21"/>
                    </w:rPr>
                  </w:pPr>
                  <w:r>
                    <w:rPr>
                      <w:rFonts w:eastAsia="宋体"/>
                      <w:bCs/>
                      <w:color w:val="000000" w:themeColor="text1"/>
                      <w:sz w:val="21"/>
                      <w:szCs w:val="21"/>
                    </w:rPr>
                    <w:t>数量</w:t>
                  </w:r>
                </w:p>
              </w:tc>
              <w:tc>
                <w:tcPr>
                  <w:tcW w:w="1212"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bCs/>
                      <w:color w:val="000000" w:themeColor="text1"/>
                      <w:sz w:val="21"/>
                      <w:szCs w:val="21"/>
                    </w:rPr>
                  </w:pPr>
                  <w:r>
                    <w:rPr>
                      <w:rFonts w:eastAsia="宋体"/>
                      <w:bCs/>
                      <w:color w:val="000000" w:themeColor="text1"/>
                      <w:sz w:val="21"/>
                      <w:szCs w:val="21"/>
                    </w:rPr>
                    <w:t>投资估算（万元）</w:t>
                  </w:r>
                </w:p>
              </w:tc>
              <w:tc>
                <w:tcPr>
                  <w:tcW w:w="2021"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bCs/>
                      <w:color w:val="000000" w:themeColor="text1"/>
                      <w:sz w:val="21"/>
                      <w:szCs w:val="21"/>
                      <w:lang w:val="en-US" w:eastAsia="zh-CN"/>
                    </w:rPr>
                  </w:pPr>
                  <w:r>
                    <w:rPr>
                      <w:rFonts w:hint="eastAsia" w:eastAsia="宋体"/>
                      <w:bCs/>
                      <w:color w:val="000000" w:themeColor="text1"/>
                      <w:sz w:val="21"/>
                      <w:szCs w:val="21"/>
                      <w:lang w:val="en-US" w:eastAsia="zh-CN"/>
                    </w:rPr>
                    <w:t>实际投产环保设施</w:t>
                  </w:r>
                </w:p>
              </w:tc>
              <w:tc>
                <w:tcPr>
                  <w:tcW w:w="1056"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bCs/>
                      <w:color w:val="000000" w:themeColor="text1"/>
                      <w:sz w:val="21"/>
                      <w:szCs w:val="21"/>
                      <w:lang w:val="en-US" w:eastAsia="zh-CN"/>
                    </w:rPr>
                  </w:pPr>
                  <w:r>
                    <w:rPr>
                      <w:rFonts w:hint="eastAsia" w:eastAsia="宋体"/>
                      <w:bCs/>
                      <w:color w:val="000000" w:themeColor="text1"/>
                      <w:sz w:val="21"/>
                      <w:szCs w:val="21"/>
                      <w:lang w:val="en-US" w:eastAsia="zh-CN"/>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废气治理</w:t>
                  </w:r>
                </w:p>
              </w:tc>
              <w:tc>
                <w:tcPr>
                  <w:tcW w:w="939"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调浆、印花</w:t>
                  </w:r>
                  <w:r>
                    <w:rPr>
                      <w:rFonts w:hint="eastAsia"/>
                      <w:color w:val="000000" w:themeColor="text1"/>
                      <w:sz w:val="21"/>
                      <w:szCs w:val="21"/>
                      <w:lang w:eastAsia="zh-CN"/>
                    </w:rPr>
                    <w:t>及</w:t>
                  </w:r>
                  <w:r>
                    <w:rPr>
                      <w:color w:val="000000" w:themeColor="text1"/>
                      <w:sz w:val="21"/>
                      <w:szCs w:val="21"/>
                    </w:rPr>
                    <w:t>晾干废气</w:t>
                  </w:r>
                </w:p>
              </w:tc>
              <w:tc>
                <w:tcPr>
                  <w:tcW w:w="2237" w:type="dxa"/>
                  <w:shd w:val="clear" w:color="auto" w:fill="auto"/>
                  <w:vAlign w:val="center"/>
                </w:tcPr>
                <w:p>
                  <w:pPr>
                    <w:pStyle w:val="49"/>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000000" w:themeColor="text1"/>
                      <w:sz w:val="21"/>
                      <w:szCs w:val="21"/>
                    </w:rPr>
                  </w:pPr>
                  <w:r>
                    <w:rPr>
                      <w:rFonts w:hint="eastAsia"/>
                      <w:color w:val="000000" w:themeColor="text1"/>
                      <w:sz w:val="21"/>
                      <w:szCs w:val="21"/>
                      <w:lang w:eastAsia="zh-CN"/>
                    </w:rPr>
                    <w:t>油性油墨印花车间封闭，有机废气经负压管道收集后通过二级活性炭吸附装置吸附处理后由</w:t>
                  </w:r>
                  <w:r>
                    <w:rPr>
                      <w:rFonts w:hint="eastAsia"/>
                      <w:color w:val="000000" w:themeColor="text1"/>
                      <w:sz w:val="21"/>
                      <w:szCs w:val="21"/>
                      <w:lang w:val="en-US" w:eastAsia="zh-CN"/>
                    </w:rPr>
                    <w:t>15m高排气筒排放</w:t>
                  </w:r>
                </w:p>
              </w:tc>
              <w:tc>
                <w:tcPr>
                  <w:tcW w:w="713" w:type="dxa"/>
                  <w:shd w:val="clear" w:color="auto" w:fill="auto"/>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eastAsia="zh-CN"/>
                    </w:rPr>
                  </w:pPr>
                  <w:r>
                    <w:rPr>
                      <w:rFonts w:hint="eastAsia" w:eastAsia="宋体"/>
                      <w:color w:val="000000" w:themeColor="text1"/>
                      <w:sz w:val="21"/>
                      <w:szCs w:val="21"/>
                      <w:lang w:val="en-US" w:eastAsia="zh-CN"/>
                    </w:rPr>
                    <w:t>1套</w:t>
                  </w:r>
                </w:p>
              </w:tc>
              <w:tc>
                <w:tcPr>
                  <w:tcW w:w="1212" w:type="dxa"/>
                  <w:shd w:val="clear" w:color="auto" w:fill="auto"/>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eastAsia="zh-CN"/>
                    </w:rPr>
                  </w:pPr>
                  <w:r>
                    <w:rPr>
                      <w:rFonts w:hint="eastAsia"/>
                      <w:color w:val="000000" w:themeColor="text1"/>
                      <w:sz w:val="21"/>
                      <w:szCs w:val="21"/>
                      <w:lang w:val="en-US" w:eastAsia="zh-CN"/>
                    </w:rPr>
                    <w:t>6</w:t>
                  </w:r>
                </w:p>
              </w:tc>
              <w:tc>
                <w:tcPr>
                  <w:tcW w:w="2021" w:type="dxa"/>
                  <w:shd w:val="clear" w:color="auto" w:fill="auto"/>
                  <w:vAlign w:val="center"/>
                </w:tcPr>
                <w:p>
                  <w:pPr>
                    <w:pStyle w:val="49"/>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color w:val="000000" w:themeColor="text1"/>
                      <w:sz w:val="21"/>
                      <w:szCs w:val="21"/>
                      <w:lang w:val="en-US" w:eastAsia="zh-CN"/>
                    </w:rPr>
                  </w:pPr>
                  <w:r>
                    <w:rPr>
                      <w:rFonts w:hint="eastAsia"/>
                      <w:color w:val="000000" w:themeColor="text1"/>
                      <w:sz w:val="21"/>
                      <w:szCs w:val="21"/>
                      <w:lang w:eastAsia="zh-CN"/>
                    </w:rPr>
                    <w:t>油性油墨印花车间封闭，有机废气经负压管道收集后通过二级活性炭吸附装置吸附处理后由</w:t>
                  </w:r>
                  <w:r>
                    <w:rPr>
                      <w:rFonts w:hint="eastAsia"/>
                      <w:color w:val="000000" w:themeColor="text1"/>
                      <w:sz w:val="21"/>
                      <w:szCs w:val="21"/>
                      <w:lang w:val="en-US" w:eastAsia="zh-CN"/>
                    </w:rPr>
                    <w:t>15m高排气筒排放</w:t>
                  </w:r>
                </w:p>
              </w:tc>
              <w:tc>
                <w:tcPr>
                  <w:tcW w:w="1056" w:type="dxa"/>
                  <w:shd w:val="clear" w:color="auto" w:fill="auto"/>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sz w:val="21"/>
                      <w:szCs w:val="21"/>
                      <w:lang w:val="en-US" w:eastAsia="zh-CN"/>
                    </w:rPr>
                  </w:pPr>
                  <w:r>
                    <w:rPr>
                      <w:rFonts w:hint="eastAsia"/>
                      <w:color w:val="000000" w:themeColor="text1"/>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79" w:type="dxa"/>
                  <w:vMerge w:val="restart"/>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废水治理</w:t>
                  </w: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生活污水</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rPr>
                  </w:pPr>
                  <w:r>
                    <w:rPr>
                      <w:rFonts w:hint="eastAsia"/>
                      <w:color w:val="000000" w:themeColor="text1"/>
                      <w:sz w:val="21"/>
                      <w:szCs w:val="21"/>
                      <w:lang w:eastAsia="zh-CN"/>
                    </w:rPr>
                    <w:t>生活污水</w:t>
                  </w:r>
                  <w:r>
                    <w:rPr>
                      <w:color w:val="000000" w:themeColor="text1"/>
                      <w:sz w:val="21"/>
                      <w:szCs w:val="21"/>
                    </w:rPr>
                    <w:t>经</w:t>
                  </w:r>
                  <w:r>
                    <w:rPr>
                      <w:rFonts w:hint="eastAsia"/>
                      <w:color w:val="000000" w:themeColor="text1"/>
                      <w:sz w:val="21"/>
                      <w:szCs w:val="21"/>
                      <w:lang w:eastAsia="zh-CN"/>
                    </w:rPr>
                    <w:t>园区隔油池、</w:t>
                  </w:r>
                  <w:r>
                    <w:rPr>
                      <w:color w:val="000000" w:themeColor="text1"/>
                      <w:sz w:val="21"/>
                      <w:szCs w:val="21"/>
                    </w:rPr>
                    <w:t>化粪池预处理后</w:t>
                  </w:r>
                  <w:r>
                    <w:rPr>
                      <w:rFonts w:hint="eastAsia"/>
                      <w:color w:val="000000" w:themeColor="text1"/>
                      <w:sz w:val="21"/>
                      <w:szCs w:val="21"/>
                      <w:lang w:eastAsia="zh-CN"/>
                    </w:rPr>
                    <w:t>纳</w:t>
                  </w:r>
                  <w:r>
                    <w:rPr>
                      <w:color w:val="000000" w:themeColor="text1"/>
                      <w:sz w:val="21"/>
                      <w:szCs w:val="21"/>
                    </w:rPr>
                    <w:t>入周边市政污水管网后排入</w:t>
                  </w:r>
                  <w:r>
                    <w:rPr>
                      <w:rFonts w:hint="eastAsia"/>
                      <w:color w:val="000000" w:themeColor="text1"/>
                      <w:sz w:val="21"/>
                      <w:szCs w:val="21"/>
                      <w:lang w:eastAsia="zh-CN"/>
                    </w:rPr>
                    <w:t>城北污水处理厂</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eastAsia="zh-CN"/>
                    </w:rPr>
                  </w:pPr>
                  <w:r>
                    <w:rPr>
                      <w:rFonts w:hint="eastAsia" w:eastAsia="宋体"/>
                      <w:color w:val="000000" w:themeColor="text1"/>
                      <w:sz w:val="21"/>
                      <w:szCs w:val="21"/>
                      <w:lang w:val="en-US" w:eastAsia="zh-CN"/>
                    </w:rPr>
                    <w:t>1套</w:t>
                  </w:r>
                </w:p>
              </w:tc>
              <w:tc>
                <w:tcPr>
                  <w:tcW w:w="1212"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eastAsia="zh-CN"/>
                    </w:rPr>
                  </w:pPr>
                  <w:r>
                    <w:rPr>
                      <w:rFonts w:hint="eastAsia" w:eastAsia="宋体"/>
                      <w:color w:val="000000" w:themeColor="text1"/>
                      <w:sz w:val="21"/>
                      <w:szCs w:val="21"/>
                      <w:lang w:val="en-US" w:eastAsia="zh-CN"/>
                    </w:rPr>
                    <w:t>0</w:t>
                  </w:r>
                </w:p>
              </w:tc>
              <w:tc>
                <w:tcPr>
                  <w:tcW w:w="20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000000" w:themeColor="text1"/>
                      <w:sz w:val="21"/>
                      <w:szCs w:val="21"/>
                      <w:lang w:val="en-US" w:eastAsia="zh-CN"/>
                    </w:rPr>
                  </w:pPr>
                  <w:r>
                    <w:rPr>
                      <w:rFonts w:hint="eastAsia"/>
                      <w:color w:val="000000" w:themeColor="text1"/>
                      <w:sz w:val="21"/>
                      <w:szCs w:val="21"/>
                      <w:lang w:eastAsia="zh-CN"/>
                    </w:rPr>
                    <w:t>生活污水</w:t>
                  </w:r>
                  <w:r>
                    <w:rPr>
                      <w:color w:val="000000" w:themeColor="text1"/>
                      <w:sz w:val="21"/>
                      <w:szCs w:val="21"/>
                    </w:rPr>
                    <w:t>经</w:t>
                  </w:r>
                  <w:r>
                    <w:rPr>
                      <w:rFonts w:hint="eastAsia"/>
                      <w:color w:val="000000" w:themeColor="text1"/>
                      <w:sz w:val="21"/>
                      <w:szCs w:val="21"/>
                      <w:lang w:eastAsia="zh-CN"/>
                    </w:rPr>
                    <w:t>园区隔油池、</w:t>
                  </w:r>
                  <w:r>
                    <w:rPr>
                      <w:color w:val="000000" w:themeColor="text1"/>
                      <w:sz w:val="21"/>
                      <w:szCs w:val="21"/>
                    </w:rPr>
                    <w:t>化粪池预处理后</w:t>
                  </w:r>
                  <w:r>
                    <w:rPr>
                      <w:rFonts w:hint="eastAsia"/>
                      <w:color w:val="000000" w:themeColor="text1"/>
                      <w:sz w:val="21"/>
                      <w:szCs w:val="21"/>
                      <w:lang w:eastAsia="zh-CN"/>
                    </w:rPr>
                    <w:t>纳</w:t>
                  </w:r>
                  <w:r>
                    <w:rPr>
                      <w:color w:val="000000" w:themeColor="text1"/>
                      <w:sz w:val="21"/>
                      <w:szCs w:val="21"/>
                    </w:rPr>
                    <w:t>入周边市政污水管网后排入</w:t>
                  </w:r>
                  <w:r>
                    <w:rPr>
                      <w:rFonts w:hint="eastAsia"/>
                      <w:color w:val="000000" w:themeColor="text1"/>
                      <w:sz w:val="21"/>
                      <w:szCs w:val="21"/>
                      <w:lang w:eastAsia="zh-CN"/>
                    </w:rPr>
                    <w:t>城北污水处理厂</w:t>
                  </w:r>
                </w:p>
              </w:tc>
              <w:tc>
                <w:tcPr>
                  <w:tcW w:w="1056"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val="en-US" w:eastAsia="zh-CN"/>
                    </w:rPr>
                  </w:pPr>
                  <w:r>
                    <w:rPr>
                      <w:rFonts w:hint="eastAsia" w:eastAsia="宋体"/>
                      <w:color w:val="000000" w:themeColor="text1"/>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879" w:type="dxa"/>
                  <w:vMerge w:val="continue"/>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hint="eastAsia" w:eastAsia="宋体"/>
                      <w:color w:val="000000" w:themeColor="text1"/>
                      <w:sz w:val="21"/>
                      <w:szCs w:val="21"/>
                      <w:lang w:eastAsia="zh-CN"/>
                    </w:rPr>
                    <w:t>网版清洗</w:t>
                  </w:r>
                  <w:r>
                    <w:rPr>
                      <w:rFonts w:eastAsia="宋体"/>
                      <w:color w:val="000000" w:themeColor="text1"/>
                      <w:sz w:val="21"/>
                      <w:szCs w:val="21"/>
                    </w:rPr>
                    <w:t>废水</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lang w:val="en-US" w:eastAsia="zh-CN"/>
                    </w:rPr>
                  </w:pPr>
                  <w:r>
                    <w:rPr>
                      <w:rFonts w:hint="eastAsia"/>
                      <w:color w:val="000000" w:themeColor="text1"/>
                      <w:sz w:val="21"/>
                      <w:szCs w:val="21"/>
                      <w:lang w:eastAsia="zh-CN"/>
                    </w:rPr>
                    <w:t>胶浆清洗废水经厂区“臭氧氧化+絮凝沉淀”</w:t>
                  </w:r>
                  <w:r>
                    <w:rPr>
                      <w:rFonts w:hint="eastAsia"/>
                      <w:color w:val="000000" w:themeColor="text1"/>
                      <w:sz w:val="21"/>
                      <w:szCs w:val="21"/>
                      <w:lang w:val="en-US" w:eastAsia="zh-CN"/>
                    </w:rPr>
                    <w:t>工艺处理</w:t>
                  </w:r>
                  <w:r>
                    <w:rPr>
                      <w:rFonts w:hint="eastAsia"/>
                      <w:color w:val="000000" w:themeColor="text1"/>
                      <w:sz w:val="21"/>
                      <w:szCs w:val="21"/>
                      <w:lang w:eastAsia="zh-CN"/>
                    </w:rPr>
                    <w:t>后，纳</w:t>
                  </w:r>
                  <w:r>
                    <w:rPr>
                      <w:color w:val="000000" w:themeColor="text1"/>
                      <w:sz w:val="21"/>
                      <w:szCs w:val="21"/>
                    </w:rPr>
                    <w:t>入周边市政污水管网后排入</w:t>
                  </w:r>
                  <w:r>
                    <w:rPr>
                      <w:rFonts w:hint="eastAsia"/>
                      <w:color w:val="000000" w:themeColor="text1"/>
                      <w:sz w:val="21"/>
                      <w:szCs w:val="21"/>
                      <w:lang w:eastAsia="zh-CN"/>
                    </w:rPr>
                    <w:t>城北污水处理厂</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val="en-US" w:eastAsia="zh-CN"/>
                    </w:rPr>
                  </w:pPr>
                  <w:r>
                    <w:rPr>
                      <w:rFonts w:hint="eastAsia" w:eastAsia="宋体"/>
                      <w:color w:val="000000" w:themeColor="text1"/>
                      <w:sz w:val="21"/>
                      <w:szCs w:val="21"/>
                      <w:lang w:val="en-US" w:eastAsia="zh-CN"/>
                    </w:rPr>
                    <w:t>1套</w:t>
                  </w:r>
                </w:p>
              </w:tc>
              <w:tc>
                <w:tcPr>
                  <w:tcW w:w="1212"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color w:val="000000" w:themeColor="text1"/>
                      <w:sz w:val="21"/>
                      <w:szCs w:val="21"/>
                      <w:lang w:val="en-US" w:eastAsia="zh-CN"/>
                    </w:rPr>
                  </w:pPr>
                  <w:r>
                    <w:rPr>
                      <w:rFonts w:hint="eastAsia" w:eastAsia="宋体"/>
                      <w:color w:val="000000" w:themeColor="text1"/>
                      <w:sz w:val="21"/>
                      <w:szCs w:val="21"/>
                      <w:lang w:val="en-US" w:eastAsia="zh-CN"/>
                    </w:rPr>
                    <w:t>1.5</w:t>
                  </w:r>
                </w:p>
              </w:tc>
              <w:tc>
                <w:tcPr>
                  <w:tcW w:w="20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000000" w:themeColor="text1"/>
                      <w:sz w:val="21"/>
                      <w:szCs w:val="21"/>
                      <w:lang w:val="en-US" w:eastAsia="zh-CN"/>
                    </w:rPr>
                  </w:pPr>
                  <w:r>
                    <w:rPr>
                      <w:rFonts w:hint="eastAsia"/>
                      <w:color w:val="000000" w:themeColor="text1"/>
                      <w:sz w:val="21"/>
                      <w:szCs w:val="21"/>
                      <w:lang w:eastAsia="zh-CN"/>
                    </w:rPr>
                    <w:t>胶浆清洗废水经厂区“臭氧氧化+絮凝沉淀”</w:t>
                  </w:r>
                  <w:r>
                    <w:rPr>
                      <w:rFonts w:hint="eastAsia"/>
                      <w:color w:val="000000" w:themeColor="text1"/>
                      <w:sz w:val="21"/>
                      <w:szCs w:val="21"/>
                      <w:lang w:val="en-US" w:eastAsia="zh-CN"/>
                    </w:rPr>
                    <w:t>工艺处理</w:t>
                  </w:r>
                  <w:r>
                    <w:rPr>
                      <w:rFonts w:hint="eastAsia"/>
                      <w:color w:val="000000" w:themeColor="text1"/>
                      <w:sz w:val="21"/>
                      <w:szCs w:val="21"/>
                      <w:lang w:eastAsia="zh-CN"/>
                    </w:rPr>
                    <w:t>后，纳</w:t>
                  </w:r>
                  <w:r>
                    <w:rPr>
                      <w:color w:val="000000" w:themeColor="text1"/>
                      <w:sz w:val="21"/>
                      <w:szCs w:val="21"/>
                    </w:rPr>
                    <w:t>入周边市政污水管网后排入</w:t>
                  </w:r>
                  <w:r>
                    <w:rPr>
                      <w:rFonts w:hint="eastAsia"/>
                      <w:color w:val="000000" w:themeColor="text1"/>
                      <w:sz w:val="21"/>
                      <w:szCs w:val="21"/>
                      <w:lang w:eastAsia="zh-CN"/>
                    </w:rPr>
                    <w:t>城北污水处理厂</w:t>
                  </w:r>
                </w:p>
              </w:tc>
              <w:tc>
                <w:tcPr>
                  <w:tcW w:w="1056"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val="en-US" w:eastAsia="zh-CN"/>
                    </w:rPr>
                  </w:pPr>
                  <w:r>
                    <w:rPr>
                      <w:rFonts w:hint="eastAsia" w:eastAsia="宋体"/>
                      <w:color w:val="000000" w:themeColor="text1"/>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噪声治理</w:t>
                  </w: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机械噪声</w:t>
                  </w:r>
                </w:p>
              </w:tc>
              <w:tc>
                <w:tcPr>
                  <w:tcW w:w="2237"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设置专用设备间，墙体隔声及消声、减振等措施，加强设备维护，加强厂区绿化等</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w:t>
                  </w:r>
                </w:p>
              </w:tc>
              <w:tc>
                <w:tcPr>
                  <w:tcW w:w="1212"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0.5</w:t>
                  </w:r>
                </w:p>
              </w:tc>
              <w:tc>
                <w:tcPr>
                  <w:tcW w:w="2021"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设置专用设备间，墙体隔声及消声、减振等措施，加强设备维护，加强厂区绿化等</w:t>
                  </w:r>
                </w:p>
              </w:tc>
              <w:tc>
                <w:tcPr>
                  <w:tcW w:w="1056"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9" w:type="dxa"/>
                  <w:vMerge w:val="restart"/>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固废治理</w:t>
                  </w: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一般工业固废</w:t>
                  </w:r>
                </w:p>
              </w:tc>
              <w:tc>
                <w:tcPr>
                  <w:tcW w:w="2237"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rFonts w:hint="eastAsia"/>
                      <w:color w:val="000000" w:themeColor="text1"/>
                      <w:sz w:val="21"/>
                      <w:szCs w:val="21"/>
                      <w:lang w:val="en-US" w:eastAsia="zh-CN"/>
                    </w:rPr>
                    <w:t>4层东侧</w:t>
                  </w:r>
                  <w:r>
                    <w:rPr>
                      <w:rFonts w:hint="eastAsia"/>
                      <w:color w:val="000000" w:themeColor="text1"/>
                      <w:sz w:val="21"/>
                      <w:szCs w:val="21"/>
                      <w:lang w:eastAsia="zh-CN"/>
                    </w:rPr>
                    <w:t>设置一座面积为</w:t>
                  </w:r>
                  <w:r>
                    <w:rPr>
                      <w:rFonts w:hint="eastAsia"/>
                      <w:color w:val="000000" w:themeColor="text1"/>
                      <w:sz w:val="21"/>
                      <w:szCs w:val="21"/>
                      <w:lang w:val="en-US" w:eastAsia="zh-CN"/>
                    </w:rPr>
                    <w:t>10m</w:t>
                  </w:r>
                  <w:r>
                    <w:rPr>
                      <w:rFonts w:hint="eastAsia"/>
                      <w:color w:val="000000" w:themeColor="text1"/>
                      <w:sz w:val="21"/>
                      <w:szCs w:val="21"/>
                      <w:vertAlign w:val="superscript"/>
                      <w:lang w:val="en-US" w:eastAsia="zh-CN"/>
                    </w:rPr>
                    <w:t>2</w:t>
                  </w:r>
                  <w:r>
                    <w:rPr>
                      <w:color w:val="000000" w:themeColor="text1"/>
                      <w:sz w:val="21"/>
                      <w:szCs w:val="21"/>
                    </w:rPr>
                    <w:t>一般工业固废暂存场所</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1座</w:t>
                  </w:r>
                </w:p>
              </w:tc>
              <w:tc>
                <w:tcPr>
                  <w:tcW w:w="121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0.5</w:t>
                  </w:r>
                </w:p>
              </w:tc>
              <w:tc>
                <w:tcPr>
                  <w:tcW w:w="2021"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rFonts w:hint="eastAsia"/>
                      <w:color w:val="000000" w:themeColor="text1"/>
                      <w:sz w:val="21"/>
                      <w:szCs w:val="21"/>
                      <w:lang w:val="en-US" w:eastAsia="zh-CN"/>
                    </w:rPr>
                    <w:t>4层东侧</w:t>
                  </w:r>
                  <w:r>
                    <w:rPr>
                      <w:rFonts w:hint="eastAsia"/>
                      <w:color w:val="000000" w:themeColor="text1"/>
                      <w:sz w:val="21"/>
                      <w:szCs w:val="21"/>
                      <w:lang w:eastAsia="zh-CN"/>
                    </w:rPr>
                    <w:t>设置一座面积为</w:t>
                  </w:r>
                  <w:r>
                    <w:rPr>
                      <w:rFonts w:hint="eastAsia"/>
                      <w:color w:val="000000" w:themeColor="text1"/>
                      <w:sz w:val="21"/>
                      <w:szCs w:val="21"/>
                      <w:lang w:val="en-US" w:eastAsia="zh-CN"/>
                    </w:rPr>
                    <w:t>10m</w:t>
                  </w:r>
                  <w:r>
                    <w:rPr>
                      <w:rFonts w:hint="eastAsia"/>
                      <w:color w:val="000000" w:themeColor="text1"/>
                      <w:sz w:val="21"/>
                      <w:szCs w:val="21"/>
                      <w:vertAlign w:val="superscript"/>
                      <w:lang w:val="en-US" w:eastAsia="zh-CN"/>
                    </w:rPr>
                    <w:t>2</w:t>
                  </w:r>
                  <w:r>
                    <w:rPr>
                      <w:color w:val="000000" w:themeColor="text1"/>
                      <w:sz w:val="21"/>
                      <w:szCs w:val="21"/>
                    </w:rPr>
                    <w:t>一般工业固废暂存场所</w:t>
                  </w:r>
                </w:p>
              </w:tc>
              <w:tc>
                <w:tcPr>
                  <w:tcW w:w="1056"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879" w:type="dxa"/>
                  <w:vMerge w:val="continue"/>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危险废物</w:t>
                  </w:r>
                </w:p>
              </w:tc>
              <w:tc>
                <w:tcPr>
                  <w:tcW w:w="2237"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分类收集，</w:t>
                  </w:r>
                  <w:r>
                    <w:rPr>
                      <w:rFonts w:hint="eastAsia"/>
                      <w:color w:val="000000" w:themeColor="text1"/>
                      <w:sz w:val="21"/>
                      <w:szCs w:val="21"/>
                      <w:lang w:eastAsia="zh-CN"/>
                    </w:rPr>
                    <w:t>地面防渗，在</w:t>
                  </w:r>
                  <w:r>
                    <w:rPr>
                      <w:rFonts w:hint="eastAsia"/>
                      <w:color w:val="000000" w:themeColor="text1"/>
                      <w:sz w:val="21"/>
                      <w:szCs w:val="21"/>
                      <w:lang w:val="en-US" w:eastAsia="zh-CN"/>
                    </w:rPr>
                    <w:t>4层东侧</w:t>
                  </w:r>
                  <w:r>
                    <w:rPr>
                      <w:color w:val="000000" w:themeColor="text1"/>
                      <w:sz w:val="21"/>
                      <w:szCs w:val="21"/>
                    </w:rPr>
                    <w:t>规范化</w:t>
                  </w:r>
                  <w:r>
                    <w:rPr>
                      <w:rFonts w:hint="eastAsia"/>
                      <w:color w:val="000000" w:themeColor="text1"/>
                      <w:sz w:val="21"/>
                      <w:szCs w:val="21"/>
                      <w:lang w:eastAsia="zh-CN"/>
                    </w:rPr>
                    <w:t>设置一座面积为</w:t>
                  </w:r>
                  <w:r>
                    <w:rPr>
                      <w:rFonts w:hint="eastAsia"/>
                      <w:color w:val="000000" w:themeColor="text1"/>
                      <w:sz w:val="21"/>
                      <w:szCs w:val="21"/>
                      <w:lang w:val="en-US" w:eastAsia="zh-CN"/>
                    </w:rPr>
                    <w:t>10m</w:t>
                  </w:r>
                  <w:r>
                    <w:rPr>
                      <w:rFonts w:hint="eastAsia"/>
                      <w:color w:val="000000" w:themeColor="text1"/>
                      <w:sz w:val="21"/>
                      <w:szCs w:val="21"/>
                      <w:vertAlign w:val="superscript"/>
                      <w:lang w:val="en-US" w:eastAsia="zh-CN"/>
                    </w:rPr>
                    <w:t>2</w:t>
                  </w:r>
                  <w:r>
                    <w:rPr>
                      <w:rFonts w:hint="eastAsia"/>
                      <w:color w:val="000000" w:themeColor="text1"/>
                      <w:sz w:val="21"/>
                      <w:szCs w:val="21"/>
                      <w:vertAlign w:val="baseline"/>
                      <w:lang w:val="en-US" w:eastAsia="zh-CN"/>
                    </w:rPr>
                    <w:t>危险废物</w:t>
                  </w:r>
                  <w:r>
                    <w:rPr>
                      <w:color w:val="000000" w:themeColor="text1"/>
                      <w:sz w:val="21"/>
                      <w:szCs w:val="21"/>
                    </w:rPr>
                    <w:t>暂存场所</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1座</w:t>
                  </w:r>
                </w:p>
              </w:tc>
              <w:tc>
                <w:tcPr>
                  <w:tcW w:w="121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color w:val="000000" w:themeColor="text1"/>
                      <w:sz w:val="21"/>
                      <w:szCs w:val="21"/>
                      <w:lang w:val="en-US" w:eastAsia="zh-CN"/>
                    </w:rPr>
                  </w:pPr>
                  <w:r>
                    <w:rPr>
                      <w:rFonts w:hint="eastAsia"/>
                      <w:color w:val="000000" w:themeColor="text1"/>
                      <w:sz w:val="21"/>
                      <w:szCs w:val="21"/>
                      <w:lang w:val="en-US" w:eastAsia="zh-CN"/>
                    </w:rPr>
                    <w:t>1.0</w:t>
                  </w:r>
                </w:p>
              </w:tc>
              <w:tc>
                <w:tcPr>
                  <w:tcW w:w="2021"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sz w:val="21"/>
                      <w:szCs w:val="21"/>
                      <w:lang w:val="en-US" w:eastAsia="zh-CN"/>
                    </w:rPr>
                  </w:pPr>
                  <w:r>
                    <w:rPr>
                      <w:color w:val="000000" w:themeColor="text1"/>
                      <w:sz w:val="21"/>
                      <w:szCs w:val="21"/>
                    </w:rPr>
                    <w:t>分类收集，</w:t>
                  </w:r>
                  <w:r>
                    <w:rPr>
                      <w:rFonts w:hint="eastAsia"/>
                      <w:color w:val="000000" w:themeColor="text1"/>
                      <w:sz w:val="21"/>
                      <w:szCs w:val="21"/>
                      <w:lang w:eastAsia="zh-CN"/>
                    </w:rPr>
                    <w:t>地面防渗，在</w:t>
                  </w:r>
                  <w:r>
                    <w:rPr>
                      <w:rFonts w:hint="eastAsia"/>
                      <w:color w:val="000000" w:themeColor="text1"/>
                      <w:sz w:val="21"/>
                      <w:szCs w:val="21"/>
                      <w:lang w:val="en-US" w:eastAsia="zh-CN"/>
                    </w:rPr>
                    <w:t>4层东侧</w:t>
                  </w:r>
                  <w:r>
                    <w:rPr>
                      <w:color w:val="000000" w:themeColor="text1"/>
                      <w:sz w:val="21"/>
                      <w:szCs w:val="21"/>
                    </w:rPr>
                    <w:t>规范化</w:t>
                  </w:r>
                  <w:r>
                    <w:rPr>
                      <w:rFonts w:hint="eastAsia"/>
                      <w:color w:val="000000" w:themeColor="text1"/>
                      <w:sz w:val="21"/>
                      <w:szCs w:val="21"/>
                      <w:lang w:eastAsia="zh-CN"/>
                    </w:rPr>
                    <w:t>设置一座面积为</w:t>
                  </w:r>
                  <w:r>
                    <w:rPr>
                      <w:rFonts w:hint="eastAsia"/>
                      <w:color w:val="000000" w:themeColor="text1"/>
                      <w:sz w:val="21"/>
                      <w:szCs w:val="21"/>
                      <w:lang w:val="en-US" w:eastAsia="zh-CN"/>
                    </w:rPr>
                    <w:t>10m</w:t>
                  </w:r>
                  <w:r>
                    <w:rPr>
                      <w:rFonts w:hint="eastAsia"/>
                      <w:color w:val="000000" w:themeColor="text1"/>
                      <w:sz w:val="21"/>
                      <w:szCs w:val="21"/>
                      <w:vertAlign w:val="superscript"/>
                      <w:lang w:val="en-US" w:eastAsia="zh-CN"/>
                    </w:rPr>
                    <w:t>2</w:t>
                  </w:r>
                  <w:r>
                    <w:rPr>
                      <w:rFonts w:hint="eastAsia"/>
                      <w:color w:val="000000" w:themeColor="text1"/>
                      <w:sz w:val="21"/>
                      <w:szCs w:val="21"/>
                      <w:vertAlign w:val="baseline"/>
                      <w:lang w:val="en-US" w:eastAsia="zh-CN"/>
                    </w:rPr>
                    <w:t>危险废物</w:t>
                  </w:r>
                  <w:r>
                    <w:rPr>
                      <w:color w:val="000000" w:themeColor="text1"/>
                      <w:sz w:val="21"/>
                      <w:szCs w:val="21"/>
                    </w:rPr>
                    <w:t>暂存场所</w:t>
                  </w:r>
                </w:p>
              </w:tc>
              <w:tc>
                <w:tcPr>
                  <w:tcW w:w="1056"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sz w:val="21"/>
                      <w:szCs w:val="21"/>
                      <w:lang w:val="en-US" w:eastAsia="zh-CN"/>
                    </w:rPr>
                  </w:pPr>
                  <w:r>
                    <w:rPr>
                      <w:rFonts w:hint="eastAsia"/>
                      <w:color w:val="000000" w:themeColor="text1"/>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879" w:type="dxa"/>
                  <w:vMerge w:val="continue"/>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p>
              </w:tc>
              <w:tc>
                <w:tcPr>
                  <w:tcW w:w="939"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生活垃圾</w:t>
                  </w:r>
                </w:p>
              </w:tc>
              <w:tc>
                <w:tcPr>
                  <w:tcW w:w="2237"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集中收集交由当地环卫部门清运</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2只</w:t>
                  </w:r>
                </w:p>
              </w:tc>
              <w:tc>
                <w:tcPr>
                  <w:tcW w:w="121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0.5</w:t>
                  </w:r>
                </w:p>
              </w:tc>
              <w:tc>
                <w:tcPr>
                  <w:tcW w:w="2021"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集中收集交由当地环卫部门清运</w:t>
                  </w:r>
                </w:p>
              </w:tc>
              <w:tc>
                <w:tcPr>
                  <w:tcW w:w="1056"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sz w:val="21"/>
                      <w:szCs w:val="21"/>
                    </w:rPr>
                  </w:pPr>
                  <w:r>
                    <w:rPr>
                      <w:color w:val="000000" w:themeColor="text1"/>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818" w:type="dxa"/>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合计</w:t>
                  </w:r>
                </w:p>
              </w:tc>
              <w:tc>
                <w:tcPr>
                  <w:tcW w:w="2237"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w:t>
                  </w:r>
                </w:p>
              </w:tc>
              <w:tc>
                <w:tcPr>
                  <w:tcW w:w="713"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eastAsia="宋体"/>
                      <w:color w:val="000000" w:themeColor="text1"/>
                      <w:sz w:val="21"/>
                      <w:szCs w:val="21"/>
                    </w:rPr>
                  </w:pPr>
                  <w:r>
                    <w:rPr>
                      <w:rFonts w:eastAsia="宋体"/>
                      <w:color w:val="000000" w:themeColor="text1"/>
                      <w:sz w:val="21"/>
                      <w:szCs w:val="21"/>
                    </w:rPr>
                    <w:t>--</w:t>
                  </w:r>
                </w:p>
              </w:tc>
              <w:tc>
                <w:tcPr>
                  <w:tcW w:w="1212"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color w:val="000000" w:themeColor="text1"/>
                      <w:sz w:val="21"/>
                      <w:szCs w:val="21"/>
                      <w:lang w:val="en-US" w:eastAsia="zh-CN"/>
                    </w:rPr>
                  </w:pPr>
                  <w:r>
                    <w:rPr>
                      <w:rFonts w:hint="eastAsia" w:eastAsia="宋体"/>
                      <w:color w:val="000000" w:themeColor="text1"/>
                      <w:sz w:val="21"/>
                      <w:szCs w:val="21"/>
                      <w:lang w:val="en-US" w:eastAsia="zh-CN"/>
                    </w:rPr>
                    <w:t>10</w:t>
                  </w:r>
                </w:p>
              </w:tc>
              <w:tc>
                <w:tcPr>
                  <w:tcW w:w="2021"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val="en-US" w:eastAsia="zh-CN"/>
                    </w:rPr>
                  </w:pPr>
                </w:p>
              </w:tc>
              <w:tc>
                <w:tcPr>
                  <w:tcW w:w="1056" w:type="dxa"/>
                  <w:vAlign w:val="center"/>
                </w:tcPr>
                <w:p>
                  <w:pPr>
                    <w:pStyle w:val="4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olor w:val="000000" w:themeColor="text1"/>
                      <w:sz w:val="21"/>
                      <w:szCs w:val="21"/>
                      <w:lang w:val="en-US" w:eastAsia="zh-CN"/>
                    </w:rPr>
                  </w:pPr>
                  <w:r>
                    <w:rPr>
                      <w:rFonts w:hint="eastAsia" w:eastAsia="宋体"/>
                      <w:color w:val="000000" w:themeColor="text1"/>
                      <w:sz w:val="21"/>
                      <w:szCs w:val="21"/>
                      <w:lang w:val="en-US" w:eastAsia="zh-CN"/>
                    </w:rPr>
                    <w:t>10</w:t>
                  </w:r>
                </w:p>
              </w:tc>
            </w:tr>
          </w:tbl>
          <w:p>
            <w:pPr>
              <w:widowControl/>
              <w:spacing w:line="360" w:lineRule="auto"/>
              <w:jc w:val="center"/>
              <w:rPr>
                <w:rFonts w:hint="default" w:ascii="Times New Roman" w:hAnsi="Times New Roman" w:cs="Times New Roman"/>
                <w:b/>
                <w:sz w:val="24"/>
              </w:rPr>
            </w:pPr>
          </w:p>
          <w:p>
            <w:pPr>
              <w:pStyle w:val="30"/>
              <w:rPr>
                <w:rFonts w:hint="default" w:ascii="Times New Roman" w:hAnsi="Times New Roman" w:cs="Times New Roman"/>
                <w:b/>
                <w:sz w:val="24"/>
              </w:rPr>
            </w:pPr>
          </w:p>
          <w:p>
            <w:pPr>
              <w:pStyle w:val="32"/>
              <w:rPr>
                <w:rFonts w:hint="default" w:ascii="Times New Roman" w:hAnsi="Times New Roman" w:cs="Times New Roman"/>
                <w:b/>
                <w:sz w:val="24"/>
              </w:rPr>
            </w:pPr>
          </w:p>
          <w:p>
            <w:pPr>
              <w:pStyle w:val="32"/>
              <w:rPr>
                <w:rFonts w:hint="default" w:ascii="Times New Roman" w:hAnsi="Times New Roman" w:cs="Times New Roman"/>
                <w:b/>
                <w:sz w:val="24"/>
              </w:rPr>
            </w:pPr>
          </w:p>
          <w:bookmarkEnd w:id="5"/>
          <w:p>
            <w:pPr>
              <w:rPr>
                <w:rFonts w:hint="default" w:ascii="Times New Roman" w:hAnsi="Times New Roman" w:cs="Times New Roman"/>
                <w:sz w:val="24"/>
              </w:rPr>
            </w:pPr>
          </w:p>
        </w:tc>
      </w:tr>
    </w:tbl>
    <w:p>
      <w:pPr>
        <w:rPr>
          <w:rFonts w:hint="default" w:ascii="Times New Roman" w:hAnsi="Times New Roman" w:cs="Times New Roman"/>
          <w:b/>
          <w:sz w:val="24"/>
        </w:rPr>
      </w:pPr>
      <w:r>
        <w:rPr>
          <w:rFonts w:hint="default" w:ascii="Times New Roman" w:hAnsi="Times New Roman" w:cs="Times New Roman"/>
          <w:b/>
          <w:sz w:val="24"/>
        </w:rPr>
        <w:br w:type="page"/>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建设项目环境影响报告表主要结论及审批部门审批决定：</w:t>
            </w:r>
          </w:p>
          <w:p>
            <w:pPr>
              <w:spacing w:line="360" w:lineRule="auto"/>
              <w:ind w:firstLine="482" w:firstLineChars="200"/>
              <w:rPr>
                <w:rFonts w:hint="default" w:ascii="Times New Roman" w:hAnsi="Times New Roman" w:cs="Times New Roman" w:eastAsiaTheme="minorEastAsia"/>
                <w:b/>
                <w:bCs/>
                <w:sz w:val="24"/>
                <w:szCs w:val="32"/>
                <w:lang w:val="en-US" w:eastAsia="zh-CN"/>
              </w:rPr>
            </w:pPr>
            <w:r>
              <w:rPr>
                <w:rFonts w:hint="default" w:ascii="Times New Roman" w:hAnsi="Times New Roman" w:cs="Times New Roman"/>
                <w:b/>
                <w:bCs/>
                <w:sz w:val="24"/>
                <w:szCs w:val="32"/>
              </w:rPr>
              <w:t>1、环评主要结论</w:t>
            </w:r>
            <w:r>
              <w:rPr>
                <w:rFonts w:hint="default" w:ascii="Times New Roman" w:hAnsi="Times New Roman" w:cs="Times New Roman"/>
                <w:b/>
                <w:bCs/>
                <w:sz w:val="24"/>
                <w:szCs w:val="32"/>
                <w:lang w:val="en-US" w:eastAsia="zh-CN"/>
              </w:rPr>
              <w:t xml:space="preserve"> </w:t>
            </w:r>
          </w:p>
          <w:p>
            <w:pPr>
              <w:pStyle w:val="2"/>
              <w:ind w:firstLine="0"/>
              <w:jc w:val="center"/>
              <w:rPr>
                <w:rFonts w:hint="default" w:ascii="Times New Roman" w:hAnsi="Times New Roman" w:cs="Times New Roman"/>
                <w:b/>
                <w:bCs/>
                <w:sz w:val="24"/>
                <w:szCs w:val="32"/>
              </w:rPr>
            </w:pPr>
            <w:r>
              <w:rPr>
                <w:rFonts w:hint="default" w:ascii="Times New Roman" w:hAnsi="Times New Roman" w:cs="Times New Roman"/>
                <w:b/>
                <w:bCs/>
                <w:sz w:val="24"/>
                <w:szCs w:val="32"/>
              </w:rPr>
              <w:t>表4.1 项目环评表主要结论</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5879"/>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324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环评结论</w:t>
                  </w:r>
                </w:p>
              </w:tc>
              <w:tc>
                <w:tcPr>
                  <w:tcW w:w="131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1"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大气环境影响分析结论</w:t>
                  </w:r>
                </w:p>
              </w:tc>
              <w:tc>
                <w:tcPr>
                  <w:tcW w:w="3245" w:type="pct"/>
                  <w:vAlign w:val="center"/>
                </w:tcPr>
                <w:p>
                  <w:pPr>
                    <w:widowControl/>
                    <w:spacing w:line="240" w:lineRule="auto"/>
                    <w:ind w:firstLine="420" w:firstLineChars="200"/>
                    <w:rPr>
                      <w:rFonts w:hint="default" w:ascii="Times New Roman" w:hAnsi="Times New Roman" w:eastAsia="宋体" w:cs="Times New Roman"/>
                      <w:sz w:val="21"/>
                      <w:szCs w:val="21"/>
                    </w:rPr>
                  </w:pPr>
                  <w:bookmarkStart w:id="6" w:name="_Toc10247"/>
                  <w:r>
                    <w:rPr>
                      <w:rFonts w:hint="default" w:ascii="Times New Roman" w:hAnsi="Times New Roman" w:eastAsia="宋体" w:cs="Times New Roman"/>
                      <w:sz w:val="21"/>
                      <w:szCs w:val="21"/>
                    </w:rPr>
                    <w:t>项目产生的废气主要调浆、印花</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晾干</w:t>
                  </w:r>
                  <w:r>
                    <w:rPr>
                      <w:rFonts w:hint="default" w:ascii="Times New Roman" w:hAnsi="Times New Roman" w:eastAsia="宋体" w:cs="Times New Roman"/>
                      <w:sz w:val="21"/>
                      <w:szCs w:val="21"/>
                      <w:lang w:eastAsia="zh-CN"/>
                    </w:rPr>
                    <w:t>及</w:t>
                  </w:r>
                  <w:r>
                    <w:rPr>
                      <w:rFonts w:hint="default" w:ascii="Times New Roman" w:hAnsi="Times New Roman" w:eastAsia="宋体" w:cs="Times New Roman"/>
                      <w:sz w:val="21"/>
                      <w:szCs w:val="21"/>
                    </w:rPr>
                    <w:t>烘干产生的废气。</w:t>
                  </w:r>
                  <w:r>
                    <w:rPr>
                      <w:rFonts w:hint="default" w:ascii="Times New Roman" w:hAnsi="Times New Roman" w:eastAsia="宋体" w:cs="Times New Roman"/>
                      <w:sz w:val="21"/>
                      <w:szCs w:val="21"/>
                      <w:lang w:eastAsia="zh-CN"/>
                    </w:rPr>
                    <w:t>油性油墨印花</w:t>
                  </w:r>
                  <w:r>
                    <w:rPr>
                      <w:rFonts w:hint="default" w:ascii="Times New Roman" w:hAnsi="Times New Roman" w:eastAsia="宋体" w:cs="Times New Roman"/>
                      <w:sz w:val="21"/>
                      <w:szCs w:val="21"/>
                    </w:rPr>
                    <w:t>生产</w:t>
                  </w:r>
                  <w:r>
                    <w:rPr>
                      <w:rFonts w:hint="default" w:ascii="Times New Roman" w:hAnsi="Times New Roman" w:eastAsia="宋体" w:cs="Times New Roman"/>
                      <w:sz w:val="21"/>
                      <w:szCs w:val="21"/>
                      <w:lang w:eastAsia="zh-CN"/>
                    </w:rPr>
                    <w:t>区域进行</w:t>
                  </w:r>
                  <w:r>
                    <w:rPr>
                      <w:rFonts w:hint="default" w:ascii="Times New Roman" w:hAnsi="Times New Roman" w:eastAsia="宋体" w:cs="Times New Roman"/>
                      <w:sz w:val="21"/>
                      <w:szCs w:val="21"/>
                    </w:rPr>
                    <w:t>封闭，同时配套负压集气系统，产生的有机废气经管道收集后</w:t>
                  </w:r>
                  <w:r>
                    <w:rPr>
                      <w:rFonts w:hint="default" w:ascii="Times New Roman" w:hAnsi="Times New Roman" w:eastAsia="宋体" w:cs="Times New Roman"/>
                      <w:sz w:val="21"/>
                      <w:szCs w:val="21"/>
                      <w:lang w:eastAsia="zh-CN"/>
                    </w:rPr>
                    <w:t>通过二级活性炭吸附装置</w:t>
                  </w:r>
                  <w:r>
                    <w:rPr>
                      <w:rFonts w:hint="default" w:ascii="Times New Roman" w:hAnsi="Times New Roman" w:eastAsia="宋体" w:cs="Times New Roman"/>
                      <w:sz w:val="21"/>
                      <w:szCs w:val="21"/>
                    </w:rPr>
                    <w:t>处理后由1根15m排气筒有组织排放。废气收集、处理设施建设方案满足《重点行业挥发性有机物综合治理方案》、《挥发性有机物无组织排放控制标准》（GB37822-2019）要求</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项目区生产车间VOCs</w:t>
                  </w:r>
                  <w:r>
                    <w:rPr>
                      <w:rFonts w:hint="default" w:ascii="Times New Roman" w:hAnsi="Times New Roman" w:eastAsia="宋体" w:cs="Times New Roman"/>
                      <w:sz w:val="21"/>
                      <w:szCs w:val="21"/>
                      <w:lang w:eastAsia="zh-CN"/>
                    </w:rPr>
                    <w:t>和二甲苯</w:t>
                  </w:r>
                  <w:r>
                    <w:rPr>
                      <w:rFonts w:hint="default" w:ascii="Times New Roman" w:hAnsi="Times New Roman" w:eastAsia="宋体" w:cs="Times New Roman"/>
                      <w:sz w:val="21"/>
                      <w:szCs w:val="21"/>
                    </w:rPr>
                    <w:t>有组织排放能够满足《工业企业挥发性有机物排放控制标准》（DB12/524-2014）中印刷与包装印刷行业的相关标准限值</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同时根据无组织废气估算结果可知，项目无组织排放的</w:t>
                  </w:r>
                  <w:r>
                    <w:rPr>
                      <w:rFonts w:hint="default" w:ascii="Times New Roman" w:hAnsi="Times New Roman" w:eastAsia="宋体" w:cs="Times New Roman"/>
                      <w:sz w:val="21"/>
                      <w:szCs w:val="21"/>
                    </w:rPr>
                    <w:t>VOCs</w:t>
                  </w:r>
                  <w:r>
                    <w:rPr>
                      <w:rFonts w:hint="default" w:ascii="Times New Roman" w:hAnsi="Times New Roman" w:eastAsia="宋体" w:cs="Times New Roman"/>
                      <w:sz w:val="21"/>
                      <w:szCs w:val="21"/>
                      <w:lang w:eastAsia="zh-CN"/>
                    </w:rPr>
                    <w:t>和二甲苯能够满足</w:t>
                  </w:r>
                  <w:r>
                    <w:rPr>
                      <w:rFonts w:hint="default" w:ascii="Times New Roman" w:hAnsi="Times New Roman" w:eastAsia="宋体" w:cs="Times New Roman"/>
                      <w:sz w:val="21"/>
                      <w:szCs w:val="21"/>
                      <w:lang w:val="en-US" w:eastAsia="zh-CN"/>
                    </w:rPr>
                    <w:t>《工业企业挥发性有机物排放控制标准》（DB12/524-2014）中无组织监控浓度限值要求；</w:t>
                  </w:r>
                  <w:r>
                    <w:rPr>
                      <w:rFonts w:hint="default" w:ascii="Times New Roman" w:hAnsi="Times New Roman" w:eastAsia="宋体" w:cs="Times New Roman"/>
                      <w:sz w:val="21"/>
                      <w:szCs w:val="21"/>
                    </w:rPr>
                    <w:t>VOCs厂区内无组织排放满足《挥发性有机物无组织排放控制标准》（GB37822-2019）中</w:t>
                  </w:r>
                  <w:r>
                    <w:rPr>
                      <w:rFonts w:hint="default" w:ascii="Times New Roman" w:hAnsi="Times New Roman" w:eastAsia="宋体" w:cs="Times New Roman"/>
                      <w:sz w:val="21"/>
                      <w:szCs w:val="21"/>
                      <w:lang w:eastAsia="zh-CN"/>
                    </w:rPr>
                    <w:t>特别排放</w:t>
                  </w:r>
                  <w:r>
                    <w:rPr>
                      <w:rFonts w:hint="default" w:ascii="Times New Roman" w:hAnsi="Times New Roman" w:eastAsia="宋体" w:cs="Times New Roman"/>
                      <w:sz w:val="21"/>
                      <w:szCs w:val="21"/>
                    </w:rPr>
                    <w:t>限值要求</w:t>
                  </w:r>
                  <w:bookmarkEnd w:id="6"/>
                </w:p>
              </w:tc>
              <w:tc>
                <w:tcPr>
                  <w:tcW w:w="1315" w:type="pct"/>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油性油墨印花</w:t>
                  </w:r>
                  <w:r>
                    <w:rPr>
                      <w:rFonts w:hint="default" w:ascii="Times New Roman" w:hAnsi="Times New Roman" w:eastAsia="宋体" w:cs="Times New Roman"/>
                      <w:sz w:val="21"/>
                      <w:szCs w:val="21"/>
                    </w:rPr>
                    <w:t>生产</w:t>
                  </w:r>
                  <w:r>
                    <w:rPr>
                      <w:rFonts w:hint="default" w:ascii="Times New Roman" w:hAnsi="Times New Roman" w:eastAsia="宋体" w:cs="Times New Roman"/>
                      <w:sz w:val="21"/>
                      <w:szCs w:val="21"/>
                      <w:lang w:eastAsia="zh-CN"/>
                    </w:rPr>
                    <w:t>区域进行</w:t>
                  </w:r>
                  <w:r>
                    <w:rPr>
                      <w:rFonts w:hint="default" w:ascii="Times New Roman" w:hAnsi="Times New Roman" w:eastAsia="宋体" w:cs="Times New Roman"/>
                      <w:sz w:val="21"/>
                      <w:szCs w:val="21"/>
                    </w:rPr>
                    <w:t>封闭，同时配套负压集气系统，产生的有机废气经管道收集后</w:t>
                  </w:r>
                  <w:r>
                    <w:rPr>
                      <w:rFonts w:hint="default" w:ascii="Times New Roman" w:hAnsi="Times New Roman" w:eastAsia="宋体" w:cs="Times New Roman"/>
                      <w:sz w:val="21"/>
                      <w:szCs w:val="21"/>
                      <w:lang w:eastAsia="zh-CN"/>
                    </w:rPr>
                    <w:t>通过二级活性炭吸附装置</w:t>
                  </w:r>
                  <w:r>
                    <w:rPr>
                      <w:rFonts w:hint="default" w:ascii="Times New Roman" w:hAnsi="Times New Roman" w:eastAsia="宋体" w:cs="Times New Roman"/>
                      <w:sz w:val="21"/>
                      <w:szCs w:val="21"/>
                    </w:rPr>
                    <w:t>处理后由1根15m排气筒有组织排放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地表水环境影响分析结论</w:t>
                  </w:r>
                </w:p>
              </w:tc>
              <w:tc>
                <w:tcPr>
                  <w:tcW w:w="324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项目排水采用雨污分流排水体制，运营期产生的废水主要为职工生活污水</w:t>
                  </w:r>
                  <w:r>
                    <w:rPr>
                      <w:rFonts w:hint="default" w:ascii="Times New Roman" w:hAnsi="Times New Roman" w:eastAsia="宋体" w:cs="Times New Roman"/>
                      <w:sz w:val="21"/>
                      <w:szCs w:val="21"/>
                      <w:lang w:eastAsia="zh-CN"/>
                    </w:rPr>
                    <w:t>和网版冲洗废水，网版冲洗废水经厂区“臭氧氧化+絮凝沉淀”工艺处理后与生活污水进入园区隔油池、</w:t>
                  </w:r>
                  <w:r>
                    <w:rPr>
                      <w:rFonts w:hint="default" w:ascii="Times New Roman" w:hAnsi="Times New Roman" w:eastAsia="宋体" w:cs="Times New Roman"/>
                      <w:sz w:val="21"/>
                      <w:szCs w:val="21"/>
                    </w:rPr>
                    <w:t>化粪池处理后</w:t>
                  </w:r>
                  <w:r>
                    <w:rPr>
                      <w:rFonts w:hint="default" w:ascii="Times New Roman" w:hAnsi="Times New Roman" w:eastAsia="宋体" w:cs="Times New Roman"/>
                      <w:sz w:val="21"/>
                      <w:szCs w:val="21"/>
                      <w:lang w:eastAsia="zh-CN"/>
                    </w:rPr>
                    <w:t>纳入</w:t>
                  </w:r>
                  <w:r>
                    <w:rPr>
                      <w:rFonts w:hint="default" w:ascii="Times New Roman" w:hAnsi="Times New Roman" w:eastAsia="宋体" w:cs="Times New Roman"/>
                      <w:sz w:val="21"/>
                      <w:szCs w:val="21"/>
                    </w:rPr>
                    <w:t>周边市政污水管网</w:t>
                  </w:r>
                  <w:r>
                    <w:rPr>
                      <w:rFonts w:hint="default" w:ascii="Times New Roman" w:hAnsi="Times New Roman" w:eastAsia="宋体" w:cs="Times New Roman"/>
                      <w:sz w:val="21"/>
                      <w:szCs w:val="21"/>
                      <w:lang w:eastAsia="zh-CN"/>
                    </w:rPr>
                    <w:t>排入城北污水处理厂</w:t>
                  </w:r>
                  <w:r>
                    <w:rPr>
                      <w:rFonts w:hint="default" w:ascii="Times New Roman" w:hAnsi="Times New Roman" w:eastAsia="宋体" w:cs="Times New Roman"/>
                      <w:sz w:val="21"/>
                      <w:szCs w:val="21"/>
                    </w:rPr>
                    <w:t>。项目废水经以上措施处理后，对区域水体环境影响</w:t>
                  </w:r>
                  <w:r>
                    <w:rPr>
                      <w:rFonts w:hint="default" w:ascii="Times New Roman" w:hAnsi="Times New Roman" w:eastAsia="宋体" w:cs="Times New Roman"/>
                      <w:sz w:val="21"/>
                      <w:szCs w:val="21"/>
                      <w:lang w:eastAsia="zh-CN"/>
                    </w:rPr>
                    <w:t>可以接受</w:t>
                  </w:r>
                </w:p>
              </w:tc>
              <w:tc>
                <w:tcPr>
                  <w:tcW w:w="131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雨污分流，雨水经雨水管道汇集排入淠河；网版冲洗废水经厂区“臭氧氧化+絮凝沉淀”工艺处理后与生活污水进入园区隔油池、化粪池处理后纳入周边市政污水管网排入城北污水处理厂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3245" w:type="pct"/>
                  <w:vAlign w:val="center"/>
                </w:tcPr>
                <w:p>
                  <w:pPr>
                    <w:autoSpaceDE w:val="0"/>
                    <w:autoSpaceDN w:val="0"/>
                    <w:adjustRightInd w:val="0"/>
                    <w:spacing w:line="240" w:lineRule="auto"/>
                    <w:ind w:firstLine="420" w:firstLineChars="200"/>
                    <w:rPr>
                      <w:rFonts w:hint="default" w:ascii="Times New Roman" w:hAnsi="Times New Roman" w:eastAsia="宋体" w:cs="Times New Roman"/>
                      <w:sz w:val="21"/>
                      <w:szCs w:val="21"/>
                    </w:rPr>
                  </w:pPr>
                  <w:bookmarkStart w:id="7" w:name="_Toc22055"/>
                  <w:r>
                    <w:rPr>
                      <w:rFonts w:hint="default" w:ascii="Times New Roman" w:hAnsi="Times New Roman" w:eastAsia="宋体" w:cs="Times New Roman"/>
                      <w:sz w:val="21"/>
                      <w:szCs w:val="21"/>
                    </w:rPr>
                    <w:t>营运期噪声主要来自于设备运行机械噪声，在选用低噪设备、基础减震、消声、厂房隔声等降噪措施后，运营期各厂界噪声排放均可达到《工业企业厂界环境噪声排放标准》（GB12348-2008）中3类区标准要求</w:t>
                  </w:r>
                  <w:bookmarkEnd w:id="7"/>
                </w:p>
              </w:tc>
              <w:tc>
                <w:tcPr>
                  <w:tcW w:w="131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已对设备进行基础减震、厂房隔声</w:t>
                  </w:r>
                  <w:r>
                    <w:rPr>
                      <w:rFonts w:hint="default" w:ascii="Times New Roman" w:hAnsi="Times New Roman" w:eastAsia="宋体" w:cs="Times New Roman"/>
                      <w:sz w:val="21"/>
                      <w:szCs w:val="21"/>
                      <w:lang w:eastAsia="zh-CN"/>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3245" w:type="pct"/>
                  <w:vAlign w:val="center"/>
                </w:tcPr>
                <w:p>
                  <w:pPr>
                    <w:spacing w:line="240" w:lineRule="auto"/>
                    <w:ind w:firstLine="420" w:firstLineChars="200"/>
                    <w:rPr>
                      <w:rFonts w:hint="default" w:ascii="Times New Roman" w:hAnsi="Times New Roman" w:eastAsia="宋体" w:cs="Times New Roman"/>
                      <w:sz w:val="21"/>
                      <w:szCs w:val="21"/>
                      <w:lang w:val="zh-CN"/>
                    </w:rPr>
                  </w:pPr>
                  <w:r>
                    <w:rPr>
                      <w:rFonts w:hint="default" w:ascii="Times New Roman" w:hAnsi="Times New Roman" w:eastAsia="宋体" w:cs="Times New Roman"/>
                      <w:sz w:val="21"/>
                      <w:szCs w:val="21"/>
                      <w:lang w:val="zh-CN"/>
                    </w:rPr>
                    <w:t>本项目产生的一般固体废物主要为残次品、废胶桶经收集后资源化处置；生产过程中产生的废油墨、稀释剂桶、废胶片、污泥、擦网版产生的含油墨抹布、废活性炭等危险废物经分类收集临时贮存于规范化危废暂存场所并定期交由危废资质单位外运处置；生活垃圾交由当地环卫部门清运。</w:t>
                  </w:r>
                </w:p>
                <w:p>
                  <w:pPr>
                    <w:spacing w:line="24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综上，项目运营过程中产生的各固体废弃物均做到分类收集、规范暂存、资源化综合利用或合理处置，不会对周边环境造成明显影响</w:t>
                  </w:r>
                </w:p>
              </w:tc>
              <w:tc>
                <w:tcPr>
                  <w:tcW w:w="1315"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cs="Times New Roman"/>
                      <w:color w:val="auto"/>
                      <w:sz w:val="21"/>
                      <w:szCs w:val="21"/>
                      <w:lang w:val="zh-CN"/>
                    </w:rPr>
                    <w:t>一般工业固废：设置一般工业固废临时储存所，集中收集后外售；危险废物经危废暂存间临时贮存后交由危废资质单位处置</w:t>
                  </w:r>
                  <w:r>
                    <w:rPr>
                      <w:rFonts w:hint="default" w:ascii="Times New Roman" w:hAnsi="Times New Roman" w:cs="Times New Roman"/>
                      <w:color w:val="auto"/>
                      <w:sz w:val="21"/>
                      <w:szCs w:val="21"/>
                    </w:rPr>
                    <w:t>生活垃圾经垃圾桶收集后交由环卫部门统一清运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39"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环评总结论</w:t>
                  </w:r>
                </w:p>
              </w:tc>
              <w:tc>
                <w:tcPr>
                  <w:tcW w:w="324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的建设符合国家和地方的产业政策，符合当地建设用地规划和产业布局要求，该项目建成后落实本评价要求的污染防治措施，认真履行“三同时”制度后，各项污染物均可实现达标排放，且不会降低评价区域原有环境质量功能级别。项目建设与区域环境相容。因而从环境保护的角度而言，该项目是可行的</w:t>
                  </w:r>
                </w:p>
              </w:tc>
              <w:tc>
                <w:tcPr>
                  <w:tcW w:w="1315" w:type="pc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一、该项目位于安徽省六安经济技术开发区文翁路，项目总投资100万，占地面积1000 m。项目租赁六安中科智能创业园3#厂房3F西南侧和4F西侧，购置绷网机、曝光机、椭圆印花机、跑台烘千机等多台（套）设备对片状纺织品进行干法印花加工，共设置11条印花生产线，项目建成后，可形成年印花服装裁片60万件的生产能力。项目供电、给排水工程依托租赁厂房现有设施。我局原则同意《报告表》所列建设内容及提出的环境保护措施，从环境保护角度，同意该项目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二、在项目运营过程中须认真落实《报告表》提出的各项环境保护措施，并着重做好以下工作: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1.严格落实营运期废水污染防治措施。完善项目区域排水体制，做好雨水和污水与租赁厂房现有管网的接管工作．雨水依托项目区雨水管道接入市政雨水管网，网版冲洗废水经“臭氧氧化+絮凝沉淀”处理后接入市政污水管网，生活污水经隔油池、化粪池处理，一并纳入市政污水管网，排入污水处理厂处理</w:t>
            </w:r>
            <w:r>
              <w:rPr>
                <w:rFonts w:hint="eastAsia" w:eastAsia="宋体"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2.原则同意《报告表》中提出的废气处理方案。油性油墨印花生产区域讲行封闭,调浆、印花及晾干废气经负压管道收集，通过活性炭吸附装置处理达标后由15米高排气筒排放。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3.优先选用低噪声设备，优化车间内设备布局，加强设备维修保养。设备须采取隔声、减振等措施,确保厂界噪声达标排放。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做好固体废物的分类暂存、转运、无害化处置工作。项目产生的残次品经收集暂存后外售，废胶桶收集暂存后由厂家回收利用;废油墨、稀释剂桶、废胶片、污泥、废网版、废活性炭等危险废物应分类收集暂存，规范建设危险废物暂存场所，定期交由有资质单位处理。生活垃圾定期委托环卫部门统一清运。不得对项目区内任何废弃物进行焚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5.严格落实《报告表》中提出的各项环境风险防范、应急措施，制定环境风险事故应急预案并完成报备工作。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项目建设必须严格执行环境保护设施与主体工程同时设计、同时施工、同时投入使用的环境保护“三同时”制度。项目竣工后，应按照相关规定申领排污许可证、完成竣工环境保护验收，并将相关信息对社会公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四、建设项目的规模、地点、工艺或者污染防治措施发生重大变动时，应当重新报批环境影响评价文件。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五、六安市经济技术开发区生态环境分局负责该项目的日常环境监管工作。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rPr>
                <w:rFonts w:hint="eastAsia" w:ascii="Times New Roman" w:hAnsi="Times New Roman"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eastAsia" w:cs="Times New Roman"/>
                <w:b/>
                <w:sz w:val="24"/>
                <w:lang w:eastAsia="zh-CN"/>
              </w:rPr>
            </w:pPr>
          </w:p>
          <w:p>
            <w:pPr>
              <w:spacing w:line="360" w:lineRule="auto"/>
              <w:rPr>
                <w:rFonts w:hint="default" w:ascii="Times New Roman" w:hAnsi="Times New Roman" w:cs="Times New Roman" w:eastAsiaTheme="minorEastAsia"/>
                <w:b/>
                <w:sz w:val="24"/>
                <w:lang w:eastAsia="zh-CN"/>
              </w:rPr>
            </w:pPr>
          </w:p>
        </w:tc>
      </w:tr>
    </w:tbl>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表五</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spacing w:line="360" w:lineRule="auto"/>
              <w:rPr>
                <w:rFonts w:hint="default" w:ascii="Times New Roman" w:hAnsi="Times New Roman" w:cs="Times New Roman"/>
                <w:b/>
                <w:bCs/>
                <w:kern w:val="0"/>
                <w:sz w:val="24"/>
              </w:rPr>
            </w:pPr>
            <w:r>
              <w:rPr>
                <w:rFonts w:hint="default" w:ascii="Times New Roman" w:hAnsi="Times New Roman" w:cs="Times New Roman"/>
                <w:b/>
                <w:bCs/>
                <w:kern w:val="0"/>
                <w:sz w:val="24"/>
              </w:rPr>
              <w:t>验收监测质量保证及质量控制：</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lang w:eastAsia="zh-CN"/>
              </w:rPr>
              <w:t>、《污水监测技术规范》（</w:t>
            </w:r>
            <w:r>
              <w:rPr>
                <w:rFonts w:hint="default" w:ascii="Times New Roman" w:hAnsi="Times New Roman" w:cs="Times New Roman"/>
                <w:color w:val="000000"/>
                <w:kern w:val="0"/>
                <w:sz w:val="24"/>
                <w:lang w:val="en-US" w:eastAsia="zh-CN"/>
              </w:rPr>
              <w:t>HJ91.1-2019</w:t>
            </w:r>
            <w:r>
              <w:rPr>
                <w:rFonts w:hint="default" w:ascii="Times New Roman" w:hAnsi="Times New Roman" w:cs="Times New Roman"/>
                <w:color w:val="000000"/>
                <w:kern w:val="0"/>
                <w:sz w:val="24"/>
                <w:lang w:eastAsia="zh-CN"/>
              </w:rPr>
              <w:t>）、</w:t>
            </w:r>
            <w:r>
              <w:rPr>
                <w:rFonts w:hint="default" w:ascii="Times New Roman" w:hAnsi="Times New Roman" w:cs="Times New Roman"/>
                <w:color w:val="000000"/>
                <w:kern w:val="0"/>
                <w:sz w:val="24"/>
              </w:rPr>
              <w:t>《固定污染源监测技术规范》（HJ/T 397-2007）</w:t>
            </w:r>
            <w:r>
              <w:rPr>
                <w:rFonts w:hint="default" w:ascii="Times New Roman" w:hAnsi="Times New Roman" w:cs="Times New Roman"/>
                <w:sz w:val="24"/>
                <w:szCs w:val="32"/>
                <w:lang w:eastAsia="zh-CN"/>
              </w:rPr>
              <w:t>、</w:t>
            </w:r>
            <w:r>
              <w:rPr>
                <w:rFonts w:hint="default" w:ascii="Times New Roman" w:hAnsi="Times New Roman" w:cs="Times New Roman"/>
                <w:color w:val="000000"/>
                <w:kern w:val="0"/>
                <w:sz w:val="24"/>
              </w:rPr>
              <w:t>《工业企业厂界环境噪声排放标准》（GB 12348-2008），</w:t>
            </w:r>
            <w:r>
              <w:rPr>
                <w:rFonts w:hint="default" w:ascii="Times New Roman" w:hAnsi="Times New Roman" w:cs="Times New Roman"/>
                <w:kern w:val="0"/>
                <w:sz w:val="24"/>
              </w:rPr>
              <w:t>编制现场监测方案和现场监测实施方案。</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8" w:name="_Toc512519570"/>
            <w:bookmarkStart w:id="9" w:name="_Toc513795210"/>
            <w:bookmarkStart w:id="10" w:name="_Toc6074"/>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color w:val="auto"/>
              </w:rPr>
            </w:pPr>
          </w:p>
          <w:p>
            <w:pPr>
              <w:pStyle w:val="36"/>
              <w:ind w:firstLine="482" w:firstLineChars="200"/>
              <w:rPr>
                <w:rFonts w:hint="default" w:ascii="Times New Roman" w:hAnsi="Times New Roman" w:cs="Times New Roman"/>
                <w:b w:val="0"/>
                <w:color w:val="auto"/>
              </w:rPr>
            </w:pPr>
            <w:r>
              <w:rPr>
                <w:rFonts w:hint="default" w:ascii="Times New Roman" w:hAnsi="Times New Roman" w:cs="Times New Roman"/>
                <w:color w:val="auto"/>
              </w:rPr>
              <w:t>2、监测分析方法</w:t>
            </w:r>
            <w:bookmarkEnd w:id="8"/>
            <w:bookmarkEnd w:id="9"/>
            <w:bookmarkEnd w:id="10"/>
          </w:p>
          <w:p>
            <w:pPr>
              <w:jc w:val="center"/>
              <w:rPr>
                <w:rFonts w:hint="default" w:ascii="Times New Roman" w:hAnsi="Times New Roman" w:cs="Times New Roman"/>
                <w:b/>
                <w:color w:val="auto"/>
                <w:sz w:val="24"/>
              </w:rPr>
            </w:pPr>
            <w:bookmarkStart w:id="11" w:name="_Toc25009"/>
            <w:r>
              <w:rPr>
                <w:rFonts w:hint="default" w:ascii="Times New Roman" w:hAnsi="Times New Roman" w:cs="Times New Roman"/>
                <w:b/>
                <w:color w:val="auto"/>
                <w:sz w:val="24"/>
              </w:rPr>
              <w:t>表5.1</w:t>
            </w:r>
            <w:r>
              <w:rPr>
                <w:rFonts w:hint="default" w:ascii="Times New Roman" w:hAnsi="Times New Roman" w:cs="Times New Roman"/>
                <w:b/>
                <w:color w:val="auto"/>
                <w:sz w:val="24"/>
                <w:lang w:eastAsia="zh-CN"/>
              </w:rPr>
              <w:t>有组织废气</w:t>
            </w:r>
            <w:r>
              <w:rPr>
                <w:rFonts w:hint="default" w:ascii="Times New Roman" w:hAnsi="Times New Roman" w:cs="Times New Roman"/>
                <w:b/>
                <w:color w:val="auto"/>
                <w:sz w:val="24"/>
              </w:rPr>
              <w:t>监测分析方法一览表</w:t>
            </w:r>
            <w:bookmarkEnd w:id="11"/>
          </w:p>
          <w:tbl>
            <w:tblPr>
              <w:tblStyle w:val="7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4"/>
              <w:gridCol w:w="1430"/>
              <w:gridCol w:w="4106"/>
              <w:gridCol w:w="22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6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样</w:t>
                  </w:r>
                  <w:r>
                    <w:rPr>
                      <w:rFonts w:hint="default" w:ascii="Times New Roman" w:hAnsi="Times New Roman" w:eastAsia="宋体" w:cs="Times New Roman"/>
                      <w:spacing w:val="8"/>
                      <w:sz w:val="21"/>
                      <w:szCs w:val="21"/>
                    </w:rPr>
                    <w:t>品类型</w:t>
                  </w: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分</w:t>
                  </w:r>
                  <w:r>
                    <w:rPr>
                      <w:rFonts w:hint="default" w:ascii="Times New Roman" w:hAnsi="Times New Roman" w:eastAsia="宋体" w:cs="Times New Roman"/>
                      <w:spacing w:val="6"/>
                      <w:sz w:val="21"/>
                      <w:szCs w:val="21"/>
                    </w:rPr>
                    <w:t>析方法</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5"/>
                      <w:sz w:val="21"/>
                      <w:szCs w:val="21"/>
                    </w:rPr>
                    <w:t>检</w:t>
                  </w:r>
                  <w:r>
                    <w:rPr>
                      <w:rFonts w:hint="default" w:ascii="Times New Roman" w:hAnsi="Times New Roman" w:eastAsia="宋体" w:cs="Times New Roman"/>
                      <w:spacing w:val="9"/>
                      <w:sz w:val="21"/>
                      <w:szCs w:val="21"/>
                    </w:rPr>
                    <w:t>出限或最低检出浓度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68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有组织废</w:t>
                  </w:r>
                  <w:r>
                    <w:rPr>
                      <w:rFonts w:hint="default" w:ascii="Times New Roman" w:hAnsi="Times New Roman" w:eastAsia="宋体" w:cs="Times New Roman"/>
                      <w:spacing w:val="7"/>
                      <w:sz w:val="21"/>
                      <w:szCs w:val="21"/>
                    </w:rPr>
                    <w:t>气</w:t>
                  </w: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position w:val="2"/>
                      <w:sz w:val="21"/>
                      <w:szCs w:val="21"/>
                    </w:rPr>
                    <w:t>二</w:t>
                  </w:r>
                  <w:r>
                    <w:rPr>
                      <w:rFonts w:hint="default" w:ascii="Times New Roman" w:hAnsi="Times New Roman" w:eastAsia="宋体" w:cs="Times New Roman"/>
                      <w:spacing w:val="6"/>
                      <w:position w:val="2"/>
                      <w:sz w:val="21"/>
                      <w:szCs w:val="21"/>
                    </w:rPr>
                    <w:t>甲苯</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4"/>
                      <w:sz w:val="21"/>
                      <w:szCs w:val="21"/>
                    </w:rPr>
                    <w:t>《</w:t>
                  </w:r>
                  <w:r>
                    <w:rPr>
                      <w:rFonts w:hint="default" w:ascii="Times New Roman" w:hAnsi="Times New Roman" w:eastAsia="宋体" w:cs="Times New Roman"/>
                      <w:spacing w:val="9"/>
                      <w:sz w:val="21"/>
                      <w:szCs w:val="21"/>
                    </w:rPr>
                    <w:t>固定污染源废气挥发性有机物的测定固相</w:t>
                  </w:r>
                  <w:r>
                    <w:rPr>
                      <w:rFonts w:hint="default" w:ascii="Times New Roman" w:hAnsi="Times New Roman" w:eastAsia="宋体" w:cs="Times New Roman"/>
                      <w:spacing w:val="14"/>
                      <w:sz w:val="21"/>
                      <w:szCs w:val="21"/>
                    </w:rPr>
                    <w:t>吸</w:t>
                  </w:r>
                  <w:r>
                    <w:rPr>
                      <w:rFonts w:hint="default" w:ascii="Times New Roman" w:hAnsi="Times New Roman" w:eastAsia="宋体" w:cs="Times New Roman"/>
                      <w:spacing w:val="13"/>
                      <w:sz w:val="21"/>
                      <w:szCs w:val="21"/>
                    </w:rPr>
                    <w:t>附</w:t>
                  </w:r>
                  <w:r>
                    <w:rPr>
                      <w:rFonts w:hint="default" w:ascii="Times New Roman" w:hAnsi="Times New Roman" w:eastAsia="宋体" w:cs="Times New Roman"/>
                      <w:spacing w:val="7"/>
                      <w:sz w:val="21"/>
                      <w:szCs w:val="21"/>
                    </w:rPr>
                    <w:t>-热脱附/气相色谱-质谱法》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734-2014</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邻二甲苯：0.004</w:t>
                  </w:r>
                  <w:r>
                    <w:rPr>
                      <w:rFonts w:hint="default" w:ascii="Times New Roman" w:hAnsi="Times New Roman" w:eastAsia="宋体" w:cs="Times New Roman"/>
                      <w:sz w:val="21"/>
                      <w:szCs w:val="21"/>
                    </w:rPr>
                    <w:t>mg</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pacing w:val="4"/>
                      <w:sz w:val="21"/>
                      <w:szCs w:val="21"/>
                    </w:rPr>
                    <w:t>间、对二甲苯</w:t>
                  </w:r>
                  <w:r>
                    <w:rPr>
                      <w:rFonts w:hint="default" w:ascii="Times New Roman" w:hAnsi="Times New Roman" w:eastAsia="宋体" w:cs="Times New Roman"/>
                      <w:spacing w:val="3"/>
                      <w:sz w:val="21"/>
                      <w:szCs w:val="21"/>
                    </w:rPr>
                    <w:t>：</w:t>
                  </w: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0.009</w:t>
                  </w:r>
                  <w:r>
                    <w:rPr>
                      <w:rFonts w:hint="default" w:ascii="Times New Roman" w:hAnsi="Times New Roman" w:eastAsia="宋体" w:cs="Times New Roman"/>
                      <w:sz w:val="21"/>
                      <w:szCs w:val="21"/>
                    </w:rPr>
                    <w:t>mg</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w:t>
                  </w:r>
                  <w:r>
                    <w:rPr>
                      <w:rFonts w:hint="default" w:ascii="Times New Roman" w:hAnsi="Times New Roman" w:eastAsia="宋体" w:cs="Times New Roman"/>
                      <w:spacing w:val="7"/>
                      <w:sz w:val="21"/>
                      <w:szCs w:val="21"/>
                    </w:rPr>
                    <w:t>烃</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8"/>
                      <w:sz w:val="21"/>
                      <w:szCs w:val="21"/>
                    </w:rPr>
                    <w:t>《</w:t>
                  </w:r>
                  <w:r>
                    <w:rPr>
                      <w:rFonts w:hint="default" w:ascii="Times New Roman" w:hAnsi="Times New Roman" w:eastAsia="宋体" w:cs="Times New Roman"/>
                      <w:spacing w:val="10"/>
                      <w:sz w:val="21"/>
                      <w:szCs w:val="21"/>
                    </w:rPr>
                    <w:t>固</w:t>
                  </w:r>
                  <w:r>
                    <w:rPr>
                      <w:rFonts w:hint="default" w:ascii="Times New Roman" w:hAnsi="Times New Roman" w:eastAsia="宋体" w:cs="Times New Roman"/>
                      <w:spacing w:val="9"/>
                      <w:sz w:val="21"/>
                      <w:szCs w:val="21"/>
                    </w:rPr>
                    <w:t>定污染源废气总烃、甲烷和非甲烷总烃</w:t>
                  </w:r>
                  <w:r>
                    <w:rPr>
                      <w:rFonts w:hint="default" w:ascii="Times New Roman" w:hAnsi="Times New Roman" w:eastAsia="宋体" w:cs="Times New Roman"/>
                      <w:spacing w:val="7"/>
                      <w:sz w:val="21"/>
                      <w:szCs w:val="21"/>
                    </w:rPr>
                    <w:t>的测定气相色谱法》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38-201</w:t>
                  </w:r>
                  <w:r>
                    <w:rPr>
                      <w:rFonts w:hint="default" w:ascii="Times New Roman" w:hAnsi="Times New Roman" w:eastAsia="宋体" w:cs="Times New Roman"/>
                      <w:spacing w:val="4"/>
                      <w:sz w:val="21"/>
                      <w:szCs w:val="21"/>
                    </w:rPr>
                    <w:t>7</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无组织废</w:t>
                  </w:r>
                  <w:r>
                    <w:rPr>
                      <w:rFonts w:hint="default" w:ascii="Times New Roman" w:hAnsi="Times New Roman" w:eastAsia="宋体" w:cs="Times New Roman"/>
                      <w:spacing w:val="7"/>
                      <w:sz w:val="21"/>
                      <w:szCs w:val="21"/>
                    </w:rPr>
                    <w:t>气</w:t>
                  </w: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position w:val="2"/>
                      <w:sz w:val="21"/>
                      <w:szCs w:val="21"/>
                    </w:rPr>
                    <w:t>二</w:t>
                  </w:r>
                  <w:r>
                    <w:rPr>
                      <w:rFonts w:hint="default" w:ascii="Times New Roman" w:hAnsi="Times New Roman" w:eastAsia="宋体" w:cs="Times New Roman"/>
                      <w:spacing w:val="6"/>
                      <w:position w:val="2"/>
                      <w:sz w:val="21"/>
                      <w:szCs w:val="21"/>
                    </w:rPr>
                    <w:t>甲苯</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w:t>
                  </w:r>
                  <w:r>
                    <w:rPr>
                      <w:rFonts w:hint="default" w:ascii="Times New Roman" w:hAnsi="Times New Roman" w:eastAsia="宋体" w:cs="Times New Roman"/>
                      <w:spacing w:val="9"/>
                      <w:sz w:val="21"/>
                      <w:szCs w:val="21"/>
                    </w:rPr>
                    <w:t>环境空气挥发性有机物的测定吸附管采</w:t>
                  </w:r>
                  <w:r>
                    <w:rPr>
                      <w:rFonts w:hint="default" w:ascii="Times New Roman" w:hAnsi="Times New Roman" w:eastAsia="宋体" w:cs="Times New Roman"/>
                      <w:spacing w:val="14"/>
                      <w:sz w:val="21"/>
                      <w:szCs w:val="21"/>
                    </w:rPr>
                    <w:t>样-</w:t>
                  </w:r>
                  <w:r>
                    <w:rPr>
                      <w:rFonts w:hint="default" w:ascii="Times New Roman" w:hAnsi="Times New Roman" w:eastAsia="宋体" w:cs="Times New Roman"/>
                      <w:spacing w:val="11"/>
                      <w:sz w:val="21"/>
                      <w:szCs w:val="21"/>
                    </w:rPr>
                    <w:t>热</w:t>
                  </w:r>
                  <w:r>
                    <w:rPr>
                      <w:rFonts w:hint="default" w:ascii="Times New Roman" w:hAnsi="Times New Roman" w:eastAsia="宋体" w:cs="Times New Roman"/>
                      <w:spacing w:val="7"/>
                      <w:sz w:val="21"/>
                      <w:szCs w:val="21"/>
                    </w:rPr>
                    <w:t>脱附/气相色谱-质谱法》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644-2013</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0.6μ</w:t>
                  </w:r>
                  <w:r>
                    <w:rPr>
                      <w:rFonts w:hint="default" w:ascii="Times New Roman" w:hAnsi="Times New Roman" w:eastAsia="宋体" w:cs="Times New Roman"/>
                      <w:sz w:val="21"/>
                      <w:szCs w:val="21"/>
                    </w:rPr>
                    <w:t>g</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w:t>
                  </w:r>
                  <w:r>
                    <w:rPr>
                      <w:rFonts w:hint="default" w:ascii="Times New Roman" w:hAnsi="Times New Roman" w:eastAsia="宋体" w:cs="Times New Roman"/>
                      <w:spacing w:val="7"/>
                      <w:sz w:val="21"/>
                      <w:szCs w:val="21"/>
                    </w:rPr>
                    <w:t>烃</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w:t>
                  </w:r>
                  <w:r>
                    <w:rPr>
                      <w:rFonts w:hint="default" w:ascii="Times New Roman" w:hAnsi="Times New Roman" w:eastAsia="宋体" w:cs="Times New Roman"/>
                      <w:spacing w:val="9"/>
                      <w:sz w:val="21"/>
                      <w:szCs w:val="21"/>
                    </w:rPr>
                    <w:t>环境空气总烃、甲烷和非甲烷总烃的测定</w:t>
                  </w:r>
                  <w:r>
                    <w:rPr>
                      <w:rFonts w:hint="default" w:ascii="Times New Roman" w:hAnsi="Times New Roman" w:eastAsia="宋体" w:cs="Times New Roman"/>
                      <w:spacing w:val="14"/>
                      <w:sz w:val="21"/>
                      <w:szCs w:val="21"/>
                    </w:rPr>
                    <w:t>直</w:t>
                  </w:r>
                  <w:r>
                    <w:rPr>
                      <w:rFonts w:hint="default" w:ascii="Times New Roman" w:hAnsi="Times New Roman" w:eastAsia="宋体" w:cs="Times New Roman"/>
                      <w:spacing w:val="11"/>
                      <w:sz w:val="21"/>
                      <w:szCs w:val="21"/>
                    </w:rPr>
                    <w:t>接</w:t>
                  </w:r>
                  <w:r>
                    <w:rPr>
                      <w:rFonts w:hint="default" w:ascii="Times New Roman" w:hAnsi="Times New Roman" w:eastAsia="宋体" w:cs="Times New Roman"/>
                      <w:spacing w:val="7"/>
                      <w:sz w:val="21"/>
                      <w:szCs w:val="21"/>
                    </w:rPr>
                    <w:t>进样-气相色谱法》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604-2017</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68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废水</w:t>
                  </w: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w:t>
                  </w:r>
                  <w:r>
                    <w:rPr>
                      <w:rFonts w:hint="default" w:ascii="Times New Roman" w:hAnsi="Times New Roman" w:eastAsia="宋体" w:cs="Times New Roman"/>
                      <w:spacing w:val="8"/>
                      <w:sz w:val="21"/>
                      <w:szCs w:val="21"/>
                    </w:rPr>
                    <w:t>水质</w:t>
                  </w:r>
                  <w:r>
                    <w:rPr>
                      <w:rFonts w:hint="default" w:ascii="Times New Roman" w:hAnsi="Times New Roman" w:eastAsia="宋体" w:cs="Times New Roman"/>
                      <w:sz w:val="21"/>
                      <w:szCs w:val="21"/>
                    </w:rPr>
                    <w:t>pH</w:t>
                  </w:r>
                  <w:r>
                    <w:rPr>
                      <w:rFonts w:hint="default" w:ascii="Times New Roman" w:hAnsi="Times New Roman" w:eastAsia="宋体" w:cs="Times New Roman"/>
                      <w:spacing w:val="8"/>
                      <w:sz w:val="21"/>
                      <w:szCs w:val="21"/>
                    </w:rPr>
                    <w:t>值的测定电极法》</w:t>
                  </w:r>
                  <w:r>
                    <w:rPr>
                      <w:rFonts w:hint="default" w:ascii="Times New Roman" w:hAnsi="Times New Roman" w:eastAsia="宋体" w:cs="Times New Roman"/>
                      <w:sz w:val="21"/>
                      <w:szCs w:val="21"/>
                    </w:rPr>
                    <w:t>HJ</w:t>
                  </w:r>
                  <w:r>
                    <w:rPr>
                      <w:rFonts w:hint="default" w:ascii="Times New Roman" w:hAnsi="Times New Roman" w:eastAsia="宋体" w:cs="Times New Roman"/>
                      <w:spacing w:val="8"/>
                      <w:sz w:val="21"/>
                      <w:szCs w:val="21"/>
                    </w:rPr>
                    <w:t xml:space="preserve"> 1147-2020</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化学需氧</w:t>
                  </w:r>
                  <w:r>
                    <w:rPr>
                      <w:rFonts w:hint="default" w:ascii="Times New Roman" w:hAnsi="Times New Roman" w:eastAsia="宋体" w:cs="Times New Roman"/>
                      <w:spacing w:val="8"/>
                      <w:sz w:val="21"/>
                      <w:szCs w:val="21"/>
                    </w:rPr>
                    <w:t>量</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4"/>
                      <w:sz w:val="21"/>
                      <w:szCs w:val="21"/>
                    </w:rPr>
                    <w:t>《</w:t>
                  </w:r>
                  <w:r>
                    <w:rPr>
                      <w:rFonts w:hint="default" w:ascii="Times New Roman" w:hAnsi="Times New Roman" w:eastAsia="宋体" w:cs="Times New Roman"/>
                      <w:spacing w:val="9"/>
                      <w:sz w:val="21"/>
                      <w:szCs w:val="21"/>
                    </w:rPr>
                    <w:t>水质化学需氧量的测定快速消解分光光度</w:t>
                  </w:r>
                  <w:r>
                    <w:rPr>
                      <w:rFonts w:hint="default" w:ascii="Times New Roman" w:hAnsi="Times New Roman" w:eastAsia="宋体" w:cs="Times New Roman"/>
                      <w:spacing w:val="8"/>
                      <w:sz w:val="21"/>
                      <w:szCs w:val="21"/>
                    </w:rPr>
                    <w:t>法</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HJ</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T</w:t>
                  </w:r>
                  <w:r>
                    <w:rPr>
                      <w:rFonts w:hint="default" w:ascii="Times New Roman" w:hAnsi="Times New Roman" w:eastAsia="宋体" w:cs="Times New Roman"/>
                      <w:spacing w:val="5"/>
                      <w:sz w:val="21"/>
                      <w:szCs w:val="21"/>
                    </w:rPr>
                    <w:t xml:space="preserve"> 399-2007</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五日生化需</w:t>
                  </w:r>
                  <w:r>
                    <w:rPr>
                      <w:rFonts w:hint="default" w:ascii="Times New Roman" w:hAnsi="Times New Roman" w:eastAsia="宋体" w:cs="Times New Roman"/>
                      <w:spacing w:val="7"/>
                      <w:sz w:val="21"/>
                      <w:szCs w:val="21"/>
                    </w:rPr>
                    <w:t>氧</w:t>
                  </w:r>
                  <w:r>
                    <w:rPr>
                      <w:rFonts w:hint="default" w:ascii="Times New Roman" w:hAnsi="Times New Roman" w:eastAsia="宋体" w:cs="Times New Roman"/>
                      <w:spacing w:val="1"/>
                      <w:sz w:val="21"/>
                      <w:szCs w:val="21"/>
                    </w:rPr>
                    <w:t>量</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w:t>
                  </w:r>
                  <w:r>
                    <w:rPr>
                      <w:rFonts w:hint="default" w:ascii="Times New Roman" w:hAnsi="Times New Roman" w:eastAsia="宋体" w:cs="Times New Roman"/>
                      <w:spacing w:val="9"/>
                      <w:sz w:val="21"/>
                      <w:szCs w:val="21"/>
                    </w:rPr>
                    <w:t>水质五日生化需氧量(</w:t>
                  </w:r>
                  <w:r>
                    <w:rPr>
                      <w:rFonts w:hint="default" w:ascii="Times New Roman" w:hAnsi="Times New Roman" w:eastAsia="宋体" w:cs="Times New Roman"/>
                      <w:sz w:val="21"/>
                      <w:szCs w:val="21"/>
                    </w:rPr>
                    <w:t>BOD</w:t>
                  </w:r>
                  <w:r>
                    <w:rPr>
                      <w:rFonts w:hint="default" w:ascii="Times New Roman" w:hAnsi="Times New Roman" w:eastAsia="宋体" w:cs="Times New Roman"/>
                      <w:spacing w:val="9"/>
                      <w:position w:val="-3"/>
                      <w:sz w:val="21"/>
                      <w:szCs w:val="21"/>
                    </w:rPr>
                    <w:t>5</w:t>
                  </w:r>
                  <w:r>
                    <w:rPr>
                      <w:rFonts w:hint="default" w:ascii="Times New Roman" w:hAnsi="Times New Roman" w:eastAsia="宋体" w:cs="Times New Roman"/>
                      <w:spacing w:val="9"/>
                      <w:sz w:val="21"/>
                      <w:szCs w:val="21"/>
                    </w:rPr>
                    <w:t>)的测定稀释与接</w:t>
                  </w:r>
                  <w:r>
                    <w:rPr>
                      <w:rFonts w:hint="default" w:ascii="Times New Roman" w:hAnsi="Times New Roman" w:eastAsia="宋体" w:cs="Times New Roman"/>
                      <w:spacing w:val="7"/>
                      <w:sz w:val="21"/>
                      <w:szCs w:val="21"/>
                    </w:rPr>
                    <w:t>种法》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505-2009</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position w:val="1"/>
                      <w:sz w:val="21"/>
                      <w:szCs w:val="21"/>
                    </w:rPr>
                    <w:t>0</w:t>
                  </w:r>
                  <w:r>
                    <w:rPr>
                      <w:rFonts w:hint="default" w:ascii="Times New Roman" w:hAnsi="Times New Roman" w:eastAsia="宋体" w:cs="Times New Roman"/>
                      <w:spacing w:val="7"/>
                      <w:position w:val="1"/>
                      <w:sz w:val="21"/>
                      <w:szCs w:val="21"/>
                    </w:rPr>
                    <w:t>.5</w:t>
                  </w:r>
                  <w:r>
                    <w:rPr>
                      <w:rFonts w:hint="default" w:ascii="Times New Roman" w:hAnsi="Times New Roman" w:eastAsia="宋体" w:cs="Times New Roman"/>
                      <w:position w:val="1"/>
                      <w:sz w:val="21"/>
                      <w:szCs w:val="21"/>
                    </w:rPr>
                    <w:t>mg</w:t>
                  </w:r>
                  <w:r>
                    <w:rPr>
                      <w:rFonts w:hint="default" w:ascii="Times New Roman" w:hAnsi="Times New Roman" w:eastAsia="宋体" w:cs="Times New Roman"/>
                      <w:spacing w:val="7"/>
                      <w:position w:val="1"/>
                      <w:sz w:val="21"/>
                      <w:szCs w:val="21"/>
                    </w:rPr>
                    <w:t>/</w:t>
                  </w:r>
                  <w:r>
                    <w:rPr>
                      <w:rFonts w:hint="default" w:ascii="Times New Roman" w:hAnsi="Times New Roman" w:eastAsia="宋体" w:cs="Times New Roman"/>
                      <w:position w:val="1"/>
                      <w:sz w:val="21"/>
                      <w:szCs w:val="21"/>
                    </w:rPr>
                    <w:t>L</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氨</w:t>
                  </w:r>
                  <w:r>
                    <w:rPr>
                      <w:rFonts w:hint="default" w:ascii="Times New Roman" w:hAnsi="Times New Roman" w:eastAsia="宋体" w:cs="Times New Roman"/>
                      <w:spacing w:val="-2"/>
                      <w:sz w:val="21"/>
                      <w:szCs w:val="21"/>
                    </w:rPr>
                    <w:t>氮</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《水质氨氮的测定纳氏试剂分光光度法</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w:t>
                  </w:r>
                  <w:r>
                    <w:rPr>
                      <w:rFonts w:hint="default" w:ascii="Times New Roman" w:hAnsi="Times New Roman" w:eastAsia="宋体" w:cs="Times New Roman"/>
                      <w:spacing w:val="5"/>
                      <w:sz w:val="21"/>
                      <w:szCs w:val="21"/>
                    </w:rPr>
                    <w:t>535-2009</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position w:val="1"/>
                      <w:sz w:val="21"/>
                      <w:szCs w:val="21"/>
                    </w:rPr>
                    <w:t>0</w:t>
                  </w:r>
                  <w:r>
                    <w:rPr>
                      <w:rFonts w:hint="default" w:ascii="Times New Roman" w:hAnsi="Times New Roman" w:eastAsia="宋体" w:cs="Times New Roman"/>
                      <w:spacing w:val="6"/>
                      <w:position w:val="1"/>
                      <w:sz w:val="21"/>
                      <w:szCs w:val="21"/>
                    </w:rPr>
                    <w:t>.025</w:t>
                  </w:r>
                  <w:r>
                    <w:rPr>
                      <w:rFonts w:hint="default" w:ascii="Times New Roman" w:hAnsi="Times New Roman" w:eastAsia="宋体" w:cs="Times New Roman"/>
                      <w:position w:val="1"/>
                      <w:sz w:val="21"/>
                      <w:szCs w:val="21"/>
                    </w:rPr>
                    <w:t>mg</w:t>
                  </w:r>
                  <w:r>
                    <w:rPr>
                      <w:rFonts w:hint="default" w:ascii="Times New Roman" w:hAnsi="Times New Roman" w:eastAsia="宋体" w:cs="Times New Roman"/>
                      <w:spacing w:val="6"/>
                      <w:position w:val="1"/>
                      <w:sz w:val="21"/>
                      <w:szCs w:val="21"/>
                    </w:rPr>
                    <w:t>/</w:t>
                  </w:r>
                  <w:r>
                    <w:rPr>
                      <w:rFonts w:hint="default" w:ascii="Times New Roman" w:hAnsi="Times New Roman" w:eastAsia="宋体" w:cs="Times New Roman"/>
                      <w:position w:val="1"/>
                      <w:sz w:val="21"/>
                      <w:szCs w:val="21"/>
                    </w:rPr>
                    <w:t>L</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悬</w:t>
                  </w:r>
                  <w:r>
                    <w:rPr>
                      <w:rFonts w:hint="default" w:ascii="Times New Roman" w:hAnsi="Times New Roman" w:eastAsia="宋体" w:cs="Times New Roman"/>
                      <w:spacing w:val="3"/>
                      <w:sz w:val="21"/>
                      <w:szCs w:val="21"/>
                    </w:rPr>
                    <w:t>浮物</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6"/>
                      <w:sz w:val="21"/>
                      <w:szCs w:val="21"/>
                    </w:rPr>
                    <w:t>《</w:t>
                  </w:r>
                  <w:r>
                    <w:rPr>
                      <w:rFonts w:hint="default" w:ascii="Times New Roman" w:hAnsi="Times New Roman" w:eastAsia="宋体" w:cs="Times New Roman"/>
                      <w:spacing w:val="8"/>
                      <w:sz w:val="21"/>
                      <w:szCs w:val="21"/>
                    </w:rPr>
                    <w:t>水质悬浮物的测定重量法》</w:t>
                  </w:r>
                  <w:r>
                    <w:rPr>
                      <w:rFonts w:hint="default" w:ascii="Times New Roman" w:hAnsi="Times New Roman" w:eastAsia="宋体" w:cs="Times New Roman"/>
                      <w:sz w:val="21"/>
                      <w:szCs w:val="21"/>
                    </w:rPr>
                    <w:t>GB</w:t>
                  </w:r>
                  <w:r>
                    <w:rPr>
                      <w:rFonts w:hint="default" w:ascii="Times New Roman" w:hAnsi="Times New Roman" w:eastAsia="宋体" w:cs="Times New Roman"/>
                      <w:spacing w:val="10"/>
                      <w:sz w:val="21"/>
                      <w:szCs w:val="21"/>
                    </w:rPr>
                    <w:t>/</w:t>
                  </w:r>
                  <w:r>
                    <w:rPr>
                      <w:rFonts w:hint="default" w:ascii="Times New Roman" w:hAnsi="Times New Roman" w:eastAsia="宋体" w:cs="Times New Roman"/>
                      <w:sz w:val="21"/>
                      <w:szCs w:val="21"/>
                    </w:rPr>
                    <w:t>T</w:t>
                  </w:r>
                  <w:r>
                    <w:rPr>
                      <w:rFonts w:hint="default" w:ascii="Times New Roman" w:hAnsi="Times New Roman" w:eastAsia="宋体" w:cs="Times New Roman"/>
                      <w:spacing w:val="8"/>
                      <w:sz w:val="21"/>
                      <w:szCs w:val="21"/>
                    </w:rPr>
                    <w:t xml:space="preserve"> </w:t>
                  </w:r>
                  <w:r>
                    <w:rPr>
                      <w:rFonts w:hint="default" w:ascii="Times New Roman" w:hAnsi="Times New Roman" w:eastAsia="宋体" w:cs="Times New Roman"/>
                      <w:spacing w:val="5"/>
                      <w:sz w:val="21"/>
                      <w:szCs w:val="21"/>
                    </w:rPr>
                    <w:t>11901-1989</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6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噪声</w:t>
                  </w:r>
                </w:p>
              </w:tc>
              <w:tc>
                <w:tcPr>
                  <w:tcW w:w="78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w:t>
                  </w:r>
                  <w:r>
                    <w:rPr>
                      <w:rFonts w:hint="default" w:ascii="Times New Roman" w:hAnsi="Times New Roman" w:eastAsia="宋体" w:cs="Times New Roman"/>
                      <w:spacing w:val="8"/>
                      <w:sz w:val="21"/>
                      <w:szCs w:val="21"/>
                    </w:rPr>
                    <w:t>业企业厂界</w:t>
                  </w:r>
                  <w:r>
                    <w:rPr>
                      <w:rFonts w:hint="default" w:ascii="Times New Roman" w:hAnsi="Times New Roman" w:eastAsia="宋体" w:cs="Times New Roman"/>
                      <w:spacing w:val="7"/>
                      <w:sz w:val="21"/>
                      <w:szCs w:val="21"/>
                    </w:rPr>
                    <w:t>环境噪声</w:t>
                  </w:r>
                </w:p>
              </w:tc>
              <w:tc>
                <w:tcPr>
                  <w:tcW w:w="226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3"/>
                      <w:sz w:val="21"/>
                      <w:szCs w:val="21"/>
                    </w:rPr>
                    <w:t>《</w:t>
                  </w:r>
                  <w:r>
                    <w:rPr>
                      <w:rFonts w:hint="default" w:ascii="Times New Roman" w:hAnsi="Times New Roman" w:eastAsia="宋体" w:cs="Times New Roman"/>
                      <w:spacing w:val="9"/>
                      <w:sz w:val="21"/>
                      <w:szCs w:val="21"/>
                    </w:rPr>
                    <w:t>工业企业厂界环境噪声排放标准》</w:t>
                  </w:r>
                  <w:r>
                    <w:rPr>
                      <w:rFonts w:hint="default" w:ascii="Times New Roman" w:hAnsi="Times New Roman" w:eastAsia="宋体" w:cs="Times New Roman"/>
                      <w:sz w:val="21"/>
                      <w:szCs w:val="21"/>
                    </w:rPr>
                    <w:t>GB</w:t>
                  </w:r>
                  <w:r>
                    <w:rPr>
                      <w:rFonts w:hint="default" w:ascii="Times New Roman" w:hAnsi="Times New Roman" w:eastAsia="宋体" w:cs="Times New Roman"/>
                      <w:spacing w:val="7"/>
                      <w:sz w:val="21"/>
                      <w:szCs w:val="21"/>
                    </w:rPr>
                    <w:t xml:space="preserve"> </w:t>
                  </w:r>
                  <w:r>
                    <w:rPr>
                      <w:rFonts w:hint="default" w:ascii="Times New Roman" w:hAnsi="Times New Roman" w:eastAsia="宋体" w:cs="Times New Roman"/>
                      <w:spacing w:val="5"/>
                      <w:sz w:val="21"/>
                      <w:szCs w:val="21"/>
                    </w:rPr>
                    <w:t>12348-2008</w:t>
                  </w:r>
                </w:p>
              </w:tc>
              <w:tc>
                <w:tcPr>
                  <w:tcW w:w="12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bl>
          <w:p>
            <w:pPr>
              <w:jc w:val="center"/>
              <w:rPr>
                <w:rFonts w:hint="default" w:ascii="Times New Roman" w:hAnsi="Times New Roman" w:cs="Times New Roman"/>
                <w:b/>
                <w:color w:val="FF0000"/>
                <w:sz w:val="24"/>
              </w:rPr>
            </w:pPr>
          </w:p>
          <w:p>
            <w:pPr>
              <w:spacing w:line="360" w:lineRule="auto"/>
              <w:jc w:val="left"/>
              <w:rPr>
                <w:rFonts w:hint="default" w:ascii="Times New Roman" w:hAnsi="Times New Roman" w:cs="Times New Roman"/>
                <w:b/>
                <w:sz w:val="24"/>
              </w:rPr>
            </w:pPr>
          </w:p>
        </w:tc>
      </w:tr>
    </w:tbl>
    <w:p>
      <w:pPr>
        <w:pStyle w:val="8"/>
        <w:ind w:left="0" w:leftChars="0" w:firstLine="0" w:firstLineChars="0"/>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jc w:val="left"/>
        <w:rPr>
          <w:rFonts w:hint="default" w:ascii="Times New Roman" w:hAnsi="Times New Roman" w:cs="Times New Roman"/>
          <w:b/>
          <w:sz w:val="28"/>
          <w:szCs w:val="28"/>
        </w:rPr>
      </w:pPr>
      <w:r>
        <w:rPr>
          <w:rFonts w:hint="default" w:ascii="Times New Roman" w:hAnsi="Times New Roman" w:cs="Times New Roman"/>
          <w:b/>
          <w:sz w:val="28"/>
          <w:szCs w:val="28"/>
        </w:rPr>
        <w:t>表六</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10"/>
              <w:spacing w:line="360" w:lineRule="auto"/>
              <w:rPr>
                <w:rFonts w:hint="default" w:ascii="Times New Roman" w:hAnsi="Times New Roman" w:cs="Times New Roman"/>
                <w:b/>
                <w:bCs/>
                <w:sz w:val="24"/>
              </w:rPr>
            </w:pPr>
            <w:bookmarkStart w:id="12" w:name="_Toc503769136"/>
            <w:r>
              <w:rPr>
                <w:rFonts w:hint="default" w:ascii="Times New Roman" w:hAnsi="Times New Roman" w:cs="Times New Roman"/>
                <w:b/>
                <w:bCs/>
                <w:sz w:val="24"/>
              </w:rPr>
              <w:t>验收监测内容：</w:t>
            </w:r>
          </w:p>
          <w:p>
            <w:pPr>
              <w:pStyle w:val="10"/>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sz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环保验收，编制验收报告。项目配套建设的环境保护设施经验收合格，方可正式投入生产或者使用；未经验收或者验收不合格的，不得投入生产或者使用。</w:t>
            </w:r>
            <w:bookmarkEnd w:id="12"/>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1、废气</w:t>
            </w:r>
          </w:p>
          <w:p>
            <w:pPr>
              <w:pStyle w:val="30"/>
              <w:spacing w:line="360" w:lineRule="auto"/>
              <w:jc w:val="center"/>
              <w:rPr>
                <w:rFonts w:hint="default" w:ascii="Times New Roman" w:hAnsi="Times New Roman" w:cs="Times New Roman"/>
                <w:b/>
                <w:bCs/>
              </w:rPr>
            </w:pPr>
            <w:r>
              <w:rPr>
                <w:rFonts w:hint="default" w:ascii="Times New Roman" w:hAnsi="Times New Roman" w:cs="Times New Roman"/>
                <w:b/>
                <w:bCs/>
              </w:rPr>
              <w:t xml:space="preserve">表6.1  </w:t>
            </w:r>
            <w:r>
              <w:rPr>
                <w:rFonts w:hint="default" w:ascii="Times New Roman" w:hAnsi="Times New Roman" w:cs="Times New Roman"/>
                <w:b/>
                <w:bCs/>
                <w:lang w:eastAsia="zh-CN"/>
              </w:rPr>
              <w:t>无组织</w:t>
            </w:r>
            <w:r>
              <w:rPr>
                <w:rFonts w:hint="default" w:ascii="Times New Roman" w:hAnsi="Times New Roman" w:cs="Times New Roman"/>
                <w:b/>
                <w:bCs/>
              </w:rPr>
              <w:t>废气监测方案</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7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监测项目</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rPr>
                  </w:pPr>
                  <w:r>
                    <w:rPr>
                      <w:rFonts w:hint="eastAsia" w:eastAsia="宋体" w:cs="Times New Roman"/>
                      <w:sz w:val="21"/>
                      <w:szCs w:val="21"/>
                      <w:lang w:val="en-US" w:eastAsia="zh-CN"/>
                    </w:rPr>
                    <w:t>二甲苯</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监测点位</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sz w:val="21"/>
                      <w:szCs w:val="21"/>
                    </w:rPr>
                    <w:t>在项目厂界上风向设置1个参照点（G0），厂界下风向设置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，厂区内</w:t>
                  </w:r>
                  <w:r>
                    <w:rPr>
                      <w:rFonts w:hint="default" w:ascii="Times New Roman" w:hAnsi="Times New Roman" w:eastAsia="宋体" w:cs="Times New Roman"/>
                      <w:sz w:val="21"/>
                      <w:szCs w:val="21"/>
                      <w:lang w:val="en-US" w:eastAsia="zh-CN"/>
                    </w:rPr>
                    <w:t>1个监测点（G4只监测非甲烷总烃）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监测频次</w:t>
                  </w:r>
                </w:p>
              </w:tc>
              <w:tc>
                <w:tcPr>
                  <w:tcW w:w="4327" w:type="pct"/>
                  <w:vAlign w:val="center"/>
                </w:tcPr>
                <w:p>
                  <w:pPr>
                    <w:spacing w:line="240" w:lineRule="auto"/>
                    <w:ind w:firstLine="420" w:firstLineChars="200"/>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cs="Times New Roman"/>
                      <w:b w:val="0"/>
                      <w:bCs/>
                      <w:sz w:val="21"/>
                      <w:szCs w:val="21"/>
                    </w:rPr>
                    <w:t>排放标准</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厂界无组织排放达到</w:t>
                  </w:r>
                  <w:r>
                    <w:rPr>
                      <w:rFonts w:hint="default" w:ascii="Times New Roman" w:hAnsi="Times New Roman" w:eastAsia="宋体" w:cs="Times New Roman"/>
                      <w:sz w:val="21"/>
                      <w:szCs w:val="21"/>
                    </w:rPr>
                    <w:t>《工业企业挥发性有机物排放控制标准》（DB12/524-2014）</w:t>
                  </w:r>
                  <w:r>
                    <w:rPr>
                      <w:rFonts w:hint="default" w:ascii="Times New Roman" w:hAnsi="Times New Roman" w:cs="Times New Roman"/>
                      <w:bCs/>
                      <w:sz w:val="21"/>
                      <w:szCs w:val="21"/>
                    </w:rPr>
                    <w:t>中无组织排放监控浓度限值</w:t>
                  </w:r>
                  <w:r>
                    <w:rPr>
                      <w:rFonts w:hint="default" w:ascii="Times New Roman" w:hAnsi="Times New Roman" w:cs="Times New Roman"/>
                      <w:bCs/>
                      <w:sz w:val="21"/>
                      <w:szCs w:val="21"/>
                      <w:lang w:eastAsia="zh-CN"/>
                    </w:rPr>
                    <w:t>。厂区内非甲烷总烃排放达到</w:t>
                  </w:r>
                  <w:r>
                    <w:rPr>
                      <w:rFonts w:hint="default" w:ascii="Times New Roman" w:hAnsi="Times New Roman" w:cs="Times New Roman"/>
                      <w:bCs/>
                      <w:sz w:val="21"/>
                      <w:szCs w:val="21"/>
                      <w:lang w:val="zh-CN" w:eastAsia="zh-CN"/>
                    </w:rPr>
                    <w:t>《挥发性有机物无组织排放控制标准》（</w:t>
                  </w:r>
                  <w:r>
                    <w:rPr>
                      <w:rFonts w:hint="default" w:ascii="Times New Roman" w:hAnsi="Times New Roman" w:cs="Times New Roman"/>
                      <w:bCs/>
                      <w:sz w:val="21"/>
                      <w:szCs w:val="21"/>
                      <w:lang w:val="en-US" w:eastAsia="zh-CN"/>
                    </w:rPr>
                    <w:t>GB37822-2019</w:t>
                  </w:r>
                  <w:r>
                    <w:rPr>
                      <w:rFonts w:hint="default" w:ascii="Times New Roman" w:hAnsi="Times New Roman" w:cs="Times New Roman"/>
                      <w:bCs/>
                      <w:sz w:val="21"/>
                      <w:szCs w:val="21"/>
                      <w:lang w:val="zh-CN" w:eastAsia="zh-CN"/>
                    </w:rPr>
                    <w:t>）中特别排放限值</w:t>
                  </w:r>
                </w:p>
              </w:tc>
            </w:tr>
          </w:tbl>
          <w:p>
            <w:pPr>
              <w:pStyle w:val="30"/>
              <w:spacing w:line="360" w:lineRule="auto"/>
              <w:jc w:val="center"/>
              <w:rPr>
                <w:rFonts w:hint="default" w:ascii="Times New Roman" w:hAnsi="Times New Roman" w:cs="Times New Roman"/>
                <w:b/>
                <w:bCs/>
              </w:rPr>
            </w:pPr>
            <w:r>
              <w:rPr>
                <w:rFonts w:hint="default" w:ascii="Times New Roman" w:hAnsi="Times New Roman" w:cs="Times New Roman"/>
                <w:b/>
                <w:bCs/>
              </w:rPr>
              <w:t>表6.</w:t>
            </w:r>
            <w:r>
              <w:rPr>
                <w:rFonts w:hint="default" w:ascii="Times New Roman" w:hAnsi="Times New Roman" w:cs="Times New Roman"/>
                <w:b/>
                <w:bCs/>
                <w:lang w:val="en-US" w:eastAsia="zh-CN"/>
              </w:rPr>
              <w:t>2</w:t>
            </w:r>
            <w:r>
              <w:rPr>
                <w:rFonts w:hint="default" w:ascii="Times New Roman" w:hAnsi="Times New Roman" w:cs="Times New Roman"/>
                <w:b/>
                <w:bCs/>
              </w:rPr>
              <w:t xml:space="preserve">  </w:t>
            </w:r>
            <w:r>
              <w:rPr>
                <w:rFonts w:hint="default" w:ascii="Times New Roman" w:hAnsi="Times New Roman" w:cs="Times New Roman"/>
                <w:b/>
                <w:bCs/>
                <w:lang w:eastAsia="zh-CN"/>
              </w:rPr>
              <w:t>有组织</w:t>
            </w:r>
            <w:r>
              <w:rPr>
                <w:rFonts w:hint="default" w:ascii="Times New Roman" w:hAnsi="Times New Roman" w:cs="Times New Roman"/>
                <w:b/>
                <w:bCs/>
              </w:rPr>
              <w:t>废气监测方案</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9"/>
              <w:gridCol w:w="1372"/>
              <w:gridCol w:w="1749"/>
              <w:gridCol w:w="2577"/>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废气产生位置</w:t>
                  </w:r>
                </w:p>
              </w:tc>
              <w:tc>
                <w:tcPr>
                  <w:tcW w:w="757"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监测点位</w:t>
                  </w:r>
                </w:p>
              </w:tc>
              <w:tc>
                <w:tcPr>
                  <w:tcW w:w="965"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监测项目</w:t>
                  </w:r>
                </w:p>
              </w:tc>
              <w:tc>
                <w:tcPr>
                  <w:tcW w:w="1422"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排放标准</w:t>
                  </w:r>
                </w:p>
              </w:tc>
              <w:tc>
                <w:tcPr>
                  <w:tcW w:w="811" w:type="pct"/>
                  <w:vAlign w:val="center"/>
                </w:tcPr>
                <w:p>
                  <w:pPr>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pct"/>
                  <w:vAlign w:val="center"/>
                </w:tcPr>
                <w:p>
                  <w:pPr>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废气排放口（DA001）</w:t>
                  </w:r>
                </w:p>
              </w:tc>
              <w:tc>
                <w:tcPr>
                  <w:tcW w:w="757"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环保设备进口、出口</w:t>
                  </w:r>
                </w:p>
              </w:tc>
              <w:tc>
                <w:tcPr>
                  <w:tcW w:w="965"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非甲烷总烃、</w:t>
                  </w:r>
                  <w:r>
                    <w:rPr>
                      <w:rFonts w:hint="eastAsia" w:eastAsia="宋体" w:cs="Times New Roman"/>
                      <w:b w:val="0"/>
                      <w:bCs w:val="0"/>
                      <w:sz w:val="21"/>
                      <w:szCs w:val="21"/>
                      <w:vertAlign w:val="baseline"/>
                      <w:lang w:val="en-US" w:eastAsia="zh-CN"/>
                    </w:rPr>
                    <w:t>二甲苯</w:t>
                  </w:r>
                </w:p>
              </w:tc>
              <w:tc>
                <w:tcPr>
                  <w:tcW w:w="1422" w:type="pct"/>
                  <w:vAlign w:val="center"/>
                </w:tcPr>
                <w:p>
                  <w:pPr>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rPr>
                    <w:t>《工业企业挥发性有机物排放控制标准》（DB12/524-2014）中排放监控浓度限值</w:t>
                  </w:r>
                </w:p>
              </w:tc>
              <w:tc>
                <w:tcPr>
                  <w:tcW w:w="811" w:type="pct"/>
                  <w:vAlign w:val="center"/>
                </w:tcPr>
                <w:p>
                  <w:pPr>
                    <w:pStyle w:val="2"/>
                    <w:ind w:left="0" w:leftChars="0" w:firstLine="0" w:firstLineChars="0"/>
                    <w:jc w:val="left"/>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sz w:val="21"/>
                      <w:szCs w:val="21"/>
                    </w:rPr>
                    <w:t>连续监测</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天，每天监测3次</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、噪声</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表6.</w:t>
            </w:r>
            <w:r>
              <w:rPr>
                <w:rFonts w:hint="default" w:ascii="Times New Roman" w:hAnsi="Times New Roman" w:cs="Times New Roman"/>
                <w:b/>
                <w:sz w:val="24"/>
                <w:lang w:val="en-US" w:eastAsia="zh-CN"/>
              </w:rPr>
              <w:t>3</w:t>
            </w:r>
            <w:r>
              <w:rPr>
                <w:rFonts w:hint="default" w:ascii="Times New Roman" w:hAnsi="Times New Roman" w:cs="Times New Roman"/>
                <w:b/>
                <w:sz w:val="24"/>
              </w:rPr>
              <w:t xml:space="preserve">  厂界噪声监测内容一览表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6"/>
              <w:gridCol w:w="7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监测项目</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L</w:t>
                  </w:r>
                  <w:r>
                    <w:rPr>
                      <w:rFonts w:hint="default" w:ascii="Times New Roman" w:hAnsi="Times New Roman" w:eastAsia="宋体" w:cs="Times New Roman"/>
                      <w:b w:val="0"/>
                      <w:bCs w:val="0"/>
                      <w:sz w:val="21"/>
                      <w:szCs w:val="21"/>
                      <w:vertAlign w:val="subscript"/>
                    </w:rPr>
                    <w:t>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监测点位</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项目四至厂界外1m，共4个点位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监测频次</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连续监测2天，每天昼间</w:t>
                  </w:r>
                  <w:r>
                    <w:rPr>
                      <w:rFonts w:hint="eastAsia" w:eastAsia="宋体" w:cs="Times New Roman"/>
                      <w:b w:val="0"/>
                      <w:bCs w:val="0"/>
                      <w:sz w:val="21"/>
                      <w:szCs w:val="21"/>
                      <w:lang w:eastAsia="zh-CN"/>
                    </w:rPr>
                    <w:t>、</w:t>
                  </w:r>
                  <w:r>
                    <w:rPr>
                      <w:rFonts w:hint="eastAsia" w:eastAsia="宋体" w:cs="Times New Roman"/>
                      <w:b w:val="0"/>
                      <w:bCs w:val="0"/>
                      <w:sz w:val="21"/>
                      <w:szCs w:val="21"/>
                      <w:lang w:val="en-US" w:eastAsia="zh-CN"/>
                    </w:rPr>
                    <w:t>夜间各</w:t>
                  </w:r>
                  <w:r>
                    <w:rPr>
                      <w:rFonts w:hint="default" w:ascii="Times New Roman" w:hAnsi="Times New Roman" w:eastAsia="宋体" w:cs="Times New Roman"/>
                      <w:b w:val="0"/>
                      <w:bCs w:val="0"/>
                      <w:sz w:val="21"/>
                      <w:szCs w:val="21"/>
                    </w:rPr>
                    <w:t>监测1次，共</w:t>
                  </w:r>
                  <w:r>
                    <w:rPr>
                      <w:rFonts w:hint="eastAsia" w:eastAsia="宋体" w:cs="Times New Roman"/>
                      <w:b w:val="0"/>
                      <w:bCs w:val="0"/>
                      <w:sz w:val="21"/>
                      <w:szCs w:val="21"/>
                      <w:lang w:val="en-US" w:eastAsia="zh-CN"/>
                    </w:rPr>
                    <w:t>4</w:t>
                  </w:r>
                  <w:r>
                    <w:rPr>
                      <w:rFonts w:hint="default" w:ascii="Times New Roman" w:hAnsi="Times New Roman" w:eastAsia="宋体" w:cs="Times New Roman"/>
                      <w:b w:val="0"/>
                      <w:bCs w:val="0"/>
                      <w:sz w:val="21"/>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排放标准</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满足《工业企业厂界环境噪声排放标准》（GB12348-2008）中的3类区标准限值</w:t>
                  </w:r>
                </w:p>
              </w:tc>
            </w:tr>
          </w:tbl>
          <w:p>
            <w:pPr>
              <w:spacing w:line="360" w:lineRule="auto"/>
              <w:ind w:firstLine="482" w:firstLineChars="200"/>
              <w:jc w:val="both"/>
              <w:rPr>
                <w:rFonts w:hint="eastAsia" w:cs="Times New Roman"/>
                <w:b/>
                <w:bCs/>
                <w:sz w:val="24"/>
                <w:szCs w:val="24"/>
                <w:lang w:val="en-US" w:eastAsia="zh-CN"/>
              </w:rPr>
            </w:pPr>
          </w:p>
          <w:p>
            <w:pPr>
              <w:spacing w:line="360" w:lineRule="auto"/>
              <w:ind w:firstLine="482" w:firstLineChars="200"/>
              <w:jc w:val="both"/>
              <w:rPr>
                <w:rFonts w:hint="eastAsia" w:cs="Times New Roman"/>
                <w:b/>
                <w:bCs/>
                <w:sz w:val="24"/>
                <w:szCs w:val="24"/>
                <w:lang w:val="en-US" w:eastAsia="zh-CN"/>
              </w:rPr>
            </w:pPr>
          </w:p>
          <w:p>
            <w:pPr>
              <w:spacing w:line="360" w:lineRule="auto"/>
              <w:ind w:firstLine="482" w:firstLineChars="200"/>
              <w:jc w:val="both"/>
              <w:rPr>
                <w:rFonts w:hint="eastAsia" w:cs="Times New Roman"/>
                <w:b/>
                <w:bCs/>
                <w:sz w:val="24"/>
                <w:szCs w:val="24"/>
                <w:lang w:val="en-US" w:eastAsia="zh-CN"/>
              </w:rPr>
            </w:pPr>
          </w:p>
          <w:p>
            <w:pPr>
              <w:spacing w:line="360" w:lineRule="auto"/>
              <w:ind w:firstLine="482" w:firstLineChars="200"/>
              <w:jc w:val="both"/>
              <w:rPr>
                <w:rFonts w:hint="default" w:ascii="Times New Roman" w:hAnsi="Times New Roman" w:cs="Times New Roman" w:eastAsiaTheme="minorEastAsia"/>
                <w:b/>
                <w:bCs/>
                <w:sz w:val="24"/>
                <w:szCs w:val="24"/>
                <w:lang w:val="en-US" w:eastAsia="zh-CN"/>
              </w:rPr>
            </w:pPr>
            <w:r>
              <w:rPr>
                <w:rFonts w:hint="eastAsia" w:cs="Times New Roman"/>
                <w:b/>
                <w:bCs/>
                <w:sz w:val="24"/>
                <w:szCs w:val="24"/>
                <w:lang w:val="en-US" w:eastAsia="zh-CN"/>
              </w:rPr>
              <w:t>3、废水</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表6.</w:t>
            </w:r>
            <w:r>
              <w:rPr>
                <w:rFonts w:hint="eastAsia" w:ascii="Times New Roman" w:hAnsi="Times New Roman" w:cs="Times New Roman"/>
                <w:b/>
                <w:sz w:val="24"/>
                <w:lang w:val="en-US" w:eastAsia="zh-CN"/>
              </w:rPr>
              <w:t>4</w:t>
            </w:r>
            <w:r>
              <w:rPr>
                <w:rFonts w:hint="default" w:ascii="Times New Roman" w:hAnsi="Times New Roman" w:cs="Times New Roman"/>
                <w:b/>
                <w:sz w:val="24"/>
              </w:rPr>
              <w:t xml:space="preserve">  </w:t>
            </w:r>
            <w:r>
              <w:rPr>
                <w:rFonts w:hint="eastAsia" w:ascii="Times New Roman" w:hAnsi="Times New Roman" w:cs="Times New Roman"/>
                <w:b/>
                <w:sz w:val="24"/>
                <w:lang w:val="en-US" w:eastAsia="zh-CN"/>
              </w:rPr>
              <w:t>废水</w:t>
            </w:r>
            <w:r>
              <w:rPr>
                <w:rFonts w:hint="default" w:ascii="Times New Roman" w:hAnsi="Times New Roman" w:cs="Times New Roman"/>
                <w:b/>
                <w:sz w:val="24"/>
              </w:rPr>
              <w:t>监测内容一览表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6"/>
              <w:gridCol w:w="7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监测项目</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pH值</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rPr>
                    <w:t>化学需氧量</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rPr>
                    <w:t>氨氮（NH</w:t>
                  </w:r>
                  <w:r>
                    <w:rPr>
                      <w:rFonts w:hint="default" w:ascii="Times New Roman" w:hAnsi="Times New Roman" w:eastAsia="宋体" w:cs="Times New Roman"/>
                      <w:b w:val="0"/>
                      <w:bCs w:val="0"/>
                      <w:sz w:val="21"/>
                      <w:szCs w:val="21"/>
                      <w:vertAlign w:val="subscript"/>
                    </w:rPr>
                    <w:t>3</w:t>
                  </w:r>
                  <w:r>
                    <w:rPr>
                      <w:rFonts w:hint="default" w:ascii="Times New Roman" w:hAnsi="Times New Roman" w:eastAsia="宋体" w:cs="Times New Roman"/>
                      <w:b w:val="0"/>
                      <w:bCs w:val="0"/>
                      <w:sz w:val="21"/>
                      <w:szCs w:val="21"/>
                      <w:vertAlign w:val="baseline"/>
                    </w:rPr>
                    <w:t>-N）</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rPr>
                    <w:t>五日生化需氧量</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rPr>
                    <w:t>悬浮物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监测点位</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lang w:eastAsia="zh-CN"/>
                    </w:rPr>
                    <w:t>污水处理站（</w:t>
                  </w:r>
                  <w:r>
                    <w:rPr>
                      <w:rFonts w:hint="default" w:ascii="Times New Roman" w:hAnsi="Times New Roman" w:eastAsia="宋体" w:cs="Times New Roman"/>
                      <w:b w:val="0"/>
                      <w:bCs w:val="0"/>
                      <w:sz w:val="21"/>
                      <w:szCs w:val="21"/>
                      <w:vertAlign w:val="baseline"/>
                      <w:lang w:val="en-US" w:eastAsia="zh-CN"/>
                    </w:rPr>
                    <w:t>DW001</w:t>
                  </w:r>
                  <w:r>
                    <w:rPr>
                      <w:rFonts w:hint="default" w:ascii="Times New Roman" w:hAnsi="Times New Roman" w:eastAsia="宋体" w:cs="Times New Roman"/>
                      <w:b w:val="0"/>
                      <w:bCs w:val="0"/>
                      <w:sz w:val="21"/>
                      <w:szCs w:val="21"/>
                      <w:vertAlign w:val="baseline"/>
                      <w:lang w:eastAsia="zh-CN"/>
                    </w:rPr>
                    <w:t>）进口、出口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监测频次</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rPr>
                    <w:t>连续监测2天，每天监测4次，共8次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rPr>
                    <w:t>排放标准</w:t>
                  </w:r>
                </w:p>
              </w:tc>
              <w:tc>
                <w:tcPr>
                  <w:tcW w:w="3925" w:type="pct"/>
                  <w:vAlign w:val="center"/>
                </w:tcPr>
                <w:p>
                  <w:pPr>
                    <w:jc w:val="center"/>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lang w:val="en-US" w:eastAsia="zh-CN"/>
                    </w:rPr>
                    <w:t>pH、COD、</w:t>
                  </w:r>
                  <w:r>
                    <w:rPr>
                      <w:rFonts w:hint="default" w:ascii="Times New Roman" w:hAnsi="Times New Roman" w:eastAsia="宋体" w:cs="Times New Roman"/>
                      <w:b w:val="0"/>
                      <w:bCs w:val="0"/>
                      <w:sz w:val="21"/>
                      <w:szCs w:val="21"/>
                      <w:vertAlign w:val="baseline"/>
                    </w:rPr>
                    <w:t>BOD</w:t>
                  </w:r>
                  <w:r>
                    <w:rPr>
                      <w:rFonts w:hint="default" w:ascii="Times New Roman" w:hAnsi="Times New Roman" w:eastAsia="宋体" w:cs="Times New Roman"/>
                      <w:b w:val="0"/>
                      <w:bCs w:val="0"/>
                      <w:sz w:val="21"/>
                      <w:szCs w:val="21"/>
                      <w:vertAlign w:val="subscript"/>
                    </w:rPr>
                    <w:t>5</w:t>
                  </w:r>
                  <w:r>
                    <w:rPr>
                      <w:rFonts w:hint="default" w:ascii="Times New Roman" w:hAnsi="Times New Roman" w:eastAsia="宋体" w:cs="Times New Roman"/>
                      <w:b w:val="0"/>
                      <w:bCs w:val="0"/>
                      <w:sz w:val="21"/>
                      <w:szCs w:val="21"/>
                      <w:vertAlign w:val="baseline"/>
                      <w:lang w:val="en-US" w:eastAsia="zh-CN"/>
                    </w:rPr>
                    <w:t>、</w:t>
                  </w:r>
                  <w:r>
                    <w:rPr>
                      <w:rFonts w:hint="default" w:ascii="Times New Roman" w:hAnsi="Times New Roman" w:eastAsia="宋体" w:cs="Times New Roman"/>
                      <w:b w:val="0"/>
                      <w:bCs w:val="0"/>
                      <w:sz w:val="21"/>
                      <w:szCs w:val="21"/>
                      <w:vertAlign w:val="baseline"/>
                    </w:rPr>
                    <w:t>SS执行《污水综合排放标准》（GB8978-1996）表4中三级标准</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rPr>
                    <w:t>氨氮参照</w:t>
                  </w:r>
                  <w:r>
                    <w:rPr>
                      <w:rFonts w:hint="default" w:ascii="Times New Roman" w:hAnsi="Times New Roman" w:eastAsia="宋体" w:cs="Times New Roman"/>
                      <w:b w:val="0"/>
                      <w:bCs w:val="0"/>
                      <w:sz w:val="21"/>
                      <w:szCs w:val="21"/>
                      <w:vertAlign w:val="baseline"/>
                      <w:lang w:eastAsia="zh-CN"/>
                    </w:rPr>
                    <w:t>执行</w:t>
                  </w:r>
                  <w:r>
                    <w:rPr>
                      <w:rFonts w:hint="default" w:ascii="Times New Roman" w:hAnsi="Times New Roman" w:eastAsia="宋体" w:cs="Times New Roman"/>
                      <w:b w:val="0"/>
                      <w:bCs w:val="0"/>
                      <w:sz w:val="21"/>
                      <w:szCs w:val="21"/>
                      <w:vertAlign w:val="baseline"/>
                    </w:rPr>
                    <w:t>《污水排入城镇下水道水质标准》（GB/T31962-2015）中B级接管标准</w:t>
                  </w:r>
                </w:p>
              </w:tc>
            </w:tr>
          </w:tbl>
          <w:p>
            <w:pPr>
              <w:spacing w:line="360" w:lineRule="auto"/>
              <w:jc w:val="center"/>
              <w:rPr>
                <w:rFonts w:hint="default" w:ascii="Times New Roman" w:hAnsi="Times New Roman" w:cs="Times New Roman"/>
              </w:rPr>
            </w:pPr>
          </w:p>
          <w:p>
            <w:pPr>
              <w:spacing w:line="360" w:lineRule="auto"/>
              <w:jc w:val="center"/>
              <w:rPr>
                <w:rFonts w:hint="default" w:ascii="Times New Roman" w:hAnsi="Times New Roman" w:cs="Times New Roman"/>
                <w:sz w:val="24"/>
              </w:rPr>
            </w:pPr>
            <w:r>
              <w:drawing>
                <wp:inline distT="0" distB="0" distL="114300" distR="114300">
                  <wp:extent cx="5757545" cy="3681730"/>
                  <wp:effectExtent l="12700" t="12700" r="20955" b="203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757545" cy="3681730"/>
                          </a:xfrm>
                          <a:prstGeom prst="rect">
                            <a:avLst/>
                          </a:prstGeom>
                          <a:noFill/>
                          <a:ln w="12700" cmpd="sng">
                            <a:solidFill>
                              <a:schemeClr val="tx1"/>
                            </a:solidFill>
                            <a:prstDash val="solid"/>
                          </a:ln>
                        </pic:spPr>
                      </pic:pic>
                    </a:graphicData>
                  </a:graphic>
                </wp:inline>
              </w:drawing>
            </w:r>
          </w:p>
          <w:p>
            <w:pPr>
              <w:spacing w:line="360" w:lineRule="auto"/>
              <w:ind w:firstLine="2650" w:firstLineChars="1100"/>
              <w:rPr>
                <w:rFonts w:hint="default" w:ascii="Times New Roman" w:hAnsi="Times New Roman" w:eastAsia="宋体" w:cs="Times New Roman"/>
                <w:b/>
                <w:bCs/>
                <w:sz w:val="24"/>
              </w:rPr>
            </w:pPr>
            <w:r>
              <w:rPr>
                <w:rFonts w:hint="default" w:ascii="Times New Roman" w:hAnsi="Times New Roman" w:cs="Times New Roman"/>
                <w:b/>
                <w:bCs/>
                <w:sz w:val="24"/>
              </w:rPr>
              <w:t xml:space="preserve">图6.1    </w:t>
            </w:r>
            <w:r>
              <w:rPr>
                <w:rFonts w:hint="default" w:ascii="Times New Roman" w:hAnsi="Times New Roman" w:eastAsia="宋体" w:cs="Times New Roman"/>
                <w:b/>
                <w:bCs/>
                <w:sz w:val="24"/>
              </w:rPr>
              <w:t>项目监测点位示意图</w:t>
            </w:r>
          </w:p>
          <w:p>
            <w:pPr>
              <w:spacing w:line="360" w:lineRule="auto"/>
              <w:ind w:firstLine="1890" w:firstLineChars="900"/>
              <w:rPr>
                <w:rFonts w:hint="default" w:ascii="Times New Roman" w:hAnsi="Times New Roman" w:cs="Times New Roman"/>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rPr>
            </w:pPr>
          </w:p>
          <w:p>
            <w:pPr>
              <w:pStyle w:val="30"/>
              <w:rPr>
                <w:rFonts w:hint="default" w:ascii="Times New Roman" w:hAnsi="Times New Roman" w:cs="Times New Roman"/>
                <w:b/>
                <w:bCs/>
                <w:lang w:eastAsia="zh-CN"/>
              </w:rPr>
            </w:pPr>
          </w:p>
          <w:p>
            <w:pPr>
              <w:pStyle w:val="30"/>
              <w:rPr>
                <w:rFonts w:hint="default" w:ascii="Times New Roman" w:hAnsi="Times New Roman" w:eastAsia="宋体" w:cs="Times New Roman"/>
                <w:b/>
                <w:bCs/>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验收监测期间生产工况记录：</w:t>
            </w:r>
          </w:p>
          <w:p>
            <w:pPr>
              <w:pStyle w:val="39"/>
              <w:ind w:firstLine="480" w:firstLineChars="200"/>
              <w:jc w:val="left"/>
              <w:outlineLvl w:val="9"/>
              <w:rPr>
                <w:rFonts w:hint="default" w:ascii="Times New Roman" w:hAnsi="Times New Roman" w:cs="Times New Roman"/>
                <w:bCs/>
                <w:color w:val="000000" w:themeColor="text1"/>
                <w:sz w:val="21"/>
                <w:szCs w:val="21"/>
              </w:rPr>
            </w:pPr>
            <w:bookmarkStart w:id="13" w:name="_Toc512519573"/>
            <w:bookmarkStart w:id="14" w:name="_Toc508806192"/>
            <w:bookmarkStart w:id="15" w:name="_Toc503769153"/>
            <w:bookmarkStart w:id="16" w:name="_Toc510513648"/>
            <w:bookmarkStart w:id="17" w:name="_Toc513795213"/>
            <w:r>
              <w:rPr>
                <w:rFonts w:hint="default" w:ascii="Times New Roman" w:hAnsi="Times New Roman" w:cs="Times New Roman"/>
                <w:bCs/>
                <w:sz w:val="24"/>
              </w:rPr>
              <w:t>项目在监测</w:t>
            </w:r>
            <w:r>
              <w:rPr>
                <w:rFonts w:hint="default" w:ascii="Times New Roman" w:hAnsi="Times New Roman" w:cs="Times New Roman"/>
                <w:bCs/>
                <w:color w:val="auto"/>
                <w:sz w:val="24"/>
              </w:rPr>
              <w:t>期间正常生产，各环保设施运行正常，通过现场勘察，项目区环保设施均在正常工作，未发现任</w:t>
            </w:r>
            <w:r>
              <w:rPr>
                <w:rFonts w:hint="default" w:ascii="Times New Roman" w:hAnsi="Times New Roman" w:cs="Times New Roman"/>
                <w:bCs/>
                <w:color w:val="000000" w:themeColor="text1"/>
                <w:sz w:val="24"/>
              </w:rPr>
              <w:t>何环保设备无故停止运行，同时，本次验收记录了202</w:t>
            </w:r>
            <w:r>
              <w:rPr>
                <w:rFonts w:hint="default" w:ascii="Times New Roman" w:hAnsi="Times New Roman" w:cs="Times New Roman"/>
                <w:bCs/>
                <w:color w:val="000000" w:themeColor="text1"/>
                <w:sz w:val="24"/>
                <w:lang w:val="en-US" w:eastAsia="zh-CN"/>
              </w:rPr>
              <w:t>3</w:t>
            </w:r>
            <w:r>
              <w:rPr>
                <w:rFonts w:hint="default" w:ascii="Times New Roman" w:hAnsi="Times New Roman" w:cs="Times New Roman"/>
                <w:bCs/>
                <w:color w:val="000000" w:themeColor="text1"/>
                <w:sz w:val="24"/>
              </w:rPr>
              <w:t>年</w:t>
            </w:r>
            <w:r>
              <w:rPr>
                <w:rFonts w:hint="eastAsia" w:cs="Times New Roman"/>
                <w:bCs/>
                <w:color w:val="000000" w:themeColor="text1"/>
                <w:sz w:val="24"/>
                <w:lang w:val="en-US" w:eastAsia="zh-CN"/>
              </w:rPr>
              <w:t>4</w:t>
            </w:r>
            <w:r>
              <w:rPr>
                <w:rFonts w:hint="default" w:ascii="Times New Roman" w:hAnsi="Times New Roman" w:cs="Times New Roman"/>
                <w:bCs/>
                <w:color w:val="000000" w:themeColor="text1"/>
                <w:sz w:val="24"/>
              </w:rPr>
              <w:t>月</w:t>
            </w:r>
            <w:r>
              <w:rPr>
                <w:rFonts w:hint="eastAsia" w:cs="Times New Roman"/>
                <w:bCs/>
                <w:color w:val="000000" w:themeColor="text1"/>
                <w:sz w:val="24"/>
                <w:lang w:val="en-US" w:eastAsia="zh-CN"/>
              </w:rPr>
              <w:t>10</w:t>
            </w:r>
            <w:r>
              <w:rPr>
                <w:rFonts w:hint="default" w:ascii="Times New Roman" w:hAnsi="Times New Roman" w:cs="Times New Roman"/>
                <w:bCs/>
                <w:color w:val="000000" w:themeColor="text1"/>
                <w:sz w:val="24"/>
              </w:rPr>
              <w:t>日、</w:t>
            </w:r>
            <w:r>
              <w:rPr>
                <w:rFonts w:hint="eastAsia" w:cs="Times New Roman"/>
                <w:bCs/>
                <w:color w:val="000000" w:themeColor="text1"/>
                <w:sz w:val="24"/>
                <w:lang w:val="en-US" w:eastAsia="zh-CN"/>
              </w:rPr>
              <w:t>11</w:t>
            </w:r>
            <w:r>
              <w:rPr>
                <w:rFonts w:hint="default" w:ascii="Times New Roman" w:hAnsi="Times New Roman" w:cs="Times New Roman"/>
                <w:bCs/>
                <w:color w:val="000000" w:themeColor="text1"/>
                <w:sz w:val="24"/>
              </w:rPr>
              <w:t>日两天的生产工况。</w:t>
            </w:r>
            <w:bookmarkEnd w:id="13"/>
            <w:bookmarkEnd w:id="14"/>
            <w:bookmarkEnd w:id="15"/>
            <w:bookmarkEnd w:id="16"/>
            <w:bookmarkEnd w:id="17"/>
          </w:p>
          <w:p>
            <w:pPr>
              <w:pStyle w:val="39"/>
              <w:outlineLvl w:val="9"/>
              <w:rPr>
                <w:rFonts w:hint="default" w:ascii="Times New Roman" w:hAnsi="Times New Roman" w:cs="Times New Roman"/>
                <w:b/>
                <w:color w:val="000000" w:themeColor="text1"/>
                <w:sz w:val="24"/>
              </w:rPr>
            </w:pPr>
            <w:bookmarkStart w:id="18" w:name="_Toc510513649"/>
            <w:bookmarkStart w:id="19" w:name="_Toc512519574"/>
            <w:bookmarkStart w:id="20" w:name="_Toc513795214"/>
            <w:r>
              <w:rPr>
                <w:rFonts w:hint="default" w:ascii="Times New Roman" w:hAnsi="Times New Roman" w:cs="Times New Roman"/>
                <w:b/>
                <w:color w:val="000000" w:themeColor="text1"/>
                <w:sz w:val="24"/>
              </w:rPr>
              <w:t>表7.1 项目区生产工况表</w:t>
            </w:r>
            <w:bookmarkEnd w:id="18"/>
            <w:bookmarkEnd w:id="19"/>
            <w:bookmarkEnd w:id="20"/>
          </w:p>
          <w:tbl>
            <w:tblPr>
              <w:tblStyle w:val="19"/>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2"/>
              <w:gridCol w:w="3222"/>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2662" w:type="dxa"/>
                  <w:tcBorders>
                    <w:tl2br w:val="single" w:color="auto" w:sz="4" w:space="0"/>
                  </w:tcBorders>
                  <w:vAlign w:val="center"/>
                </w:tcPr>
                <w:p>
                  <w:pPr>
                    <w:pStyle w:val="39"/>
                    <w:spacing w:line="240" w:lineRule="auto"/>
                    <w:jc w:val="right"/>
                    <w:outlineLvl w:val="9"/>
                    <w:rPr>
                      <w:rFonts w:hint="default" w:ascii="Times New Roman" w:hAnsi="Times New Roman" w:cs="Times New Roman"/>
                      <w:bCs/>
                      <w:color w:val="000000" w:themeColor="text1"/>
                      <w:sz w:val="21"/>
                      <w:szCs w:val="21"/>
                    </w:rPr>
                  </w:pPr>
                  <w:bookmarkStart w:id="21" w:name="_Toc510513650"/>
                  <w:bookmarkStart w:id="22" w:name="_Toc512519575"/>
                  <w:bookmarkStart w:id="23" w:name="_Toc513795215"/>
                  <w:r>
                    <w:rPr>
                      <w:rFonts w:hint="default" w:ascii="Times New Roman" w:hAnsi="Times New Roman" w:cs="Times New Roman"/>
                      <w:bCs/>
                      <w:color w:val="000000" w:themeColor="text1"/>
                      <w:sz w:val="21"/>
                      <w:szCs w:val="21"/>
                    </w:rPr>
                    <w:t>日期</w:t>
                  </w:r>
                  <w:bookmarkEnd w:id="21"/>
                  <w:bookmarkEnd w:id="22"/>
                  <w:bookmarkEnd w:id="23"/>
                </w:p>
                <w:p>
                  <w:pPr>
                    <w:pStyle w:val="39"/>
                    <w:spacing w:line="240" w:lineRule="auto"/>
                    <w:jc w:val="left"/>
                    <w:outlineLvl w:val="9"/>
                    <w:rPr>
                      <w:rFonts w:hint="default" w:ascii="Times New Roman" w:hAnsi="Times New Roman" w:cs="Times New Roman"/>
                      <w:bCs/>
                      <w:color w:val="000000" w:themeColor="text1"/>
                      <w:sz w:val="21"/>
                      <w:szCs w:val="21"/>
                    </w:rPr>
                  </w:pPr>
                  <w:bookmarkStart w:id="24" w:name="_Toc512519576"/>
                  <w:bookmarkStart w:id="25" w:name="_Toc513795216"/>
                  <w:bookmarkStart w:id="26" w:name="_Toc510513651"/>
                  <w:r>
                    <w:rPr>
                      <w:rFonts w:hint="default" w:ascii="Times New Roman" w:hAnsi="Times New Roman" w:cs="Times New Roman"/>
                      <w:bCs/>
                      <w:color w:val="000000" w:themeColor="text1"/>
                      <w:sz w:val="21"/>
                      <w:szCs w:val="21"/>
                    </w:rPr>
                    <w:t>项目</w:t>
                  </w:r>
                  <w:bookmarkEnd w:id="24"/>
                  <w:bookmarkEnd w:id="25"/>
                  <w:bookmarkEnd w:id="26"/>
                </w:p>
              </w:tc>
              <w:tc>
                <w:tcPr>
                  <w:tcW w:w="3222" w:type="dxa"/>
                  <w:vAlign w:val="center"/>
                </w:tcPr>
                <w:p>
                  <w:pPr>
                    <w:pStyle w:val="39"/>
                    <w:spacing w:line="240" w:lineRule="auto"/>
                    <w:outlineLvl w:val="9"/>
                    <w:rPr>
                      <w:rFonts w:hint="default" w:ascii="Times New Roman" w:hAnsi="Times New Roman" w:cs="Times New Roman"/>
                      <w:bCs/>
                      <w:color w:val="000000" w:themeColor="text1"/>
                      <w:sz w:val="21"/>
                      <w:szCs w:val="21"/>
                    </w:rPr>
                  </w:pPr>
                  <w:bookmarkStart w:id="27" w:name="_Toc510513652"/>
                  <w:bookmarkStart w:id="28" w:name="_Toc513795217"/>
                  <w:bookmarkStart w:id="29" w:name="_Toc512519577"/>
                  <w:r>
                    <w:rPr>
                      <w:rFonts w:hint="eastAsia" w:cs="Times New Roman"/>
                      <w:bCs/>
                      <w:color w:val="000000" w:themeColor="text1"/>
                      <w:sz w:val="21"/>
                      <w:szCs w:val="21"/>
                      <w:lang w:val="en-US" w:eastAsia="zh-CN"/>
                    </w:rPr>
                    <w:t>4</w:t>
                  </w:r>
                  <w:r>
                    <w:rPr>
                      <w:rFonts w:hint="default" w:ascii="Times New Roman" w:hAnsi="Times New Roman" w:cs="Times New Roman"/>
                      <w:bCs/>
                      <w:color w:val="000000" w:themeColor="text1"/>
                      <w:sz w:val="21"/>
                      <w:szCs w:val="21"/>
                    </w:rPr>
                    <w:t>月</w:t>
                  </w:r>
                  <w:r>
                    <w:rPr>
                      <w:rFonts w:hint="eastAsia" w:cs="Times New Roman"/>
                      <w:bCs/>
                      <w:color w:val="000000" w:themeColor="text1"/>
                      <w:sz w:val="21"/>
                      <w:szCs w:val="21"/>
                      <w:lang w:val="en-US" w:eastAsia="zh-CN"/>
                    </w:rPr>
                    <w:t>10</w:t>
                  </w:r>
                  <w:r>
                    <w:rPr>
                      <w:rFonts w:hint="default" w:ascii="Times New Roman" w:hAnsi="Times New Roman" w:cs="Times New Roman"/>
                      <w:bCs/>
                      <w:color w:val="000000" w:themeColor="text1"/>
                      <w:sz w:val="21"/>
                      <w:szCs w:val="21"/>
                    </w:rPr>
                    <w:t>日</w:t>
                  </w:r>
                  <w:bookmarkEnd w:id="27"/>
                  <w:bookmarkEnd w:id="28"/>
                  <w:bookmarkEnd w:id="29"/>
                </w:p>
              </w:tc>
              <w:tc>
                <w:tcPr>
                  <w:tcW w:w="3178" w:type="dxa"/>
                  <w:vAlign w:val="center"/>
                </w:tcPr>
                <w:p>
                  <w:pPr>
                    <w:pStyle w:val="39"/>
                    <w:spacing w:line="240" w:lineRule="auto"/>
                    <w:outlineLvl w:val="9"/>
                    <w:rPr>
                      <w:rFonts w:hint="default" w:ascii="Times New Roman" w:hAnsi="Times New Roman" w:cs="Times New Roman"/>
                      <w:bCs/>
                      <w:color w:val="000000" w:themeColor="text1"/>
                      <w:sz w:val="21"/>
                      <w:szCs w:val="21"/>
                    </w:rPr>
                  </w:pPr>
                  <w:bookmarkStart w:id="30" w:name="_Toc512519578"/>
                  <w:bookmarkStart w:id="31" w:name="_Toc510513653"/>
                  <w:bookmarkStart w:id="32" w:name="_Toc513795218"/>
                  <w:r>
                    <w:rPr>
                      <w:rFonts w:hint="eastAsia" w:cs="Times New Roman"/>
                      <w:bCs/>
                      <w:color w:val="000000" w:themeColor="text1"/>
                      <w:sz w:val="21"/>
                      <w:szCs w:val="21"/>
                      <w:lang w:val="en-US" w:eastAsia="zh-CN"/>
                    </w:rPr>
                    <w:t>4</w:t>
                  </w:r>
                  <w:r>
                    <w:rPr>
                      <w:rFonts w:hint="default" w:ascii="Times New Roman" w:hAnsi="Times New Roman" w:cs="Times New Roman"/>
                      <w:bCs/>
                      <w:color w:val="000000" w:themeColor="text1"/>
                      <w:sz w:val="21"/>
                      <w:szCs w:val="21"/>
                    </w:rPr>
                    <w:t>月</w:t>
                  </w:r>
                  <w:r>
                    <w:rPr>
                      <w:rFonts w:hint="eastAsia" w:cs="Times New Roman"/>
                      <w:bCs/>
                      <w:color w:val="000000" w:themeColor="text1"/>
                      <w:sz w:val="21"/>
                      <w:szCs w:val="21"/>
                      <w:lang w:val="en-US" w:eastAsia="zh-CN"/>
                    </w:rPr>
                    <w:t>11</w:t>
                  </w:r>
                  <w:r>
                    <w:rPr>
                      <w:rFonts w:hint="default" w:ascii="Times New Roman" w:hAnsi="Times New Roman" w:cs="Times New Roman"/>
                      <w:bCs/>
                      <w:color w:val="000000" w:themeColor="text1"/>
                      <w:sz w:val="21"/>
                      <w:szCs w:val="21"/>
                    </w:rPr>
                    <w:t>日</w:t>
                  </w:r>
                  <w:bookmarkEnd w:id="30"/>
                  <w:bookmarkEnd w:id="31"/>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bookmarkStart w:id="33" w:name="_Toc510513654"/>
                  <w:bookmarkStart w:id="34" w:name="_Toc513795219"/>
                  <w:bookmarkStart w:id="35" w:name="_Toc512519579"/>
                  <w:r>
                    <w:rPr>
                      <w:rFonts w:hint="default" w:ascii="Times New Roman" w:hAnsi="Times New Roman" w:cs="Times New Roman"/>
                      <w:bCs/>
                      <w:sz w:val="21"/>
                      <w:szCs w:val="21"/>
                    </w:rPr>
                    <w:t>环评申报时生产能力</w:t>
                  </w:r>
                  <w:bookmarkEnd w:id="33"/>
                  <w:bookmarkEnd w:id="34"/>
                  <w:bookmarkEnd w:id="35"/>
                </w:p>
                <w:p>
                  <w:pPr>
                    <w:pStyle w:val="39"/>
                    <w:spacing w:line="240" w:lineRule="auto"/>
                    <w:outlineLvl w:val="9"/>
                    <w:rPr>
                      <w:rFonts w:hint="default" w:ascii="Times New Roman" w:hAnsi="Times New Roman" w:cs="Times New Roman"/>
                      <w:bCs/>
                      <w:sz w:val="21"/>
                      <w:szCs w:val="21"/>
                    </w:rPr>
                  </w:pPr>
                  <w:bookmarkStart w:id="36" w:name="_Toc513795220"/>
                  <w:bookmarkStart w:id="37" w:name="_Toc512519580"/>
                  <w:bookmarkStart w:id="38" w:name="_Toc510513655"/>
                  <w:r>
                    <w:rPr>
                      <w:rFonts w:hint="default" w:ascii="Times New Roman" w:hAnsi="Times New Roman" w:cs="Times New Roman"/>
                      <w:bCs/>
                      <w:sz w:val="21"/>
                      <w:szCs w:val="21"/>
                    </w:rPr>
                    <w:t>（按年生产</w:t>
                  </w:r>
                  <w:r>
                    <w:rPr>
                      <w:rFonts w:hint="default" w:ascii="Times New Roman" w:hAnsi="Times New Roman" w:cs="Times New Roman"/>
                      <w:bCs/>
                      <w:sz w:val="21"/>
                      <w:szCs w:val="21"/>
                      <w:lang w:val="en-US" w:eastAsia="zh-CN"/>
                    </w:rPr>
                    <w:t>25</w:t>
                  </w:r>
                  <w:r>
                    <w:rPr>
                      <w:rFonts w:hint="default" w:ascii="Times New Roman" w:hAnsi="Times New Roman" w:cs="Times New Roman"/>
                      <w:bCs/>
                      <w:sz w:val="21"/>
                      <w:szCs w:val="21"/>
                    </w:rPr>
                    <w:t>0日计）</w:t>
                  </w:r>
                  <w:bookmarkEnd w:id="36"/>
                  <w:bookmarkEnd w:id="37"/>
                  <w:bookmarkEnd w:id="38"/>
                </w:p>
              </w:tc>
              <w:tc>
                <w:tcPr>
                  <w:tcW w:w="6400" w:type="dxa"/>
                  <w:gridSpan w:val="2"/>
                  <w:vAlign w:val="center"/>
                </w:tcPr>
                <w:p>
                  <w:pPr>
                    <w:pStyle w:val="39"/>
                    <w:spacing w:line="240" w:lineRule="auto"/>
                    <w:outlineLvl w:val="9"/>
                    <w:rPr>
                      <w:rFonts w:hint="default" w:ascii="Times New Roman" w:hAnsi="Times New Roman" w:cs="Times New Roman"/>
                      <w:bCs/>
                      <w:sz w:val="21"/>
                      <w:szCs w:val="21"/>
                    </w:rPr>
                  </w:pPr>
                  <w:r>
                    <w:rPr>
                      <w:rFonts w:hint="default" w:ascii="Times New Roman" w:hAnsi="Times New Roman" w:cs="Times New Roman"/>
                      <w:bCs/>
                      <w:sz w:val="21"/>
                      <w:szCs w:val="21"/>
                      <w:lang w:eastAsia="zh-CN"/>
                    </w:rPr>
                    <w:t>年印花服装裁片</w:t>
                  </w:r>
                  <w:r>
                    <w:rPr>
                      <w:rFonts w:hint="default" w:ascii="Times New Roman" w:hAnsi="Times New Roman" w:cs="Times New Roman"/>
                      <w:bCs/>
                      <w:sz w:val="21"/>
                      <w:szCs w:val="21"/>
                      <w:lang w:val="en-US" w:eastAsia="zh-CN"/>
                    </w:rPr>
                    <w:t>60万件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bookmarkStart w:id="39" w:name="_Toc513795222"/>
                  <w:bookmarkStart w:id="40" w:name="_Toc512519582"/>
                  <w:bookmarkStart w:id="41" w:name="_Toc510513657"/>
                  <w:r>
                    <w:rPr>
                      <w:rFonts w:hint="default" w:ascii="Times New Roman" w:hAnsi="Times New Roman" w:cs="Times New Roman"/>
                      <w:bCs/>
                      <w:sz w:val="21"/>
                      <w:szCs w:val="21"/>
                    </w:rPr>
                    <w:t>实际生产</w:t>
                  </w:r>
                  <w:bookmarkEnd w:id="39"/>
                  <w:bookmarkEnd w:id="40"/>
                  <w:bookmarkEnd w:id="41"/>
                  <w:r>
                    <w:rPr>
                      <w:rFonts w:hint="default" w:ascii="Times New Roman" w:hAnsi="Times New Roman" w:cs="Times New Roman"/>
                      <w:bCs/>
                      <w:sz w:val="21"/>
                      <w:szCs w:val="21"/>
                    </w:rPr>
                    <w:t>量</w:t>
                  </w:r>
                </w:p>
                <w:p>
                  <w:pPr>
                    <w:pStyle w:val="39"/>
                    <w:spacing w:line="240" w:lineRule="auto"/>
                    <w:outlineLvl w:val="9"/>
                    <w:rPr>
                      <w:rFonts w:hint="default" w:ascii="Times New Roman" w:hAnsi="Times New Roman" w:cs="Times New Roman"/>
                      <w:bCs/>
                      <w:sz w:val="21"/>
                      <w:szCs w:val="21"/>
                    </w:rPr>
                  </w:pPr>
                  <w:bookmarkStart w:id="42" w:name="_Toc512519583"/>
                  <w:bookmarkStart w:id="43" w:name="_Toc510513658"/>
                  <w:bookmarkStart w:id="44" w:name="_Toc513795223"/>
                  <w:r>
                    <w:rPr>
                      <w:rFonts w:hint="default" w:ascii="Times New Roman" w:hAnsi="Times New Roman" w:cs="Times New Roman"/>
                      <w:bCs/>
                      <w:sz w:val="21"/>
                      <w:szCs w:val="21"/>
                    </w:rPr>
                    <w:t>（按年生产</w:t>
                  </w:r>
                  <w:r>
                    <w:rPr>
                      <w:rFonts w:hint="default" w:ascii="Times New Roman" w:hAnsi="Times New Roman" w:cs="Times New Roman"/>
                      <w:bCs/>
                      <w:sz w:val="21"/>
                      <w:szCs w:val="21"/>
                      <w:lang w:val="en-US" w:eastAsia="zh-CN"/>
                    </w:rPr>
                    <w:t>250</w:t>
                  </w:r>
                  <w:r>
                    <w:rPr>
                      <w:rFonts w:hint="default" w:ascii="Times New Roman" w:hAnsi="Times New Roman" w:cs="Times New Roman"/>
                      <w:bCs/>
                      <w:sz w:val="21"/>
                      <w:szCs w:val="21"/>
                    </w:rPr>
                    <w:t>天计）</w:t>
                  </w:r>
                  <w:bookmarkEnd w:id="42"/>
                  <w:bookmarkEnd w:id="43"/>
                  <w:bookmarkEnd w:id="44"/>
                </w:p>
              </w:tc>
              <w:tc>
                <w:tcPr>
                  <w:tcW w:w="6400" w:type="dxa"/>
                  <w:gridSpan w:val="2"/>
                  <w:vAlign w:val="center"/>
                </w:tcPr>
                <w:p>
                  <w:pPr>
                    <w:pStyle w:val="39"/>
                    <w:spacing w:line="240" w:lineRule="auto"/>
                    <w:outlineLvl w:val="9"/>
                    <w:rPr>
                      <w:rFonts w:hint="default" w:ascii="Times New Roman" w:hAnsi="Times New Roman" w:cs="Times New Roman"/>
                      <w:bCs/>
                      <w:sz w:val="21"/>
                      <w:szCs w:val="21"/>
                    </w:rPr>
                  </w:pPr>
                  <w:r>
                    <w:rPr>
                      <w:rFonts w:hint="default" w:ascii="Times New Roman" w:hAnsi="Times New Roman" w:cs="Times New Roman"/>
                      <w:bCs/>
                      <w:sz w:val="21"/>
                      <w:szCs w:val="21"/>
                      <w:lang w:eastAsia="zh-CN"/>
                    </w:rPr>
                    <w:t>年印花服装裁片</w:t>
                  </w:r>
                  <w:r>
                    <w:rPr>
                      <w:rFonts w:hint="default" w:ascii="Times New Roman" w:hAnsi="Times New Roman" w:cs="Times New Roman"/>
                      <w:bCs/>
                      <w:sz w:val="21"/>
                      <w:szCs w:val="21"/>
                      <w:lang w:val="en-US" w:eastAsia="zh-CN"/>
                    </w:rPr>
                    <w:t>60万件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bookmarkStart w:id="45" w:name="_Toc510513660"/>
                  <w:bookmarkStart w:id="46" w:name="_Toc512519585"/>
                  <w:bookmarkStart w:id="47" w:name="_Toc513795225"/>
                  <w:r>
                    <w:rPr>
                      <w:rFonts w:hint="default" w:ascii="Times New Roman" w:hAnsi="Times New Roman" w:cs="Times New Roman"/>
                      <w:bCs/>
                      <w:sz w:val="21"/>
                      <w:szCs w:val="21"/>
                    </w:rPr>
                    <w:t>实际产量</w:t>
                  </w:r>
                  <w:bookmarkEnd w:id="45"/>
                  <w:bookmarkEnd w:id="46"/>
                  <w:bookmarkEnd w:id="47"/>
                </w:p>
              </w:tc>
              <w:tc>
                <w:tcPr>
                  <w:tcW w:w="3222" w:type="dxa"/>
                  <w:vAlign w:val="center"/>
                </w:tcPr>
                <w:p>
                  <w:pPr>
                    <w:jc w:val="center"/>
                    <w:rPr>
                      <w:rFonts w:hint="default" w:ascii="Times New Roman" w:hAnsi="Times New Roman" w:cs="Times New Roman"/>
                      <w:szCs w:val="21"/>
                    </w:rPr>
                  </w:pPr>
                  <w:r>
                    <w:rPr>
                      <w:rFonts w:hint="default" w:ascii="Times New Roman" w:hAnsi="Times New Roman" w:cs="Times New Roman"/>
                      <w:sz w:val="21"/>
                      <w:szCs w:val="22"/>
                    </w:rPr>
                    <w:t>实际</w:t>
                  </w:r>
                  <w:r>
                    <w:rPr>
                      <w:rFonts w:hint="default" w:ascii="Times New Roman" w:hAnsi="Times New Roman" w:cs="Times New Roman"/>
                      <w:sz w:val="21"/>
                      <w:szCs w:val="22"/>
                      <w:lang w:eastAsia="zh-CN"/>
                    </w:rPr>
                    <w:t>日</w:t>
                  </w:r>
                  <w:r>
                    <w:rPr>
                      <w:rFonts w:hint="default" w:ascii="Times New Roman" w:hAnsi="Times New Roman" w:cs="Times New Roman"/>
                      <w:bCs/>
                      <w:sz w:val="21"/>
                      <w:szCs w:val="21"/>
                      <w:lang w:eastAsia="zh-CN"/>
                    </w:rPr>
                    <w:t>印花服装裁片</w:t>
                  </w:r>
                  <w:r>
                    <w:rPr>
                      <w:rFonts w:hint="eastAsia" w:ascii="Times New Roman" w:hAnsi="Times New Roman" w:cs="Times New Roman"/>
                      <w:bCs/>
                      <w:sz w:val="21"/>
                      <w:szCs w:val="21"/>
                      <w:lang w:val="en-US" w:eastAsia="zh-CN"/>
                    </w:rPr>
                    <w:t>1.76</w:t>
                  </w:r>
                  <w:r>
                    <w:rPr>
                      <w:rFonts w:hint="default" w:ascii="Times New Roman" w:hAnsi="Times New Roman" w:cs="Times New Roman"/>
                      <w:bCs/>
                      <w:sz w:val="21"/>
                      <w:szCs w:val="21"/>
                      <w:lang w:val="en-US" w:eastAsia="zh-CN"/>
                    </w:rPr>
                    <w:t>万件</w:t>
                  </w:r>
                </w:p>
              </w:tc>
              <w:tc>
                <w:tcPr>
                  <w:tcW w:w="3178"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实际</w:t>
                  </w:r>
                  <w:r>
                    <w:rPr>
                      <w:rFonts w:hint="default" w:ascii="Times New Roman" w:hAnsi="Times New Roman" w:cs="Times New Roman"/>
                      <w:szCs w:val="21"/>
                      <w:lang w:eastAsia="zh-CN"/>
                    </w:rPr>
                    <w:t>日印花服装裁片</w:t>
                  </w:r>
                  <w:r>
                    <w:rPr>
                      <w:rFonts w:hint="default" w:ascii="Times New Roman" w:hAnsi="Times New Roman" w:cs="Times New Roman"/>
                      <w:szCs w:val="21"/>
                      <w:lang w:val="en-US" w:eastAsia="zh-CN"/>
                    </w:rPr>
                    <w:t>1.76万件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662" w:type="dxa"/>
                  <w:vAlign w:val="center"/>
                </w:tcPr>
                <w:p>
                  <w:pPr>
                    <w:pStyle w:val="39"/>
                    <w:spacing w:line="240" w:lineRule="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生产负荷</w:t>
                  </w:r>
                </w:p>
              </w:tc>
              <w:tc>
                <w:tcPr>
                  <w:tcW w:w="3222" w:type="dxa"/>
                  <w:vAlign w:val="center"/>
                </w:tcPr>
                <w:p>
                  <w:pPr>
                    <w:jc w:val="center"/>
                    <w:rPr>
                      <w:rFonts w:hint="default" w:ascii="Times New Roman" w:hAnsi="Times New Roman" w:cs="Times New Roman"/>
                      <w:szCs w:val="21"/>
                    </w:rPr>
                  </w:pPr>
                  <w:r>
                    <w:rPr>
                      <w:rFonts w:hint="default" w:ascii="Times New Roman" w:hAnsi="Times New Roman" w:cs="Times New Roman"/>
                      <w:szCs w:val="21"/>
                      <w:lang w:val="en-US" w:eastAsia="zh-CN"/>
                    </w:rPr>
                    <w:t>80</w:t>
                  </w:r>
                  <w:r>
                    <w:rPr>
                      <w:rFonts w:hint="default" w:ascii="Times New Roman" w:hAnsi="Times New Roman" w:cs="Times New Roman"/>
                      <w:szCs w:val="21"/>
                    </w:rPr>
                    <w:t>%</w:t>
                  </w:r>
                </w:p>
              </w:tc>
              <w:tc>
                <w:tcPr>
                  <w:tcW w:w="3178" w:type="dxa"/>
                  <w:vAlign w:val="center"/>
                </w:tcPr>
                <w:p>
                  <w:pPr>
                    <w:jc w:val="center"/>
                    <w:rPr>
                      <w:rFonts w:hint="default" w:ascii="Times New Roman" w:hAnsi="Times New Roman" w:cs="Times New Roman"/>
                      <w:szCs w:val="21"/>
                    </w:rPr>
                  </w:pPr>
                  <w:r>
                    <w:rPr>
                      <w:rFonts w:hint="eastAsia" w:cs="Times New Roman"/>
                      <w:szCs w:val="21"/>
                      <w:lang w:val="en-US" w:eastAsia="zh-CN"/>
                    </w:rPr>
                    <w:t>80</w:t>
                  </w:r>
                  <w:r>
                    <w:rPr>
                      <w:rFonts w:hint="default" w:ascii="Times New Roman" w:hAnsi="Times New Roman" w:cs="Times New Roman"/>
                      <w:szCs w:val="21"/>
                    </w:rPr>
                    <w:t>%</w:t>
                  </w:r>
                </w:p>
              </w:tc>
            </w:tr>
          </w:tbl>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验收监测结果：</w:t>
            </w:r>
          </w:p>
          <w:p>
            <w:pPr>
              <w:spacing w:line="360" w:lineRule="auto"/>
              <w:ind w:left="560"/>
              <w:jc w:val="left"/>
              <w:rPr>
                <w:rFonts w:hint="default" w:ascii="Times New Roman" w:hAnsi="Times New Roman" w:cs="Times New Roman"/>
                <w:b/>
                <w:color w:val="000000" w:themeColor="text1"/>
                <w:sz w:val="28"/>
                <w:szCs w:val="28"/>
              </w:rPr>
            </w:pPr>
            <w:r>
              <w:rPr>
                <w:rFonts w:hint="default" w:ascii="Times New Roman" w:hAnsi="Times New Roman" w:cs="Times New Roman"/>
                <w:b/>
                <w:color w:val="000000" w:themeColor="text1"/>
                <w:sz w:val="24"/>
              </w:rPr>
              <w:t xml:space="preserve">1、废气监测结果 </w:t>
            </w:r>
          </w:p>
          <w:p>
            <w:pPr>
              <w:spacing w:line="360" w:lineRule="auto"/>
              <w:ind w:firstLine="482" w:firstLineChars="200"/>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（1）无组织废气</w:t>
            </w:r>
          </w:p>
          <w:p>
            <w:pPr>
              <w:jc w:val="center"/>
              <w:rPr>
                <w:rFonts w:hint="default" w:ascii="Times New Roman" w:hAnsi="Times New Roman" w:cs="Times New Roman"/>
                <w:bCs/>
                <w:color w:val="000000" w:themeColor="text1"/>
                <w:sz w:val="24"/>
              </w:rPr>
            </w:pPr>
            <w:r>
              <w:rPr>
                <w:rFonts w:hint="default" w:ascii="Times New Roman" w:hAnsi="Times New Roman" w:cs="Times New Roman"/>
                <w:b/>
                <w:color w:val="000000" w:themeColor="text1"/>
                <w:sz w:val="24"/>
              </w:rPr>
              <w:t>表7.</w:t>
            </w:r>
            <w:r>
              <w:rPr>
                <w:rFonts w:hint="default" w:ascii="Times New Roman" w:hAnsi="Times New Roman" w:cs="Times New Roman"/>
                <w:b/>
                <w:color w:val="000000" w:themeColor="text1"/>
                <w:sz w:val="24"/>
                <w:lang w:val="en-US" w:eastAsia="zh-CN"/>
              </w:rPr>
              <w:t>2</w:t>
            </w:r>
            <w:r>
              <w:rPr>
                <w:rFonts w:hint="eastAsia" w:cs="Times New Roman"/>
                <w:b/>
                <w:color w:val="000000" w:themeColor="text1"/>
                <w:sz w:val="24"/>
                <w:lang w:val="en-US" w:eastAsia="zh-CN"/>
              </w:rPr>
              <w:t>-1</w:t>
            </w:r>
            <w:r>
              <w:rPr>
                <w:rFonts w:hint="default" w:ascii="Times New Roman" w:hAnsi="Times New Roman" w:cs="Times New Roman"/>
                <w:b/>
                <w:color w:val="000000" w:themeColor="text1"/>
                <w:sz w:val="24"/>
              </w:rPr>
              <w:t xml:space="preserve">  无组织废气监测结果统计表</w:t>
            </w:r>
          </w:p>
          <w:tbl>
            <w:tblPr>
              <w:tblStyle w:val="7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08"/>
              <w:gridCol w:w="1434"/>
              <w:gridCol w:w="1527"/>
              <w:gridCol w:w="1529"/>
              <w:gridCol w:w="1527"/>
              <w:gridCol w:w="15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8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采</w:t>
                  </w:r>
                  <w:r>
                    <w:rPr>
                      <w:rFonts w:hint="default" w:ascii="Times New Roman" w:hAnsi="Times New Roman" w:eastAsia="宋体" w:cs="Times New Roman"/>
                      <w:spacing w:val="8"/>
                      <w:sz w:val="21"/>
                      <w:szCs w:val="21"/>
                    </w:rPr>
                    <w:t>样日期</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4"/>
                      <w:sz w:val="21"/>
                      <w:szCs w:val="21"/>
                    </w:rPr>
                    <w:t>023.4.10</w:t>
                  </w:r>
                </w:p>
              </w:tc>
              <w:tc>
                <w:tcPr>
                  <w:tcW w:w="84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w:t>
                  </w:r>
                </w:p>
              </w:tc>
              <w:tc>
                <w:tcPr>
                  <w:tcW w:w="84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4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3"/>
                      <w:sz w:val="21"/>
                      <w:szCs w:val="21"/>
                    </w:rPr>
                    <w:t>)</w:t>
                  </w:r>
                </w:p>
              </w:tc>
              <w:tc>
                <w:tcPr>
                  <w:tcW w:w="8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1</w:t>
                  </w:r>
                  <w:r>
                    <w:rPr>
                      <w:rFonts w:hint="default" w:ascii="Times New Roman" w:hAnsi="Times New Roman" w:eastAsia="宋体" w:cs="Times New Roman"/>
                      <w:spacing w:val="3"/>
                      <w:sz w:val="21"/>
                      <w:szCs w:val="21"/>
                    </w:rPr>
                    <w:t>00.8-100.9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8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气温</w:t>
                  </w:r>
                  <w:r>
                    <w:rPr>
                      <w:rFonts w:hint="default" w:ascii="Times New Roman" w:hAnsi="Times New Roman" w:eastAsia="宋体" w:cs="Times New Roman"/>
                      <w:spacing w:val="1"/>
                      <w:sz w:val="21"/>
                      <w:szCs w:val="21"/>
                    </w:rPr>
                    <w:t>(℃)</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4"/>
                      <w:sz w:val="21"/>
                      <w:szCs w:val="21"/>
                    </w:rPr>
                    <w:t>1.6-23.6</w:t>
                  </w:r>
                </w:p>
              </w:tc>
              <w:tc>
                <w:tcPr>
                  <w:tcW w:w="84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风向</w:t>
                  </w:r>
                </w:p>
              </w:tc>
              <w:tc>
                <w:tcPr>
                  <w:tcW w:w="84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东</w:t>
                  </w:r>
                  <w:r>
                    <w:rPr>
                      <w:rFonts w:hint="default" w:ascii="Times New Roman" w:hAnsi="Times New Roman" w:eastAsia="宋体" w:cs="Times New Roman"/>
                      <w:spacing w:val="-5"/>
                      <w:sz w:val="21"/>
                      <w:szCs w:val="21"/>
                    </w:rPr>
                    <w:t>南</w:t>
                  </w:r>
                </w:p>
              </w:tc>
              <w:tc>
                <w:tcPr>
                  <w:tcW w:w="84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风速(</w:t>
                  </w:r>
                  <w:r>
                    <w:rPr>
                      <w:rFonts w:hint="default" w:ascii="Times New Roman" w:hAnsi="Times New Roman" w:eastAsia="宋体" w:cs="Times New Roman"/>
                      <w:sz w:val="21"/>
                      <w:szCs w:val="21"/>
                    </w:rPr>
                    <w:t>m</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s</w:t>
                  </w:r>
                  <w:r>
                    <w:rPr>
                      <w:rFonts w:hint="default" w:ascii="Times New Roman" w:hAnsi="Times New Roman" w:eastAsia="宋体" w:cs="Times New Roman"/>
                      <w:spacing w:val="7"/>
                      <w:sz w:val="21"/>
                      <w:szCs w:val="21"/>
                    </w:rPr>
                    <w:t>)</w:t>
                  </w:r>
                </w:p>
              </w:tc>
              <w:tc>
                <w:tcPr>
                  <w:tcW w:w="8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2</w:t>
                  </w:r>
                  <w:r>
                    <w:rPr>
                      <w:rFonts w:hint="default" w:ascii="Times New Roman" w:hAnsi="Times New Roman" w:eastAsia="宋体" w:cs="Times New Roman"/>
                      <w:spacing w:val="4"/>
                      <w:sz w:val="21"/>
                      <w:szCs w:val="21"/>
                    </w:rPr>
                    <w:t>.1-2.3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791"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3375"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非甲烷总烃(</w:t>
                  </w:r>
                  <w:r>
                    <w:rPr>
                      <w:rFonts w:hint="default" w:ascii="Times New Roman" w:hAnsi="Times New Roman" w:eastAsia="宋体" w:cs="Times New Roman"/>
                      <w:sz w:val="21"/>
                      <w:szCs w:val="21"/>
                    </w:rPr>
                    <w:t>mg</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pacing w:val="6"/>
                      <w:sz w:val="21"/>
                      <w:szCs w:val="21"/>
                    </w:rPr>
                    <w:t>)</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二</w:t>
                  </w:r>
                  <w:r>
                    <w:rPr>
                      <w:rFonts w:hint="default" w:ascii="Times New Roman" w:hAnsi="Times New Roman" w:eastAsia="宋体" w:cs="Times New Roman"/>
                      <w:spacing w:val="7"/>
                      <w:sz w:val="21"/>
                      <w:szCs w:val="21"/>
                    </w:rPr>
                    <w:t>甲苯(μ</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pacing w:val="7"/>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上风向○</w:t>
                  </w:r>
                  <w:r>
                    <w:rPr>
                      <w:rFonts w:hint="default" w:ascii="Times New Roman" w:hAnsi="Times New Roman" w:eastAsia="宋体" w:cs="Times New Roman"/>
                      <w:sz w:val="21"/>
                      <w:szCs w:val="21"/>
                    </w:rPr>
                    <w:t>G</w:t>
                  </w:r>
                  <w:r>
                    <w:rPr>
                      <w:rFonts w:hint="default" w:ascii="Times New Roman" w:hAnsi="Times New Roman" w:eastAsia="宋体" w:cs="Times New Roman"/>
                      <w:spacing w:val="8"/>
                      <w:sz w:val="21"/>
                      <w:szCs w:val="21"/>
                    </w:rPr>
                    <w:t>1</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.46</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.47</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.48</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2</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.58</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.55</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.58</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83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3</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.56</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.56</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.58</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4</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.56</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.54</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.57</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厂房门窗○</w:t>
                  </w:r>
                  <w:r>
                    <w:rPr>
                      <w:rFonts w:hint="default" w:ascii="Times New Roman" w:hAnsi="Times New Roman" w:eastAsia="宋体" w:cs="Times New Roman"/>
                      <w:sz w:val="21"/>
                      <w:szCs w:val="21"/>
                    </w:rPr>
                    <w:t>G</w:t>
                  </w:r>
                  <w:r>
                    <w:rPr>
                      <w:rFonts w:hint="default" w:ascii="Times New Roman" w:hAnsi="Times New Roman" w:eastAsia="宋体" w:cs="Times New Roman"/>
                      <w:spacing w:val="8"/>
                      <w:sz w:val="21"/>
                      <w:szCs w:val="21"/>
                    </w:rPr>
                    <w:t>5</w:t>
                  </w: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.78</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.82</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.76</w:t>
                  </w:r>
                </w:p>
              </w:tc>
              <w:tc>
                <w:tcPr>
                  <w:tcW w:w="1689"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bl>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
                <w:color w:val="000000" w:themeColor="text1"/>
                <w:sz w:val="24"/>
              </w:rPr>
            </w:pPr>
          </w:p>
          <w:p>
            <w:pPr>
              <w:jc w:val="center"/>
              <w:rPr>
                <w:rFonts w:hint="default" w:ascii="Times New Roman" w:hAnsi="Times New Roman" w:cs="Times New Roman"/>
                <w:bCs/>
                <w:color w:val="000000" w:themeColor="text1"/>
                <w:sz w:val="24"/>
              </w:rPr>
            </w:pPr>
            <w:r>
              <w:rPr>
                <w:rFonts w:hint="default" w:ascii="Times New Roman" w:hAnsi="Times New Roman" w:cs="Times New Roman"/>
                <w:b/>
                <w:color w:val="000000" w:themeColor="text1"/>
                <w:sz w:val="24"/>
              </w:rPr>
              <w:t>表7.</w:t>
            </w:r>
            <w:r>
              <w:rPr>
                <w:rFonts w:hint="default" w:ascii="Times New Roman" w:hAnsi="Times New Roman" w:cs="Times New Roman"/>
                <w:b/>
                <w:color w:val="000000" w:themeColor="text1"/>
                <w:sz w:val="24"/>
                <w:lang w:val="en-US" w:eastAsia="zh-CN"/>
              </w:rPr>
              <w:t>2</w:t>
            </w:r>
            <w:r>
              <w:rPr>
                <w:rFonts w:hint="eastAsia" w:cs="Times New Roman"/>
                <w:b/>
                <w:color w:val="000000" w:themeColor="text1"/>
                <w:sz w:val="24"/>
                <w:lang w:val="en-US" w:eastAsia="zh-CN"/>
              </w:rPr>
              <w:t>-2</w:t>
            </w:r>
            <w:r>
              <w:rPr>
                <w:rFonts w:hint="default" w:ascii="Times New Roman" w:hAnsi="Times New Roman" w:cs="Times New Roman"/>
                <w:b/>
                <w:color w:val="000000" w:themeColor="text1"/>
                <w:sz w:val="24"/>
              </w:rPr>
              <w:t xml:space="preserve">  无组织废气监测结果统计表</w:t>
            </w:r>
          </w:p>
          <w:tbl>
            <w:tblPr>
              <w:tblStyle w:val="7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08"/>
              <w:gridCol w:w="1434"/>
              <w:gridCol w:w="1527"/>
              <w:gridCol w:w="1529"/>
              <w:gridCol w:w="1527"/>
              <w:gridCol w:w="15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50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采</w:t>
                  </w:r>
                  <w:r>
                    <w:rPr>
                      <w:rFonts w:hint="default" w:ascii="Times New Roman" w:hAnsi="Times New Roman" w:eastAsia="宋体" w:cs="Times New Roman"/>
                      <w:spacing w:val="8"/>
                      <w:sz w:val="21"/>
                      <w:szCs w:val="21"/>
                    </w:rPr>
                    <w:t>样日期</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2023.4.1</w:t>
                  </w:r>
                  <w:r>
                    <w:rPr>
                      <w:rFonts w:hint="default" w:ascii="Times New Roman" w:hAnsi="Times New Roman" w:eastAsia="宋体" w:cs="Times New Roman"/>
                      <w:spacing w:val="4"/>
                      <w:sz w:val="21"/>
                      <w:szCs w:val="21"/>
                    </w:rPr>
                    <w:t>1</w:t>
                  </w:r>
                </w:p>
              </w:tc>
              <w:tc>
                <w:tcPr>
                  <w:tcW w:w="15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15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3"/>
                      <w:sz w:val="21"/>
                      <w:szCs w:val="21"/>
                    </w:rPr>
                    <w:t>)</w:t>
                  </w:r>
                </w:p>
              </w:tc>
              <w:tc>
                <w:tcPr>
                  <w:tcW w:w="15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10</w:t>
                  </w: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3"/>
                      <w:sz w:val="21"/>
                      <w:szCs w:val="21"/>
                    </w:rPr>
                    <w:t>.5-102.7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50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气温</w:t>
                  </w:r>
                  <w:r>
                    <w:rPr>
                      <w:rFonts w:hint="default" w:ascii="Times New Roman" w:hAnsi="Times New Roman" w:eastAsia="宋体" w:cs="Times New Roman"/>
                      <w:spacing w:val="1"/>
                      <w:sz w:val="21"/>
                      <w:szCs w:val="21"/>
                    </w:rPr>
                    <w:t>(℃)</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13.6-17.</w:t>
                  </w:r>
                  <w:r>
                    <w:rPr>
                      <w:rFonts w:hint="default" w:ascii="Times New Roman" w:hAnsi="Times New Roman" w:eastAsia="宋体" w:cs="Times New Roman"/>
                      <w:spacing w:val="1"/>
                      <w:sz w:val="21"/>
                      <w:szCs w:val="21"/>
                    </w:rPr>
                    <w:t>9</w:t>
                  </w:r>
                </w:p>
              </w:tc>
              <w:tc>
                <w:tcPr>
                  <w:tcW w:w="15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风向</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东</w:t>
                  </w:r>
                  <w:r>
                    <w:rPr>
                      <w:rFonts w:hint="default" w:ascii="Times New Roman" w:hAnsi="Times New Roman" w:eastAsia="宋体" w:cs="Times New Roman"/>
                      <w:spacing w:val="-5"/>
                      <w:sz w:val="21"/>
                      <w:szCs w:val="21"/>
                    </w:rPr>
                    <w:t>南</w:t>
                  </w:r>
                </w:p>
              </w:tc>
              <w:tc>
                <w:tcPr>
                  <w:tcW w:w="15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风速(</w:t>
                  </w:r>
                  <w:r>
                    <w:rPr>
                      <w:rFonts w:hint="default" w:ascii="Times New Roman" w:hAnsi="Times New Roman" w:eastAsia="宋体" w:cs="Times New Roman"/>
                      <w:sz w:val="21"/>
                      <w:szCs w:val="21"/>
                    </w:rPr>
                    <w:t>m</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s</w:t>
                  </w:r>
                  <w:r>
                    <w:rPr>
                      <w:rFonts w:hint="default" w:ascii="Times New Roman" w:hAnsi="Times New Roman" w:eastAsia="宋体" w:cs="Times New Roman"/>
                      <w:spacing w:val="7"/>
                      <w:sz w:val="21"/>
                      <w:szCs w:val="21"/>
                    </w:rPr>
                    <w:t>)</w:t>
                  </w:r>
                </w:p>
              </w:tc>
              <w:tc>
                <w:tcPr>
                  <w:tcW w:w="15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w:t>
                  </w:r>
                  <w:r>
                    <w:rPr>
                      <w:rFonts w:hint="default" w:ascii="Times New Roman" w:hAnsi="Times New Roman" w:eastAsia="宋体" w:cs="Times New Roman"/>
                      <w:spacing w:val="2"/>
                      <w:sz w:val="21"/>
                      <w:szCs w:val="21"/>
                    </w:rPr>
                    <w:t>.7-2.0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1434"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6121"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50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非甲烷总烃(</w:t>
                  </w:r>
                  <w:r>
                    <w:rPr>
                      <w:rFonts w:hint="default" w:ascii="Times New Roman" w:hAnsi="Times New Roman" w:eastAsia="宋体" w:cs="Times New Roman"/>
                      <w:sz w:val="21"/>
                      <w:szCs w:val="21"/>
                    </w:rPr>
                    <w:t>mg</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pacing w:val="6"/>
                      <w:sz w:val="21"/>
                      <w:szCs w:val="21"/>
                    </w:rPr>
                    <w:t>)</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二</w:t>
                  </w:r>
                  <w:r>
                    <w:rPr>
                      <w:rFonts w:hint="default" w:ascii="Times New Roman" w:hAnsi="Times New Roman" w:eastAsia="宋体" w:cs="Times New Roman"/>
                      <w:spacing w:val="7"/>
                      <w:sz w:val="21"/>
                      <w:szCs w:val="21"/>
                    </w:rPr>
                    <w:t>甲苯(μ</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w:t>
                  </w: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pacing w:val="7"/>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上风向○</w:t>
                  </w:r>
                  <w:r>
                    <w:rPr>
                      <w:rFonts w:hint="default" w:ascii="Times New Roman" w:hAnsi="Times New Roman" w:eastAsia="宋体" w:cs="Times New Roman"/>
                      <w:sz w:val="21"/>
                      <w:szCs w:val="21"/>
                    </w:rPr>
                    <w:t>G</w:t>
                  </w:r>
                  <w:r>
                    <w:rPr>
                      <w:rFonts w:hint="default" w:ascii="Times New Roman" w:hAnsi="Times New Roman" w:eastAsia="宋体" w:cs="Times New Roman"/>
                      <w:spacing w:val="8"/>
                      <w:sz w:val="21"/>
                      <w:szCs w:val="21"/>
                    </w:rPr>
                    <w:t>1</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.45</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.48</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.47</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2</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.55</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508"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.58</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.59</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508"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3</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.57</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.56</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.58</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7"/>
                      <w:sz w:val="21"/>
                      <w:szCs w:val="21"/>
                    </w:rPr>
                    <w:t>4</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.57</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.55</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.58</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default" w:ascii="Times New Roman" w:hAnsi="Times New Roman" w:eastAsia="宋体" w:cs="Times New Roman"/>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厂房门窗○</w:t>
                  </w:r>
                  <w:r>
                    <w:rPr>
                      <w:rFonts w:hint="default" w:ascii="Times New Roman" w:hAnsi="Times New Roman" w:eastAsia="宋体" w:cs="Times New Roman"/>
                      <w:sz w:val="21"/>
                      <w:szCs w:val="21"/>
                    </w:rPr>
                    <w:t>G</w:t>
                  </w:r>
                  <w:r>
                    <w:rPr>
                      <w:rFonts w:hint="default" w:ascii="Times New Roman" w:hAnsi="Times New Roman" w:eastAsia="宋体" w:cs="Times New Roman"/>
                      <w:spacing w:val="8"/>
                      <w:sz w:val="21"/>
                      <w:szCs w:val="21"/>
                    </w:rPr>
                    <w:t>5</w:t>
                  </w: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.81</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508"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.77</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50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43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305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.78</w:t>
                  </w:r>
                </w:p>
              </w:tc>
              <w:tc>
                <w:tcPr>
                  <w:tcW w:w="3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bl>
          <w:p>
            <w:pPr>
              <w:spacing w:line="360" w:lineRule="auto"/>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color w:val="000000" w:themeColor="text1"/>
                <w:sz w:val="24"/>
              </w:rPr>
              <w:t>根据上表可知，在验收监测期间，厂界无组织排放</w:t>
            </w:r>
            <w:r>
              <w:rPr>
                <w:rFonts w:hint="eastAsia" w:cs="Times New Roman"/>
                <w:color w:val="000000" w:themeColor="text1"/>
                <w:sz w:val="24"/>
                <w:lang w:val="en-US" w:eastAsia="zh-CN"/>
              </w:rPr>
              <w:t>满足</w:t>
            </w:r>
            <w:r>
              <w:rPr>
                <w:rFonts w:hint="default" w:ascii="Times New Roman" w:hAnsi="Times New Roman" w:cs="Times New Roman"/>
                <w:color w:val="000000" w:themeColor="text1"/>
                <w:sz w:val="24"/>
              </w:rPr>
              <w:t>《工业企业挥发性有机物排放控制标准》（DB12/524-2014）中无组织排放监控浓度限值</w:t>
            </w:r>
            <w:r>
              <w:rPr>
                <w:rFonts w:hint="default" w:ascii="Times New Roman" w:hAnsi="Times New Roman" w:cs="Times New Roman"/>
                <w:color w:val="000000" w:themeColor="text1"/>
                <w:sz w:val="24"/>
                <w:lang w:eastAsia="zh-CN"/>
              </w:rPr>
              <w:t>。厂区内非甲烷总烃排放</w:t>
            </w:r>
            <w:r>
              <w:rPr>
                <w:rFonts w:hint="eastAsia" w:cs="Times New Roman"/>
                <w:color w:val="000000" w:themeColor="text1"/>
                <w:sz w:val="24"/>
                <w:lang w:val="en-US" w:eastAsia="zh-CN"/>
              </w:rPr>
              <w:t>满足</w:t>
            </w:r>
            <w:r>
              <w:rPr>
                <w:rFonts w:hint="default" w:ascii="Times New Roman" w:hAnsi="Times New Roman" w:cs="Times New Roman"/>
                <w:color w:val="000000" w:themeColor="text1"/>
                <w:sz w:val="24"/>
                <w:lang w:val="zh-CN" w:eastAsia="zh-CN"/>
              </w:rPr>
              <w:t>《挥发性有机物无组织排放控制标准》（</w:t>
            </w:r>
            <w:r>
              <w:rPr>
                <w:rFonts w:hint="default" w:ascii="Times New Roman" w:hAnsi="Times New Roman" w:cs="Times New Roman"/>
                <w:color w:val="000000" w:themeColor="text1"/>
                <w:sz w:val="24"/>
                <w:lang w:val="en-US" w:eastAsia="zh-CN"/>
              </w:rPr>
              <w:t>GB37822-2019</w:t>
            </w:r>
            <w:r>
              <w:rPr>
                <w:rFonts w:hint="default" w:ascii="Times New Roman" w:hAnsi="Times New Roman" w:cs="Times New Roman"/>
                <w:color w:val="000000" w:themeColor="text1"/>
                <w:sz w:val="24"/>
                <w:lang w:val="zh-CN" w:eastAsia="zh-CN"/>
              </w:rPr>
              <w:t>）中特别排放限值</w:t>
            </w:r>
            <w:r>
              <w:rPr>
                <w:rFonts w:hint="default" w:ascii="Times New Roman" w:hAnsi="Times New Roman" w:cs="Times New Roman"/>
                <w:color w:val="000000" w:themeColor="text1"/>
                <w:sz w:val="24"/>
                <w:lang w:eastAsia="zh-CN"/>
              </w:rPr>
              <w:t>。</w:t>
            </w: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（2）有组织废气</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00" w:themeColor="text1"/>
                <w:sz w:val="24"/>
                <w:szCs w:val="24"/>
                <w:highlight w:val="none"/>
                <w:lang w:val="en-US" w:eastAsia="zh-CN"/>
              </w:rPr>
            </w:pPr>
            <w:r>
              <w:rPr>
                <w:rFonts w:hint="default" w:ascii="Times New Roman" w:hAnsi="Times New Roman" w:cs="Times New Roman" w:eastAsiaTheme="minorEastAsia"/>
                <w:b/>
                <w:bCs w:val="0"/>
                <w:color w:val="000000" w:themeColor="text1"/>
                <w:sz w:val="24"/>
                <w:szCs w:val="24"/>
                <w:highlight w:val="none"/>
                <w:lang w:val="en-US" w:eastAsia="zh-CN"/>
              </w:rPr>
              <w:t>表</w:t>
            </w:r>
            <w:r>
              <w:rPr>
                <w:rFonts w:hint="default" w:ascii="Times New Roman" w:hAnsi="Times New Roman" w:cs="Times New Roman"/>
                <w:b/>
                <w:bCs w:val="0"/>
                <w:color w:val="000000" w:themeColor="text1"/>
                <w:sz w:val="24"/>
                <w:szCs w:val="24"/>
                <w:highlight w:val="none"/>
                <w:lang w:val="en-US" w:eastAsia="zh-CN"/>
              </w:rPr>
              <w:t>7.3</w:t>
            </w:r>
            <w:r>
              <w:rPr>
                <w:rFonts w:hint="default" w:ascii="Times New Roman" w:hAnsi="Times New Roman" w:cs="Times New Roman" w:eastAsiaTheme="minorEastAsia"/>
                <w:b/>
                <w:bCs w:val="0"/>
                <w:color w:val="000000" w:themeColor="text1"/>
                <w:sz w:val="24"/>
                <w:szCs w:val="24"/>
                <w:highlight w:val="none"/>
                <w:lang w:val="en-US" w:eastAsia="zh-CN"/>
              </w:rPr>
              <w:t xml:space="preserve"> 有组织排气筒废气检测结果</w:t>
            </w:r>
          </w:p>
          <w:tbl>
            <w:tblPr>
              <w:tblStyle w:val="7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44"/>
              <w:gridCol w:w="837"/>
              <w:gridCol w:w="994"/>
              <w:gridCol w:w="1063"/>
              <w:gridCol w:w="1063"/>
              <w:gridCol w:w="1066"/>
              <w:gridCol w:w="1063"/>
              <w:gridCol w:w="1063"/>
              <w:gridCol w:w="10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476"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采</w:t>
                  </w:r>
                  <w:r>
                    <w:rPr>
                      <w:rFonts w:hint="default" w:ascii="Times New Roman" w:hAnsi="Times New Roman" w:eastAsia="宋体" w:cs="Times New Roman"/>
                      <w:spacing w:val="8"/>
                      <w:sz w:val="21"/>
                      <w:szCs w:val="21"/>
                    </w:rPr>
                    <w:t>样日期</w:t>
                  </w:r>
                </w:p>
              </w:tc>
              <w:tc>
                <w:tcPr>
                  <w:tcW w:w="1760"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4"/>
                      <w:sz w:val="21"/>
                      <w:szCs w:val="21"/>
                    </w:rPr>
                    <w:t>023.4.10</w:t>
                  </w:r>
                </w:p>
              </w:tc>
              <w:tc>
                <w:tcPr>
                  <w:tcW w:w="17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2023.4.1</w:t>
                  </w:r>
                  <w:r>
                    <w:rPr>
                      <w:rFonts w:hint="default" w:ascii="Times New Roman" w:hAnsi="Times New Roman" w:eastAsia="宋体" w:cs="Times New Roman"/>
                      <w:spacing w:val="4"/>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检</w:t>
                  </w:r>
                  <w:r>
                    <w:rPr>
                      <w:rFonts w:hint="default" w:ascii="Times New Roman" w:hAnsi="Times New Roman" w:eastAsia="宋体" w:cs="Times New Roman"/>
                      <w:spacing w:val="9"/>
                      <w:sz w:val="21"/>
                      <w:szCs w:val="21"/>
                    </w:rPr>
                    <w:t>测点</w:t>
                  </w:r>
                  <w:r>
                    <w:rPr>
                      <w:rFonts w:hint="default" w:ascii="Times New Roman" w:hAnsi="Times New Roman" w:eastAsia="宋体" w:cs="Times New Roman"/>
                      <w:spacing w:val="4"/>
                      <w:sz w:val="21"/>
                      <w:szCs w:val="21"/>
                    </w:rPr>
                    <w:t>位</w:t>
                  </w:r>
                </w:p>
              </w:tc>
              <w:tc>
                <w:tcPr>
                  <w:tcW w:w="101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3523" w:type="pct"/>
                  <w:gridSpan w:val="6"/>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101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DA</w:t>
                  </w:r>
                  <w:r>
                    <w:rPr>
                      <w:rFonts w:hint="default" w:ascii="Times New Roman" w:hAnsi="Times New Roman" w:eastAsia="宋体" w:cs="Times New Roman"/>
                      <w:spacing w:val="5"/>
                      <w:sz w:val="21"/>
                      <w:szCs w:val="21"/>
                    </w:rPr>
                    <w:t>001</w:t>
                  </w:r>
                  <w:r>
                    <w:rPr>
                      <w:rFonts w:hint="default" w:ascii="Times New Roman" w:hAnsi="Times New Roman" w:eastAsia="宋体" w:cs="Times New Roman"/>
                      <w:spacing w:val="8"/>
                      <w:sz w:val="21"/>
                      <w:szCs w:val="21"/>
                    </w:rPr>
                    <w:t>印</w:t>
                  </w:r>
                  <w:r>
                    <w:rPr>
                      <w:rFonts w:hint="default" w:ascii="Times New Roman" w:hAnsi="Times New Roman" w:eastAsia="宋体" w:cs="Times New Roman"/>
                      <w:spacing w:val="7"/>
                      <w:sz w:val="21"/>
                      <w:szCs w:val="21"/>
                    </w:rPr>
                    <w:t>花有</w:t>
                  </w:r>
                  <w:r>
                    <w:rPr>
                      <w:rFonts w:hint="default" w:ascii="Times New Roman" w:hAnsi="Times New Roman" w:eastAsia="宋体" w:cs="Times New Roman"/>
                      <w:spacing w:val="8"/>
                      <w:sz w:val="21"/>
                      <w:szCs w:val="21"/>
                    </w:rPr>
                    <w:t>机</w:t>
                  </w:r>
                  <w:r>
                    <w:rPr>
                      <w:rFonts w:hint="default" w:ascii="Times New Roman" w:hAnsi="Times New Roman" w:eastAsia="宋体" w:cs="Times New Roman"/>
                      <w:spacing w:val="7"/>
                      <w:sz w:val="21"/>
                      <w:szCs w:val="21"/>
                    </w:rPr>
                    <w:t>废气</w:t>
                  </w:r>
                  <w:r>
                    <w:rPr>
                      <w:rFonts w:hint="default" w:ascii="Times New Roman" w:hAnsi="Times New Roman" w:eastAsia="宋体" w:cs="Times New Roman"/>
                      <w:spacing w:val="9"/>
                      <w:sz w:val="21"/>
                      <w:szCs w:val="21"/>
                    </w:rPr>
                    <w:t>处</w:t>
                  </w:r>
                  <w:r>
                    <w:rPr>
                      <w:rFonts w:hint="default" w:ascii="Times New Roman" w:hAnsi="Times New Roman" w:eastAsia="宋体" w:cs="Times New Roman"/>
                      <w:spacing w:val="7"/>
                      <w:sz w:val="21"/>
                      <w:szCs w:val="21"/>
                    </w:rPr>
                    <w:t>理设</w:t>
                  </w:r>
                  <w:r>
                    <w:rPr>
                      <w:rFonts w:hint="default" w:ascii="Times New Roman" w:hAnsi="Times New Roman" w:eastAsia="宋体" w:cs="Times New Roman"/>
                      <w:spacing w:val="8"/>
                      <w:sz w:val="21"/>
                      <w:szCs w:val="21"/>
                    </w:rPr>
                    <w:t>施</w:t>
                  </w:r>
                  <w:r>
                    <w:rPr>
                      <w:rFonts w:hint="default" w:ascii="Times New Roman" w:hAnsi="Times New Roman" w:eastAsia="宋体" w:cs="Times New Roman"/>
                      <w:spacing w:val="7"/>
                      <w:sz w:val="21"/>
                      <w:szCs w:val="21"/>
                    </w:rPr>
                    <w:t>进口</w:t>
                  </w:r>
                </w:p>
              </w:tc>
              <w:tc>
                <w:tcPr>
                  <w:tcW w:w="101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sz w:val="21"/>
                      <w:szCs w:val="21"/>
                    </w:rPr>
                    <w:t>标</w:t>
                  </w:r>
                  <w:r>
                    <w:rPr>
                      <w:rFonts w:hint="default" w:ascii="Times New Roman" w:hAnsi="Times New Roman" w:eastAsia="宋体" w:cs="Times New Roman"/>
                      <w:spacing w:val="7"/>
                      <w:sz w:val="21"/>
                      <w:szCs w:val="21"/>
                    </w:rPr>
                    <w:t>干流量(</w:t>
                  </w:r>
                  <w:r>
                    <w:rPr>
                      <w:rFonts w:hint="default" w:ascii="Times New Roman" w:hAnsi="Times New Roman" w:eastAsia="宋体" w:cs="Times New Roman"/>
                      <w:sz w:val="21"/>
                      <w:szCs w:val="21"/>
                    </w:rPr>
                    <w:t>m</w:t>
                  </w:r>
                  <w:r>
                    <w:rPr>
                      <w:rFonts w:hint="default" w:ascii="Times New Roman" w:hAnsi="Times New Roman" w:eastAsia="宋体" w:cs="Times New Roman"/>
                      <w:spacing w:val="7"/>
                      <w:position w:val="10"/>
                      <w:sz w:val="21"/>
                      <w:szCs w:val="21"/>
                    </w:rPr>
                    <w:t>3</w:t>
                  </w:r>
                  <w:r>
                    <w:rPr>
                      <w:rFonts w:hint="default" w:ascii="Times New Roman" w:hAnsi="Times New Roman" w:eastAsia="宋体" w:cs="Times New Roman"/>
                      <w:spacing w:val="7"/>
                      <w:sz w:val="21"/>
                      <w:szCs w:val="21"/>
                    </w:rPr>
                    <w:t>/</w:t>
                  </w:r>
                  <w:r>
                    <w:rPr>
                      <w:rFonts w:hint="default" w:ascii="Times New Roman" w:hAnsi="Times New Roman" w:eastAsia="宋体" w:cs="Times New Roman"/>
                      <w:sz w:val="21"/>
                      <w:szCs w:val="21"/>
                    </w:rPr>
                    <w:t>h</w:t>
                  </w:r>
                  <w:r>
                    <w:rPr>
                      <w:rFonts w:hint="default" w:ascii="Times New Roman" w:hAnsi="Times New Roman" w:eastAsia="宋体" w:cs="Times New Roman"/>
                      <w:spacing w:val="7"/>
                      <w:sz w:val="21"/>
                      <w:szCs w:val="21"/>
                    </w:rPr>
                    <w:t>)</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752</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841</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793</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4863</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4873</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4908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position w:val="2"/>
                      <w:sz w:val="21"/>
                      <w:szCs w:val="21"/>
                    </w:rPr>
                    <w:t>二</w:t>
                  </w:r>
                  <w:r>
                    <w:rPr>
                      <w:rFonts w:hint="default" w:ascii="Times New Roman" w:hAnsi="Times New Roman" w:eastAsia="宋体" w:cs="Times New Roman"/>
                      <w:spacing w:val="6"/>
                      <w:position w:val="2"/>
                      <w:sz w:val="21"/>
                      <w:szCs w:val="21"/>
                    </w:rPr>
                    <w:t>甲苯</w:t>
                  </w: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进口浓度</w:t>
                  </w:r>
                  <w:r>
                    <w:rPr>
                      <w:rFonts w:hint="default" w:ascii="Times New Roman" w:hAnsi="Times New Roman" w:eastAsia="宋体" w:cs="Times New Roman"/>
                      <w:spacing w:val="-3"/>
                      <w:sz w:val="21"/>
                      <w:szCs w:val="21"/>
                    </w:rPr>
                    <w:t>(</w:t>
                  </w:r>
                  <w:r>
                    <w:rPr>
                      <w:rFonts w:hint="default" w:ascii="Times New Roman" w:hAnsi="Times New Roman" w:eastAsia="宋体" w:cs="Times New Roman"/>
                      <w:spacing w:val="-2"/>
                      <w:sz w:val="21"/>
                      <w:szCs w:val="21"/>
                    </w:rPr>
                    <w:t>mg/m</w:t>
                  </w:r>
                  <w:r>
                    <w:rPr>
                      <w:rFonts w:hint="default" w:ascii="Times New Roman" w:hAnsi="Times New Roman" w:eastAsia="宋体" w:cs="Times New Roman"/>
                      <w:spacing w:val="-2"/>
                      <w:position w:val="10"/>
                      <w:sz w:val="21"/>
                      <w:szCs w:val="21"/>
                    </w:rPr>
                    <w:t>3</w:t>
                  </w:r>
                  <w:r>
                    <w:rPr>
                      <w:rFonts w:hint="default" w:ascii="Times New Roman" w:hAnsi="Times New Roman" w:eastAsia="宋体" w:cs="Times New Roman"/>
                      <w:spacing w:val="-2"/>
                      <w:sz w:val="21"/>
                      <w:szCs w:val="21"/>
                    </w:rPr>
                    <w:t>)</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.076</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.037</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.112</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.124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.131</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.306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进口速率</w:t>
                  </w:r>
                  <w:r>
                    <w:rPr>
                      <w:rFonts w:hint="default" w:ascii="Times New Roman" w:hAnsi="Times New Roman" w:eastAsia="宋体" w:cs="Times New Roman"/>
                      <w:spacing w:val="-3"/>
                      <w:sz w:val="21"/>
                      <w:szCs w:val="21"/>
                    </w:rPr>
                    <w:t>(kg/h)</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9"/>
                      <w:sz w:val="21"/>
                      <w:szCs w:val="21"/>
                    </w:rPr>
                    <w:t>3</w:t>
                  </w:r>
                  <w:r>
                    <w:rPr>
                      <w:rFonts w:hint="default" w:ascii="Times New Roman" w:hAnsi="Times New Roman" w:eastAsia="宋体" w:cs="Times New Roman"/>
                      <w:spacing w:val="-6"/>
                      <w:sz w:val="21"/>
                      <w:szCs w:val="21"/>
                    </w:rPr>
                    <w:t>.61×10</w:t>
                  </w:r>
                  <w:r>
                    <w:rPr>
                      <w:rFonts w:hint="default" w:ascii="Times New Roman" w:hAnsi="Times New Roman" w:eastAsia="宋体" w:cs="Times New Roman"/>
                      <w:spacing w:val="-6"/>
                      <w:position w:val="9"/>
                      <w:sz w:val="21"/>
                      <w:szCs w:val="21"/>
                    </w:rPr>
                    <w:t>-</w:t>
                  </w:r>
                  <w:r>
                    <w:rPr>
                      <w:rFonts w:hint="eastAsia" w:ascii="Times New Roman" w:hAnsi="Times New Roman" w:eastAsia="宋体" w:cs="Times New Roman"/>
                      <w:spacing w:val="-6"/>
                      <w:position w:val="9"/>
                      <w:sz w:val="21"/>
                      <w:szCs w:val="21"/>
                      <w:lang w:val="en-US" w:eastAsia="zh-CN"/>
                    </w:rPr>
                    <w:t>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1.79×10</w:t>
                  </w:r>
                  <w:r>
                    <w:rPr>
                      <w:rFonts w:hint="default" w:ascii="Times New Roman" w:hAnsi="Times New Roman" w:eastAsia="宋体" w:cs="Times New Roman"/>
                      <w:spacing w:val="3"/>
                      <w:position w:val="9"/>
                      <w:sz w:val="21"/>
                      <w:szCs w:val="21"/>
                    </w:rPr>
                    <w:t>-</w:t>
                  </w:r>
                  <w:r>
                    <w:rPr>
                      <w:rFonts w:hint="default" w:ascii="Times New Roman" w:hAnsi="Times New Roman" w:eastAsia="宋体" w:cs="Times New Roman"/>
                      <w:spacing w:val="2"/>
                      <w:position w:val="9"/>
                      <w:sz w:val="21"/>
                      <w:szCs w:val="21"/>
                    </w:rPr>
                    <w:t>4</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5</w:t>
                  </w:r>
                  <w:r>
                    <w:rPr>
                      <w:rFonts w:hint="default" w:ascii="Times New Roman" w:hAnsi="Times New Roman" w:eastAsia="宋体" w:cs="Times New Roman"/>
                      <w:spacing w:val="6"/>
                      <w:sz w:val="21"/>
                      <w:szCs w:val="21"/>
                    </w:rPr>
                    <w:t>.</w:t>
                  </w:r>
                  <w:r>
                    <w:rPr>
                      <w:rFonts w:hint="default" w:ascii="Times New Roman" w:hAnsi="Times New Roman" w:eastAsia="宋体" w:cs="Times New Roman"/>
                      <w:spacing w:val="4"/>
                      <w:sz w:val="21"/>
                      <w:szCs w:val="21"/>
                    </w:rPr>
                    <w:t>37×10</w:t>
                  </w:r>
                  <w:r>
                    <w:rPr>
                      <w:rFonts w:hint="default" w:ascii="Times New Roman" w:hAnsi="Times New Roman" w:eastAsia="宋体" w:cs="Times New Roman"/>
                      <w:spacing w:val="4"/>
                      <w:position w:val="9"/>
                      <w:sz w:val="21"/>
                      <w:szCs w:val="21"/>
                    </w:rPr>
                    <w:t>-4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6</w:t>
                  </w:r>
                  <w:r>
                    <w:rPr>
                      <w:rFonts w:hint="default" w:ascii="Times New Roman" w:hAnsi="Times New Roman" w:eastAsia="宋体" w:cs="Times New Roman"/>
                      <w:spacing w:val="4"/>
                      <w:sz w:val="21"/>
                      <w:szCs w:val="21"/>
                    </w:rPr>
                    <w:t>.03×10</w:t>
                  </w:r>
                  <w:r>
                    <w:rPr>
                      <w:rFonts w:hint="default" w:ascii="Times New Roman" w:hAnsi="Times New Roman" w:eastAsia="宋体" w:cs="Times New Roman"/>
                      <w:spacing w:val="4"/>
                      <w:position w:val="9"/>
                      <w:sz w:val="21"/>
                      <w:szCs w:val="21"/>
                    </w:rPr>
                    <w:t>-4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6</w:t>
                  </w:r>
                  <w:r>
                    <w:rPr>
                      <w:rFonts w:hint="default" w:ascii="Times New Roman" w:hAnsi="Times New Roman" w:eastAsia="宋体" w:cs="Times New Roman"/>
                      <w:spacing w:val="4"/>
                      <w:sz w:val="21"/>
                      <w:szCs w:val="21"/>
                    </w:rPr>
                    <w:t>.38×10</w:t>
                  </w:r>
                  <w:r>
                    <w:rPr>
                      <w:rFonts w:hint="default" w:ascii="Times New Roman" w:hAnsi="Times New Roman" w:eastAsia="宋体" w:cs="Times New Roman"/>
                      <w:spacing w:val="4"/>
                      <w:position w:val="9"/>
                      <w:sz w:val="21"/>
                      <w:szCs w:val="21"/>
                    </w:rPr>
                    <w:t>-4</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1.50×10</w:t>
                  </w:r>
                  <w:r>
                    <w:rPr>
                      <w:rFonts w:hint="default" w:ascii="Times New Roman" w:hAnsi="Times New Roman" w:eastAsia="宋体" w:cs="Times New Roman"/>
                      <w:spacing w:val="3"/>
                      <w:position w:val="9"/>
                      <w:sz w:val="21"/>
                      <w:szCs w:val="21"/>
                    </w:rPr>
                    <w:t>-</w:t>
                  </w:r>
                  <w:r>
                    <w:rPr>
                      <w:rFonts w:hint="default" w:ascii="Times New Roman" w:hAnsi="Times New Roman" w:eastAsia="宋体" w:cs="Times New Roman"/>
                      <w:spacing w:val="2"/>
                      <w:position w:val="9"/>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w:t>
                  </w:r>
                  <w:r>
                    <w:rPr>
                      <w:rFonts w:hint="default" w:ascii="Times New Roman" w:hAnsi="Times New Roman" w:eastAsia="宋体" w:cs="Times New Roman"/>
                      <w:spacing w:val="6"/>
                      <w:sz w:val="21"/>
                      <w:szCs w:val="21"/>
                    </w:rPr>
                    <w:t>甲烷</w:t>
                  </w:r>
                  <w:r>
                    <w:rPr>
                      <w:rFonts w:hint="default" w:ascii="Times New Roman" w:hAnsi="Times New Roman" w:eastAsia="宋体" w:cs="Times New Roman"/>
                      <w:spacing w:val="-2"/>
                      <w:sz w:val="21"/>
                      <w:szCs w:val="21"/>
                    </w:rPr>
                    <w:t>总</w:t>
                  </w:r>
                  <w:r>
                    <w:rPr>
                      <w:rFonts w:hint="default" w:ascii="Times New Roman" w:hAnsi="Times New Roman" w:eastAsia="宋体" w:cs="Times New Roman"/>
                      <w:spacing w:val="-1"/>
                      <w:sz w:val="21"/>
                      <w:szCs w:val="21"/>
                    </w:rPr>
                    <w:t>烃</w:t>
                  </w: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进口浓度</w:t>
                  </w:r>
                  <w:r>
                    <w:rPr>
                      <w:rFonts w:hint="default" w:ascii="Times New Roman" w:hAnsi="Times New Roman" w:eastAsia="宋体" w:cs="Times New Roman"/>
                      <w:spacing w:val="-3"/>
                      <w:sz w:val="21"/>
                      <w:szCs w:val="21"/>
                    </w:rPr>
                    <w:t>(</w:t>
                  </w:r>
                  <w:r>
                    <w:rPr>
                      <w:rFonts w:hint="default" w:ascii="Times New Roman" w:hAnsi="Times New Roman" w:eastAsia="宋体" w:cs="Times New Roman"/>
                      <w:spacing w:val="-2"/>
                      <w:sz w:val="21"/>
                      <w:szCs w:val="21"/>
                    </w:rPr>
                    <w:t>mg/m</w:t>
                  </w:r>
                  <w:r>
                    <w:rPr>
                      <w:rFonts w:hint="default" w:ascii="Times New Roman" w:hAnsi="Times New Roman" w:eastAsia="宋体" w:cs="Times New Roman"/>
                      <w:spacing w:val="-2"/>
                      <w:position w:val="10"/>
                      <w:sz w:val="21"/>
                      <w:szCs w:val="21"/>
                    </w:rPr>
                    <w:t>3</w:t>
                  </w:r>
                  <w:r>
                    <w:rPr>
                      <w:rFonts w:hint="default" w:ascii="Times New Roman" w:hAnsi="Times New Roman" w:eastAsia="宋体" w:cs="Times New Roman"/>
                      <w:spacing w:val="-2"/>
                      <w:sz w:val="21"/>
                      <w:szCs w:val="21"/>
                    </w:rPr>
                    <w:t>)</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3"/>
                      <w:sz w:val="21"/>
                      <w:szCs w:val="21"/>
                    </w:rPr>
                    <w:t>7.9</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3"/>
                      <w:sz w:val="21"/>
                      <w:szCs w:val="21"/>
                    </w:rPr>
                    <w:t>7.5</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3"/>
                      <w:sz w:val="21"/>
                      <w:szCs w:val="21"/>
                    </w:rPr>
                    <w:t>6.8</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2"/>
                      <w:sz w:val="21"/>
                      <w:szCs w:val="21"/>
                    </w:rPr>
                    <w:t>6.4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34.</w:t>
                  </w:r>
                  <w:r>
                    <w:rPr>
                      <w:rFonts w:hint="default" w:ascii="Times New Roman" w:hAnsi="Times New Roman" w:eastAsia="宋体" w:cs="Times New Roman"/>
                      <w:spacing w:val="3"/>
                      <w:sz w:val="21"/>
                      <w:szCs w:val="21"/>
                    </w:rPr>
                    <w:t>7</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3</w:t>
                  </w:r>
                  <w:r>
                    <w:rPr>
                      <w:rFonts w:hint="default" w:ascii="Times New Roman" w:hAnsi="Times New Roman" w:eastAsia="宋体" w:cs="Times New Roman"/>
                      <w:spacing w:val="6"/>
                      <w:sz w:val="21"/>
                      <w:szCs w:val="21"/>
                    </w:rPr>
                    <w:t>4.1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进口速率</w:t>
                  </w:r>
                  <w:r>
                    <w:rPr>
                      <w:rFonts w:hint="default" w:ascii="Times New Roman" w:hAnsi="Times New Roman" w:eastAsia="宋体" w:cs="Times New Roman"/>
                      <w:spacing w:val="-3"/>
                      <w:sz w:val="21"/>
                      <w:szCs w:val="21"/>
                    </w:rPr>
                    <w:t>(kg/h)</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1.80×10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1</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1.82×10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1</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1.76×10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1</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1.77×10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1</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1.69×10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1</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1.67×10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DA</w:t>
                  </w:r>
                  <w:r>
                    <w:rPr>
                      <w:rFonts w:hint="default" w:ascii="Times New Roman" w:hAnsi="Times New Roman" w:eastAsia="宋体" w:cs="Times New Roman"/>
                      <w:spacing w:val="5"/>
                      <w:sz w:val="21"/>
                      <w:szCs w:val="21"/>
                    </w:rPr>
                    <w:t>001</w:t>
                  </w:r>
                  <w:r>
                    <w:rPr>
                      <w:rFonts w:hint="default" w:ascii="Times New Roman" w:hAnsi="Times New Roman" w:eastAsia="宋体" w:cs="Times New Roman"/>
                      <w:spacing w:val="8"/>
                      <w:sz w:val="21"/>
                      <w:szCs w:val="21"/>
                    </w:rPr>
                    <w:t>印</w:t>
                  </w:r>
                  <w:r>
                    <w:rPr>
                      <w:rFonts w:hint="default" w:ascii="Times New Roman" w:hAnsi="Times New Roman" w:eastAsia="宋体" w:cs="Times New Roman"/>
                      <w:spacing w:val="7"/>
                      <w:sz w:val="21"/>
                      <w:szCs w:val="21"/>
                    </w:rPr>
                    <w:t>花有</w:t>
                  </w:r>
                  <w:r>
                    <w:rPr>
                      <w:rFonts w:hint="default" w:ascii="Times New Roman" w:hAnsi="Times New Roman" w:eastAsia="宋体" w:cs="Times New Roman"/>
                      <w:spacing w:val="8"/>
                      <w:sz w:val="21"/>
                      <w:szCs w:val="21"/>
                    </w:rPr>
                    <w:t>机</w:t>
                  </w:r>
                  <w:r>
                    <w:rPr>
                      <w:rFonts w:hint="default" w:ascii="Times New Roman" w:hAnsi="Times New Roman" w:eastAsia="宋体" w:cs="Times New Roman"/>
                      <w:spacing w:val="7"/>
                      <w:sz w:val="21"/>
                      <w:szCs w:val="21"/>
                    </w:rPr>
                    <w:t>废气</w:t>
                  </w:r>
                  <w:r>
                    <w:rPr>
                      <w:rFonts w:hint="default" w:ascii="Times New Roman" w:hAnsi="Times New Roman" w:eastAsia="宋体" w:cs="Times New Roman"/>
                      <w:spacing w:val="9"/>
                      <w:sz w:val="21"/>
                      <w:szCs w:val="21"/>
                    </w:rPr>
                    <w:t>处</w:t>
                  </w:r>
                  <w:r>
                    <w:rPr>
                      <w:rFonts w:hint="default" w:ascii="Times New Roman" w:hAnsi="Times New Roman" w:eastAsia="宋体" w:cs="Times New Roman"/>
                      <w:spacing w:val="7"/>
                      <w:sz w:val="21"/>
                      <w:szCs w:val="21"/>
                    </w:rPr>
                    <w:t>理设</w:t>
                  </w:r>
                  <w:r>
                    <w:rPr>
                      <w:rFonts w:hint="default" w:ascii="Times New Roman" w:hAnsi="Times New Roman" w:eastAsia="宋体" w:cs="Times New Roman"/>
                      <w:spacing w:val="-21"/>
                      <w:sz w:val="21"/>
                      <w:szCs w:val="21"/>
                    </w:rPr>
                    <w:t>施</w:t>
                  </w:r>
                  <w:r>
                    <w:rPr>
                      <w:rFonts w:hint="default" w:ascii="Times New Roman" w:hAnsi="Times New Roman" w:eastAsia="宋体" w:cs="Times New Roman"/>
                      <w:spacing w:val="-19"/>
                      <w:sz w:val="21"/>
                      <w:szCs w:val="21"/>
                    </w:rPr>
                    <w:t>出口</w:t>
                  </w:r>
                </w:p>
              </w:tc>
              <w:tc>
                <w:tcPr>
                  <w:tcW w:w="101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sz w:val="21"/>
                      <w:szCs w:val="21"/>
                    </w:rPr>
                    <w:t>标</w:t>
                  </w:r>
                  <w:r>
                    <w:rPr>
                      <w:rFonts w:hint="default" w:ascii="Times New Roman" w:hAnsi="Times New Roman" w:eastAsia="宋体" w:cs="Times New Roman"/>
                      <w:spacing w:val="7"/>
                      <w:sz w:val="21"/>
                      <w:szCs w:val="21"/>
                    </w:rPr>
                    <w:t>干流量(</w:t>
                  </w:r>
                  <w:r>
                    <w:rPr>
                      <w:rFonts w:hint="default" w:ascii="Times New Roman" w:hAnsi="Times New Roman" w:eastAsia="宋体" w:cs="Times New Roman"/>
                      <w:sz w:val="21"/>
                      <w:szCs w:val="21"/>
                    </w:rPr>
                    <w:t>m</w:t>
                  </w:r>
                  <w:r>
                    <w:rPr>
                      <w:rFonts w:hint="default" w:ascii="Times New Roman" w:hAnsi="Times New Roman" w:eastAsia="宋体" w:cs="Times New Roman"/>
                      <w:spacing w:val="7"/>
                      <w:position w:val="10"/>
                      <w:sz w:val="21"/>
                      <w:szCs w:val="21"/>
                    </w:rPr>
                    <w:t>3</w:t>
                  </w:r>
                  <w:r>
                    <w:rPr>
                      <w:rFonts w:hint="default" w:ascii="Times New Roman" w:hAnsi="Times New Roman" w:eastAsia="宋体" w:cs="Times New Roman"/>
                      <w:spacing w:val="7"/>
                      <w:sz w:val="21"/>
                      <w:szCs w:val="21"/>
                    </w:rPr>
                    <w:t>/</w:t>
                  </w:r>
                  <w:r>
                    <w:rPr>
                      <w:rFonts w:hint="default" w:ascii="Times New Roman" w:hAnsi="Times New Roman" w:eastAsia="宋体" w:cs="Times New Roman"/>
                      <w:sz w:val="21"/>
                      <w:szCs w:val="21"/>
                    </w:rPr>
                    <w:t>h</w:t>
                  </w:r>
                  <w:r>
                    <w:rPr>
                      <w:rFonts w:hint="default" w:ascii="Times New Roman" w:hAnsi="Times New Roman" w:eastAsia="宋体" w:cs="Times New Roman"/>
                      <w:spacing w:val="7"/>
                      <w:sz w:val="21"/>
                      <w:szCs w:val="21"/>
                    </w:rPr>
                    <w:t>)</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830</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889</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921</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518</w:t>
                  </w:r>
                  <w:r>
                    <w:rPr>
                      <w:rFonts w:hint="default" w:ascii="Times New Roman" w:hAnsi="Times New Roman" w:eastAsia="宋体" w:cs="Times New Roman"/>
                      <w:spacing w:val="3"/>
                      <w:sz w:val="21"/>
                      <w:szCs w:val="21"/>
                    </w:rPr>
                    <w:t>9</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513</w:t>
                  </w:r>
                  <w:r>
                    <w:rPr>
                      <w:rFonts w:hint="default" w:ascii="Times New Roman" w:hAnsi="Times New Roman" w:eastAsia="宋体" w:cs="Times New Roman"/>
                      <w:spacing w:val="3"/>
                      <w:sz w:val="21"/>
                      <w:szCs w:val="21"/>
                    </w:rPr>
                    <w:t>8</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517</w:t>
                  </w:r>
                  <w:r>
                    <w:rPr>
                      <w:rFonts w:hint="default" w:ascii="Times New Roman" w:hAnsi="Times New Roman" w:eastAsia="宋体" w:cs="Times New Roman"/>
                      <w:spacing w:val="3"/>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position w:val="2"/>
                      <w:sz w:val="21"/>
                      <w:szCs w:val="21"/>
                    </w:rPr>
                    <w:t>二</w:t>
                  </w:r>
                  <w:r>
                    <w:rPr>
                      <w:rFonts w:hint="default" w:ascii="Times New Roman" w:hAnsi="Times New Roman" w:eastAsia="宋体" w:cs="Times New Roman"/>
                      <w:spacing w:val="6"/>
                      <w:position w:val="2"/>
                      <w:sz w:val="21"/>
                      <w:szCs w:val="21"/>
                    </w:rPr>
                    <w:t>甲苯</w:t>
                  </w: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排</w:t>
                  </w:r>
                  <w:r>
                    <w:rPr>
                      <w:rFonts w:hint="default" w:ascii="Times New Roman" w:hAnsi="Times New Roman" w:eastAsia="宋体" w:cs="Times New Roman"/>
                      <w:spacing w:val="8"/>
                      <w:sz w:val="21"/>
                      <w:szCs w:val="21"/>
                    </w:rPr>
                    <w:t>放浓度</w:t>
                  </w:r>
                  <w:r>
                    <w:rPr>
                      <w:rFonts w:hint="default" w:ascii="Times New Roman" w:hAnsi="Times New Roman" w:eastAsia="宋体" w:cs="Times New Roman"/>
                      <w:spacing w:val="-3"/>
                      <w:sz w:val="21"/>
                      <w:szCs w:val="21"/>
                    </w:rPr>
                    <w:t>(</w:t>
                  </w:r>
                  <w:r>
                    <w:rPr>
                      <w:rFonts w:hint="default" w:ascii="Times New Roman" w:hAnsi="Times New Roman" w:eastAsia="宋体" w:cs="Times New Roman"/>
                      <w:spacing w:val="-2"/>
                      <w:sz w:val="21"/>
                      <w:szCs w:val="21"/>
                    </w:rPr>
                    <w:t>mg/m</w:t>
                  </w:r>
                  <w:r>
                    <w:rPr>
                      <w:rFonts w:hint="default" w:ascii="Times New Roman" w:hAnsi="Times New Roman" w:eastAsia="宋体" w:cs="Times New Roman"/>
                      <w:spacing w:val="-2"/>
                      <w:position w:val="10"/>
                      <w:sz w:val="21"/>
                      <w:szCs w:val="21"/>
                    </w:rPr>
                    <w:t>3</w:t>
                  </w:r>
                  <w:r>
                    <w:rPr>
                      <w:rFonts w:hint="default" w:ascii="Times New Roman" w:hAnsi="Times New Roman" w:eastAsia="宋体" w:cs="Times New Roman"/>
                      <w:spacing w:val="-2"/>
                      <w:sz w:val="21"/>
                      <w:szCs w:val="21"/>
                    </w:rPr>
                    <w:t>)</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.032</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.032</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.031</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.049</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.059</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w:t>
                  </w:r>
                  <w:r>
                    <w:rPr>
                      <w:rFonts w:hint="default" w:ascii="Times New Roman" w:hAnsi="Times New Roman" w:eastAsia="宋体" w:cs="Times New Roman"/>
                      <w:spacing w:val="3"/>
                      <w:sz w:val="21"/>
                      <w:szCs w:val="21"/>
                    </w:rPr>
                    <w:t>.052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排</w:t>
                  </w:r>
                  <w:r>
                    <w:rPr>
                      <w:rFonts w:hint="default" w:ascii="Times New Roman" w:hAnsi="Times New Roman" w:eastAsia="宋体" w:cs="Times New Roman"/>
                      <w:spacing w:val="8"/>
                      <w:sz w:val="21"/>
                      <w:szCs w:val="21"/>
                    </w:rPr>
                    <w:t>放速率</w:t>
                  </w:r>
                  <w:r>
                    <w:rPr>
                      <w:rFonts w:hint="default" w:ascii="Times New Roman" w:hAnsi="Times New Roman" w:eastAsia="宋体" w:cs="Times New Roman"/>
                      <w:spacing w:val="-3"/>
                      <w:sz w:val="21"/>
                      <w:szCs w:val="21"/>
                    </w:rPr>
                    <w:t>(kg/h)</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1.55×10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1.56×10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4</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1.53×10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2</w:t>
                  </w:r>
                  <w:r>
                    <w:rPr>
                      <w:rFonts w:hint="default" w:ascii="Times New Roman" w:hAnsi="Times New Roman" w:eastAsia="宋体" w:cs="Times New Roman"/>
                      <w:spacing w:val="4"/>
                      <w:sz w:val="21"/>
                      <w:szCs w:val="21"/>
                    </w:rPr>
                    <w:t>.54×10</w:t>
                  </w:r>
                  <w:r>
                    <w:rPr>
                      <w:rFonts w:hint="default" w:ascii="Times New Roman" w:hAnsi="Times New Roman" w:eastAsia="宋体" w:cs="Times New Roman"/>
                      <w:spacing w:val="4"/>
                      <w:position w:val="10"/>
                      <w:sz w:val="21"/>
                      <w:szCs w:val="21"/>
                    </w:rPr>
                    <w:t>-4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3</w:t>
                  </w:r>
                  <w:r>
                    <w:rPr>
                      <w:rFonts w:hint="default" w:ascii="Times New Roman" w:hAnsi="Times New Roman" w:eastAsia="宋体" w:cs="Times New Roman"/>
                      <w:spacing w:val="4"/>
                      <w:sz w:val="21"/>
                      <w:szCs w:val="21"/>
                    </w:rPr>
                    <w:t>.03×10</w:t>
                  </w:r>
                  <w:r>
                    <w:rPr>
                      <w:rFonts w:hint="default" w:ascii="Times New Roman" w:hAnsi="Times New Roman" w:eastAsia="宋体" w:cs="Times New Roman"/>
                      <w:spacing w:val="4"/>
                      <w:position w:val="10"/>
                      <w:sz w:val="21"/>
                      <w:szCs w:val="21"/>
                    </w:rPr>
                    <w:t>-4</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2</w:t>
                  </w:r>
                  <w:r>
                    <w:rPr>
                      <w:rFonts w:hint="default" w:ascii="Times New Roman" w:hAnsi="Times New Roman" w:eastAsia="宋体" w:cs="Times New Roman"/>
                      <w:spacing w:val="4"/>
                      <w:sz w:val="21"/>
                      <w:szCs w:val="21"/>
                    </w:rPr>
                    <w:t>.69×10</w:t>
                  </w:r>
                  <w:r>
                    <w:rPr>
                      <w:rFonts w:hint="default" w:ascii="Times New Roman" w:hAnsi="Times New Roman" w:eastAsia="宋体" w:cs="Times New Roman"/>
                      <w:spacing w:val="4"/>
                      <w:position w:val="10"/>
                      <w:sz w:val="21"/>
                      <w:szCs w:val="21"/>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w:t>
                  </w:r>
                  <w:r>
                    <w:rPr>
                      <w:rFonts w:hint="default" w:ascii="Times New Roman" w:hAnsi="Times New Roman" w:eastAsia="宋体" w:cs="Times New Roman"/>
                      <w:spacing w:val="6"/>
                      <w:sz w:val="21"/>
                      <w:szCs w:val="21"/>
                    </w:rPr>
                    <w:t>甲烷</w:t>
                  </w:r>
                  <w:r>
                    <w:rPr>
                      <w:rFonts w:hint="default" w:ascii="Times New Roman" w:hAnsi="Times New Roman" w:eastAsia="宋体" w:cs="Times New Roman"/>
                      <w:spacing w:val="-2"/>
                      <w:sz w:val="21"/>
                      <w:szCs w:val="21"/>
                    </w:rPr>
                    <w:t>总</w:t>
                  </w:r>
                  <w:r>
                    <w:rPr>
                      <w:rFonts w:hint="default" w:ascii="Times New Roman" w:hAnsi="Times New Roman" w:eastAsia="宋体" w:cs="Times New Roman"/>
                      <w:spacing w:val="-1"/>
                      <w:sz w:val="21"/>
                      <w:szCs w:val="21"/>
                    </w:rPr>
                    <w:t>烃</w:t>
                  </w: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排</w:t>
                  </w:r>
                  <w:r>
                    <w:rPr>
                      <w:rFonts w:hint="default" w:ascii="Times New Roman" w:hAnsi="Times New Roman" w:eastAsia="宋体" w:cs="Times New Roman"/>
                      <w:spacing w:val="8"/>
                      <w:sz w:val="21"/>
                      <w:szCs w:val="21"/>
                    </w:rPr>
                    <w:t>放浓度</w:t>
                  </w:r>
                  <w:r>
                    <w:rPr>
                      <w:rFonts w:hint="default" w:ascii="Times New Roman" w:hAnsi="Times New Roman" w:eastAsia="宋体" w:cs="Times New Roman"/>
                      <w:spacing w:val="-3"/>
                      <w:sz w:val="21"/>
                      <w:szCs w:val="21"/>
                    </w:rPr>
                    <w:t>(</w:t>
                  </w:r>
                  <w:r>
                    <w:rPr>
                      <w:rFonts w:hint="default" w:ascii="Times New Roman" w:hAnsi="Times New Roman" w:eastAsia="宋体" w:cs="Times New Roman"/>
                      <w:spacing w:val="-2"/>
                      <w:sz w:val="21"/>
                      <w:szCs w:val="21"/>
                    </w:rPr>
                    <w:t>mg/m</w:t>
                  </w:r>
                  <w:r>
                    <w:rPr>
                      <w:rFonts w:hint="default" w:ascii="Times New Roman" w:hAnsi="Times New Roman" w:eastAsia="宋体" w:cs="Times New Roman"/>
                      <w:spacing w:val="-2"/>
                      <w:position w:val="10"/>
                      <w:sz w:val="21"/>
                      <w:szCs w:val="21"/>
                    </w:rPr>
                    <w:t>3</w:t>
                  </w:r>
                  <w:r>
                    <w:rPr>
                      <w:rFonts w:hint="default" w:ascii="Times New Roman" w:hAnsi="Times New Roman" w:eastAsia="宋体" w:cs="Times New Roman"/>
                      <w:spacing w:val="-2"/>
                      <w:sz w:val="21"/>
                      <w:szCs w:val="21"/>
                    </w:rPr>
                    <w:t>)</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3"/>
                      <w:sz w:val="21"/>
                      <w:szCs w:val="21"/>
                    </w:rPr>
                    <w:t>.74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3"/>
                      <w:sz w:val="21"/>
                      <w:szCs w:val="21"/>
                    </w:rPr>
                    <w:t>.54</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3"/>
                      <w:sz w:val="21"/>
                      <w:szCs w:val="21"/>
                    </w:rPr>
                    <w:t>.54</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2"/>
                      <w:sz w:val="21"/>
                      <w:szCs w:val="21"/>
                    </w:rPr>
                    <w:t>.47</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2"/>
                      <w:sz w:val="21"/>
                      <w:szCs w:val="21"/>
                    </w:rPr>
                    <w:t>.31</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pacing w:val="2"/>
                      <w:sz w:val="21"/>
                      <w:szCs w:val="21"/>
                    </w:rPr>
                    <w:t>.27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46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46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4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排</w:t>
                  </w:r>
                  <w:r>
                    <w:rPr>
                      <w:rFonts w:hint="default" w:ascii="Times New Roman" w:hAnsi="Times New Roman" w:eastAsia="宋体" w:cs="Times New Roman"/>
                      <w:spacing w:val="8"/>
                      <w:sz w:val="21"/>
                      <w:szCs w:val="21"/>
                    </w:rPr>
                    <w:t>放速率</w:t>
                  </w:r>
                  <w:r>
                    <w:rPr>
                      <w:rFonts w:hint="default" w:ascii="Times New Roman" w:hAnsi="Times New Roman" w:eastAsia="宋体" w:cs="Times New Roman"/>
                      <w:spacing w:val="-3"/>
                      <w:sz w:val="21"/>
                      <w:szCs w:val="21"/>
                    </w:rPr>
                    <w:t>(kg/h)</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1</w:t>
                  </w:r>
                  <w:r>
                    <w:rPr>
                      <w:rFonts w:hint="default" w:ascii="Times New Roman" w:hAnsi="Times New Roman" w:eastAsia="宋体" w:cs="Times New Roman"/>
                      <w:spacing w:val="-7"/>
                      <w:sz w:val="21"/>
                      <w:szCs w:val="21"/>
                    </w:rPr>
                    <w:t>.81×10</w:t>
                  </w:r>
                  <w:r>
                    <w:rPr>
                      <w:rFonts w:hint="default" w:ascii="Times New Roman" w:hAnsi="Times New Roman" w:eastAsia="宋体" w:cs="Times New Roman"/>
                      <w:spacing w:val="-7"/>
                      <w:position w:val="10"/>
                      <w:sz w:val="21"/>
                      <w:szCs w:val="21"/>
                    </w:rPr>
                    <w:t>-2</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1.73×10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2</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1.74×10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2</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1.80×10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2</w:t>
                  </w:r>
                </w:p>
              </w:tc>
              <w:tc>
                <w:tcPr>
                  <w:tcW w:w="5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1.70×10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2</w:t>
                  </w:r>
                </w:p>
              </w:tc>
              <w:tc>
                <w:tcPr>
                  <w:tcW w:w="5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1.69×10</w:t>
                  </w:r>
                  <w:r>
                    <w:rPr>
                      <w:rFonts w:hint="default" w:ascii="Times New Roman" w:hAnsi="Times New Roman" w:eastAsia="宋体" w:cs="Times New Roman"/>
                      <w:spacing w:val="3"/>
                      <w:position w:val="10"/>
                      <w:sz w:val="21"/>
                      <w:szCs w:val="21"/>
                    </w:rPr>
                    <w:t>-</w:t>
                  </w:r>
                  <w:r>
                    <w:rPr>
                      <w:rFonts w:hint="default" w:ascii="Times New Roman" w:hAnsi="Times New Roman" w:eastAsia="宋体" w:cs="Times New Roman"/>
                      <w:spacing w:val="2"/>
                      <w:position w:val="10"/>
                      <w:sz w:val="21"/>
                      <w:szCs w:val="21"/>
                    </w:rPr>
                    <w:t>2</w:t>
                  </w:r>
                </w:p>
              </w:tc>
            </w:tr>
          </w:tbl>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根据上表可知，在验收监测期间，</w:t>
            </w:r>
            <w:r>
              <w:rPr>
                <w:rFonts w:hint="eastAsia" w:cs="Times New Roman"/>
                <w:color w:val="000000" w:themeColor="text1"/>
                <w:sz w:val="24"/>
                <w:lang w:val="en-US" w:eastAsia="zh-CN"/>
              </w:rPr>
              <w:t>二甲苯处理效率为67.56%，非甲烷总烃处理效率为90.40%，废气排放满足</w:t>
            </w:r>
            <w:r>
              <w:rPr>
                <w:rFonts w:hint="default" w:ascii="Times New Roman" w:hAnsi="Times New Roman" w:cs="Times New Roman"/>
                <w:color w:val="000000" w:themeColor="text1"/>
                <w:sz w:val="24"/>
              </w:rPr>
              <w:t>《工业企业挥发性有机物排放控制标准》（DB12/524-2014）中排放监控浓度限值</w:t>
            </w:r>
            <w:r>
              <w:rPr>
                <w:rFonts w:hint="default" w:ascii="Times New Roman" w:hAnsi="Times New Roman" w:cs="Times New Roman"/>
                <w:color w:val="000000" w:themeColor="text1"/>
                <w:sz w:val="24"/>
                <w:lang w:eastAsia="zh-CN"/>
              </w:rPr>
              <w:t>。</w:t>
            </w:r>
          </w:p>
          <w:p>
            <w:pPr>
              <w:spacing w:line="360" w:lineRule="auto"/>
              <w:ind w:firstLine="482" w:firstLineChars="200"/>
              <w:rPr>
                <w:rFonts w:hint="default"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lang w:val="en-US" w:eastAsia="zh-CN"/>
              </w:rPr>
              <w:t>2</w:t>
            </w:r>
            <w:r>
              <w:rPr>
                <w:rFonts w:hint="default" w:ascii="Times New Roman" w:hAnsi="Times New Roman" w:cs="Times New Roman"/>
                <w:b/>
                <w:bCs/>
                <w:color w:val="000000" w:themeColor="text1"/>
                <w:sz w:val="24"/>
              </w:rPr>
              <w:t>、噪声监测结果与分析</w:t>
            </w:r>
          </w:p>
          <w:p>
            <w:pPr>
              <w:spacing w:line="360" w:lineRule="auto"/>
              <w:ind w:firstLine="482" w:firstLineChars="200"/>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表7.</w:t>
            </w:r>
            <w:r>
              <w:rPr>
                <w:rFonts w:hint="default" w:ascii="Times New Roman" w:hAnsi="Times New Roman" w:cs="Times New Roman"/>
                <w:b/>
                <w:bCs/>
                <w:color w:val="000000" w:themeColor="text1"/>
                <w:sz w:val="24"/>
                <w:lang w:val="en-US" w:eastAsia="zh-CN"/>
              </w:rPr>
              <w:t>4</w:t>
            </w:r>
            <w:r>
              <w:rPr>
                <w:rFonts w:hint="default" w:ascii="Times New Roman" w:hAnsi="Times New Roman" w:cs="Times New Roman"/>
                <w:b/>
                <w:bCs/>
                <w:color w:val="000000" w:themeColor="text1"/>
                <w:sz w:val="24"/>
              </w:rPr>
              <w:t>噪声监测结果统计表</w:t>
            </w:r>
          </w:p>
          <w:tbl>
            <w:tblPr>
              <w:tblStyle w:val="7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96"/>
              <w:gridCol w:w="1790"/>
              <w:gridCol w:w="1790"/>
              <w:gridCol w:w="1790"/>
              <w:gridCol w:w="17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395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工业企业厂界环境噪</w:t>
                  </w:r>
                  <w:r>
                    <w:rPr>
                      <w:rFonts w:hint="default" w:ascii="Times New Roman" w:hAnsi="Times New Roman" w:eastAsia="宋体" w:cs="Times New Roman"/>
                      <w:spacing w:val="7"/>
                      <w:sz w:val="21"/>
                      <w:szCs w:val="21"/>
                    </w:rPr>
                    <w:t>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主</w:t>
                  </w:r>
                  <w:r>
                    <w:rPr>
                      <w:rFonts w:hint="default" w:ascii="Times New Roman" w:hAnsi="Times New Roman" w:eastAsia="宋体" w:cs="Times New Roman"/>
                      <w:spacing w:val="6"/>
                      <w:sz w:val="21"/>
                      <w:szCs w:val="21"/>
                    </w:rPr>
                    <w:t>要声源</w:t>
                  </w:r>
                </w:p>
              </w:tc>
              <w:tc>
                <w:tcPr>
                  <w:tcW w:w="395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生</w:t>
                  </w:r>
                  <w:r>
                    <w:rPr>
                      <w:rFonts w:hint="default" w:ascii="Times New Roman" w:hAnsi="Times New Roman" w:eastAsia="宋体" w:cs="Times New Roman"/>
                      <w:spacing w:val="5"/>
                      <w:sz w:val="21"/>
                      <w:szCs w:val="21"/>
                    </w:rPr>
                    <w:t>产噪声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检测日期</w:t>
                  </w:r>
                </w:p>
              </w:tc>
              <w:tc>
                <w:tcPr>
                  <w:tcW w:w="197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4"/>
                      <w:sz w:val="21"/>
                      <w:szCs w:val="21"/>
                    </w:rPr>
                    <w:t>023.4.10</w:t>
                  </w:r>
                </w:p>
              </w:tc>
              <w:tc>
                <w:tcPr>
                  <w:tcW w:w="197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2023.4.1</w:t>
                  </w:r>
                  <w:r>
                    <w:rPr>
                      <w:rFonts w:hint="default" w:ascii="Times New Roman" w:hAnsi="Times New Roman" w:eastAsia="宋体" w:cs="Times New Roman"/>
                      <w:spacing w:val="4"/>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天气参</w:t>
                  </w:r>
                  <w:r>
                    <w:rPr>
                      <w:rFonts w:hint="default" w:ascii="Times New Roman" w:hAnsi="Times New Roman" w:eastAsia="宋体" w:cs="Times New Roman"/>
                      <w:spacing w:val="5"/>
                      <w:sz w:val="21"/>
                      <w:szCs w:val="21"/>
                    </w:rPr>
                    <w:t>数</w:t>
                  </w:r>
                </w:p>
              </w:tc>
              <w:tc>
                <w:tcPr>
                  <w:tcW w:w="197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position w:val="1"/>
                      <w:sz w:val="21"/>
                      <w:szCs w:val="21"/>
                    </w:rPr>
                    <w:t>风</w:t>
                  </w:r>
                  <w:r>
                    <w:rPr>
                      <w:rFonts w:hint="default" w:ascii="Times New Roman" w:hAnsi="Times New Roman" w:eastAsia="宋体" w:cs="Times New Roman"/>
                      <w:spacing w:val="8"/>
                      <w:position w:val="1"/>
                      <w:sz w:val="21"/>
                      <w:szCs w:val="21"/>
                    </w:rPr>
                    <w:t>速2.2</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w:t>
                  </w:r>
                  <w:r>
                    <w:rPr>
                      <w:rFonts w:hint="default" w:ascii="Times New Roman" w:hAnsi="Times New Roman" w:eastAsia="宋体" w:cs="Times New Roman"/>
                      <w:position w:val="1"/>
                      <w:sz w:val="21"/>
                      <w:szCs w:val="21"/>
                    </w:rPr>
                    <w:t>s</w:t>
                  </w:r>
                  <w:r>
                    <w:rPr>
                      <w:rFonts w:hint="default" w:ascii="Times New Roman" w:hAnsi="Times New Roman" w:eastAsia="宋体" w:cs="Times New Roman"/>
                      <w:spacing w:val="8"/>
                      <w:position w:val="1"/>
                      <w:sz w:val="21"/>
                      <w:szCs w:val="21"/>
                    </w:rPr>
                    <w:t>，天气晴</w:t>
                  </w:r>
                </w:p>
              </w:tc>
              <w:tc>
                <w:tcPr>
                  <w:tcW w:w="197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position w:val="1"/>
                      <w:sz w:val="21"/>
                      <w:szCs w:val="21"/>
                    </w:rPr>
                    <w:t>风</w:t>
                  </w:r>
                  <w:r>
                    <w:rPr>
                      <w:rFonts w:hint="default" w:ascii="Times New Roman" w:hAnsi="Times New Roman" w:eastAsia="宋体" w:cs="Times New Roman"/>
                      <w:spacing w:val="8"/>
                      <w:position w:val="1"/>
                      <w:sz w:val="21"/>
                      <w:szCs w:val="21"/>
                    </w:rPr>
                    <w:t>速2.2</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w:t>
                  </w:r>
                  <w:r>
                    <w:rPr>
                      <w:rFonts w:hint="default" w:ascii="Times New Roman" w:hAnsi="Times New Roman" w:eastAsia="宋体" w:cs="Times New Roman"/>
                      <w:position w:val="1"/>
                      <w:sz w:val="21"/>
                      <w:szCs w:val="21"/>
                    </w:rPr>
                    <w:t>s</w:t>
                  </w:r>
                  <w:r>
                    <w:rPr>
                      <w:rFonts w:hint="default" w:ascii="Times New Roman" w:hAnsi="Times New Roman" w:eastAsia="宋体" w:cs="Times New Roman"/>
                      <w:spacing w:val="8"/>
                      <w:position w:val="1"/>
                      <w:sz w:val="21"/>
                      <w:szCs w:val="21"/>
                    </w:rPr>
                    <w:t>，天气晴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395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检</w:t>
                  </w:r>
                  <w:r>
                    <w:rPr>
                      <w:rFonts w:hint="default" w:ascii="Times New Roman" w:hAnsi="Times New Roman" w:eastAsia="宋体" w:cs="Times New Roman"/>
                      <w:spacing w:val="11"/>
                      <w:sz w:val="21"/>
                      <w:szCs w:val="21"/>
                    </w:rPr>
                    <w:t>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1"/>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1"/>
                      <w:sz w:val="21"/>
                      <w:szCs w:val="21"/>
                    </w:rPr>
                    <w:t>(</w:t>
                  </w:r>
                  <w:r>
                    <w:rPr>
                      <w:rFonts w:hint="default" w:ascii="Times New Roman" w:hAnsi="Times New Roman" w:eastAsia="宋体" w:cs="Times New Roman"/>
                      <w:sz w:val="21"/>
                      <w:szCs w:val="21"/>
                    </w:rPr>
                    <w:t>A</w:t>
                  </w:r>
                  <w:r>
                    <w:rPr>
                      <w:rFonts w:hint="default" w:ascii="Times New Roman" w:hAnsi="Times New Roman" w:eastAsia="宋体" w:cs="Times New Roman"/>
                      <w:spacing w:val="1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04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9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w:t>
                  </w:r>
                  <w:r>
                    <w:rPr>
                      <w:rFonts w:hint="default" w:ascii="Times New Roman" w:hAnsi="Times New Roman" w:eastAsia="宋体" w:cs="Times New Roman"/>
                      <w:spacing w:val="8"/>
                      <w:sz w:val="21"/>
                      <w:szCs w:val="21"/>
                    </w:rPr>
                    <w:t>1厂界东</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2</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w:t>
                  </w:r>
                  <w:r>
                    <w:rPr>
                      <w:rFonts w:hint="default" w:ascii="Times New Roman" w:hAnsi="Times New Roman" w:eastAsia="宋体" w:cs="Times New Roman"/>
                      <w:spacing w:val="8"/>
                      <w:sz w:val="21"/>
                      <w:szCs w:val="21"/>
                    </w:rPr>
                    <w:t>2厂界南</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3</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w:t>
                  </w:r>
                  <w:r>
                    <w:rPr>
                      <w:rFonts w:hint="default" w:ascii="Times New Roman" w:hAnsi="Times New Roman" w:eastAsia="宋体" w:cs="Times New Roman"/>
                      <w:spacing w:val="8"/>
                      <w:sz w:val="21"/>
                      <w:szCs w:val="21"/>
                    </w:rPr>
                    <w:t>3厂界西</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1</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04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w:t>
                  </w:r>
                  <w:r>
                    <w:rPr>
                      <w:rFonts w:hint="default" w:ascii="Times New Roman" w:hAnsi="Times New Roman" w:eastAsia="宋体" w:cs="Times New Roman"/>
                      <w:spacing w:val="8"/>
                      <w:sz w:val="21"/>
                      <w:szCs w:val="21"/>
                    </w:rPr>
                    <w:t>4厂界北</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3</w:t>
                  </w:r>
                </w:p>
              </w:tc>
              <w:tc>
                <w:tcPr>
                  <w:tcW w:w="98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9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1</w:t>
                  </w:r>
                </w:p>
              </w:tc>
            </w:tr>
          </w:tbl>
          <w:p>
            <w:pPr>
              <w:spacing w:line="360" w:lineRule="auto"/>
              <w:ind w:firstLine="480" w:firstLineChars="200"/>
              <w:rPr>
                <w:rFonts w:hint="default" w:ascii="Times New Roman" w:hAnsi="Times New Roman" w:cs="Times New Roman"/>
                <w:b/>
                <w:bCs/>
                <w:color w:val="FF0000"/>
                <w:sz w:val="24"/>
              </w:rPr>
            </w:pPr>
            <w:r>
              <w:rPr>
                <w:rFonts w:hint="default" w:ascii="Times New Roman" w:hAnsi="Times New Roman" w:cs="Times New Roman"/>
                <w:color w:val="000000" w:themeColor="text1"/>
                <w:sz w:val="24"/>
              </w:rPr>
              <w:t>根据上表可知，在验收监测期间，本项目昼间</w:t>
            </w:r>
            <w:r>
              <w:rPr>
                <w:rFonts w:hint="default" w:ascii="Times New Roman" w:hAnsi="Times New Roman" w:cs="Times New Roman"/>
                <w:color w:val="000000" w:themeColor="text1"/>
                <w:sz w:val="24"/>
                <w:lang w:eastAsia="zh-CN"/>
              </w:rPr>
              <w:t>、夜间</w:t>
            </w:r>
            <w:r>
              <w:rPr>
                <w:rFonts w:hint="default" w:ascii="Times New Roman" w:hAnsi="Times New Roman" w:cs="Times New Roman"/>
                <w:color w:val="000000" w:themeColor="text1"/>
                <w:sz w:val="24"/>
              </w:rPr>
              <w:t>生产噪声排放能够满足《工业企业厂环境噪声排放标准》（GB12348-2008）中的</w:t>
            </w:r>
            <w:r>
              <w:rPr>
                <w:rFonts w:hint="default" w:ascii="Times New Roman" w:hAnsi="Times New Roman" w:cs="Times New Roman"/>
                <w:color w:val="000000" w:themeColor="text1"/>
                <w:sz w:val="24"/>
                <w:lang w:val="en-US" w:eastAsia="zh-CN"/>
              </w:rPr>
              <w:t>3</w:t>
            </w:r>
            <w:r>
              <w:rPr>
                <w:rFonts w:hint="default" w:ascii="Times New Roman" w:hAnsi="Times New Roman" w:cs="Times New Roman"/>
                <w:color w:val="000000" w:themeColor="text1"/>
                <w:sz w:val="24"/>
              </w:rPr>
              <w:t>类区标准限值。</w:t>
            </w: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eastAsia" w:ascii="Times New Roman" w:hAnsi="Times New Roman" w:cs="Times New Roman"/>
                <w:b/>
                <w:bCs/>
                <w:color w:val="000000" w:themeColor="text1"/>
                <w:sz w:val="24"/>
                <w:lang w:val="en-US" w:eastAsia="zh-CN"/>
              </w:rPr>
            </w:pPr>
          </w:p>
          <w:p>
            <w:pPr>
              <w:spacing w:line="360" w:lineRule="auto"/>
              <w:ind w:firstLine="482" w:firstLineChars="200"/>
              <w:rPr>
                <w:rFonts w:hint="default" w:ascii="Times New Roman" w:hAnsi="Times New Roman" w:cs="Times New Roman"/>
                <w:b/>
                <w:bCs/>
                <w:color w:val="000000" w:themeColor="text1"/>
                <w:sz w:val="24"/>
              </w:rPr>
            </w:pPr>
            <w:r>
              <w:rPr>
                <w:rFonts w:hint="eastAsia" w:ascii="Times New Roman" w:hAnsi="Times New Roman" w:cs="Times New Roman"/>
                <w:b/>
                <w:bCs/>
                <w:color w:val="000000" w:themeColor="text1"/>
                <w:sz w:val="24"/>
                <w:lang w:val="en-US" w:eastAsia="zh-CN"/>
              </w:rPr>
              <w:t>3</w:t>
            </w:r>
            <w:r>
              <w:rPr>
                <w:rFonts w:hint="default" w:ascii="Times New Roman" w:hAnsi="Times New Roman" w:cs="Times New Roman"/>
                <w:b/>
                <w:bCs/>
                <w:color w:val="000000" w:themeColor="text1"/>
                <w:sz w:val="24"/>
              </w:rPr>
              <w:t>、</w:t>
            </w:r>
            <w:r>
              <w:rPr>
                <w:rFonts w:hint="eastAsia" w:ascii="Times New Roman" w:hAnsi="Times New Roman" w:cs="Times New Roman"/>
                <w:b/>
                <w:bCs/>
                <w:color w:val="000000" w:themeColor="text1"/>
                <w:sz w:val="24"/>
                <w:lang w:val="en-US" w:eastAsia="zh-CN"/>
              </w:rPr>
              <w:t>废水</w:t>
            </w:r>
            <w:r>
              <w:rPr>
                <w:rFonts w:hint="default" w:ascii="Times New Roman" w:hAnsi="Times New Roman" w:cs="Times New Roman"/>
                <w:b/>
                <w:bCs/>
                <w:color w:val="000000" w:themeColor="text1"/>
                <w:sz w:val="24"/>
              </w:rPr>
              <w:t>监测结果与分析</w:t>
            </w:r>
          </w:p>
          <w:p>
            <w:pPr>
              <w:pStyle w:val="2"/>
              <w:ind w:left="0" w:leftChars="0" w:firstLine="0"/>
              <w:jc w:val="center"/>
              <w:rPr>
                <w:rFonts w:hint="default" w:ascii="Times New Roman" w:hAnsi="Times New Roman" w:cs="Times New Roman" w:eastAsiaTheme="minorEastAsia"/>
                <w:b/>
                <w:bCs/>
                <w:color w:val="auto"/>
                <w:sz w:val="24"/>
                <w:lang w:val="en-US" w:eastAsia="zh-CN"/>
              </w:rPr>
            </w:pPr>
            <w:r>
              <w:rPr>
                <w:rFonts w:hint="eastAsia" w:cs="Times New Roman"/>
                <w:b/>
                <w:bCs/>
                <w:color w:val="auto"/>
                <w:sz w:val="24"/>
                <w:lang w:val="en-US" w:eastAsia="zh-CN"/>
              </w:rPr>
              <w:t>表7.5-1 废水监测结果</w:t>
            </w:r>
          </w:p>
          <w:tbl>
            <w:tblPr>
              <w:tblStyle w:val="7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67"/>
              <w:gridCol w:w="872"/>
              <w:gridCol w:w="872"/>
              <w:gridCol w:w="872"/>
              <w:gridCol w:w="876"/>
              <w:gridCol w:w="872"/>
              <w:gridCol w:w="872"/>
              <w:gridCol w:w="872"/>
              <w:gridCol w:w="8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3859" w:type="pct"/>
                  <w:gridSpan w:val="8"/>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DW</w:t>
                  </w:r>
                  <w:r>
                    <w:rPr>
                      <w:rFonts w:hint="default" w:ascii="Times New Roman" w:hAnsi="Times New Roman" w:eastAsia="宋体" w:cs="Times New Roman"/>
                      <w:spacing w:val="10"/>
                      <w:sz w:val="21"/>
                      <w:szCs w:val="21"/>
                    </w:rPr>
                    <w:t>0</w:t>
                  </w:r>
                  <w:r>
                    <w:rPr>
                      <w:rFonts w:hint="default" w:ascii="Times New Roman" w:hAnsi="Times New Roman" w:eastAsia="宋体" w:cs="Times New Roman"/>
                      <w:spacing w:val="7"/>
                      <w:sz w:val="21"/>
                      <w:szCs w:val="21"/>
                    </w:rPr>
                    <w:t>0</w:t>
                  </w:r>
                  <w:r>
                    <w:rPr>
                      <w:rFonts w:hint="default" w:ascii="Times New Roman" w:hAnsi="Times New Roman" w:eastAsia="宋体" w:cs="Times New Roman"/>
                      <w:spacing w:val="5"/>
                      <w:sz w:val="21"/>
                      <w:szCs w:val="21"/>
                    </w:rPr>
                    <w:t>1 网版清洗废水处理设施进口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采</w:t>
                  </w:r>
                  <w:r>
                    <w:rPr>
                      <w:rFonts w:hint="default" w:ascii="Times New Roman" w:hAnsi="Times New Roman" w:eastAsia="宋体" w:cs="Times New Roman"/>
                      <w:spacing w:val="8"/>
                      <w:sz w:val="21"/>
                      <w:szCs w:val="21"/>
                    </w:rPr>
                    <w:t>样时间</w:t>
                  </w:r>
                </w:p>
              </w:tc>
              <w:tc>
                <w:tcPr>
                  <w:tcW w:w="1926"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4"/>
                      <w:sz w:val="21"/>
                      <w:szCs w:val="21"/>
                    </w:rPr>
                    <w:t>023.4.10</w:t>
                  </w:r>
                </w:p>
              </w:tc>
              <w:tc>
                <w:tcPr>
                  <w:tcW w:w="1932"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2023.4.1</w:t>
                  </w:r>
                  <w:r>
                    <w:rPr>
                      <w:rFonts w:hint="default" w:ascii="Times New Roman" w:hAnsi="Times New Roman" w:eastAsia="宋体" w:cs="Times New Roman"/>
                      <w:spacing w:val="4"/>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第四次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4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第四次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6"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w:t>
                  </w:r>
                  <w:r>
                    <w:rPr>
                      <w:rFonts w:hint="default" w:ascii="Times New Roman" w:hAnsi="Times New Roman" w:eastAsia="宋体" w:cs="Times New Roman"/>
                      <w:spacing w:val="6"/>
                      <w:sz w:val="21"/>
                      <w:szCs w:val="21"/>
                    </w:rPr>
                    <w:t xml:space="preserve"> (无量纲)</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w:t>
                  </w:r>
                  <w:r>
                    <w:rPr>
                      <w:rFonts w:hint="default" w:ascii="Times New Roman" w:hAnsi="Times New Roman" w:eastAsia="宋体" w:cs="Times New Roman"/>
                      <w:spacing w:val="2"/>
                      <w:sz w:val="21"/>
                      <w:szCs w:val="21"/>
                    </w:rPr>
                    <w:t>.8</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6.7</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6.7</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6.7</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6.7</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w:t>
                  </w:r>
                  <w:r>
                    <w:rPr>
                      <w:rFonts w:hint="default" w:ascii="Times New Roman" w:hAnsi="Times New Roman" w:eastAsia="宋体" w:cs="Times New Roman"/>
                      <w:spacing w:val="2"/>
                      <w:sz w:val="21"/>
                      <w:szCs w:val="21"/>
                    </w:rPr>
                    <w:t>.8</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6.7</w:t>
                  </w:r>
                </w:p>
              </w:tc>
              <w:tc>
                <w:tcPr>
                  <w:tcW w:w="4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sz w:val="21"/>
                      <w:szCs w:val="21"/>
                    </w:rPr>
                    <w:t>化</w:t>
                  </w:r>
                  <w:r>
                    <w:rPr>
                      <w:rFonts w:hint="default" w:ascii="Times New Roman" w:hAnsi="Times New Roman" w:eastAsia="宋体" w:cs="Times New Roman"/>
                      <w:spacing w:val="8"/>
                      <w:sz w:val="21"/>
                      <w:szCs w:val="21"/>
                    </w:rPr>
                    <w:t>学需氧量 (</w:t>
                  </w:r>
                  <w:r>
                    <w:rPr>
                      <w:rFonts w:hint="default" w:ascii="Times New Roman" w:hAnsi="Times New Roman" w:eastAsia="宋体" w:cs="Times New Roman"/>
                      <w:sz w:val="21"/>
                      <w:szCs w:val="21"/>
                    </w:rPr>
                    <w:t>mg</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8"/>
                      <w:sz w:val="21"/>
                      <w:szCs w:val="21"/>
                    </w:rPr>
                    <w:t>)</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516</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511</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4</w:t>
                  </w:r>
                  <w:r>
                    <w:rPr>
                      <w:rFonts w:hint="default" w:ascii="Times New Roman" w:hAnsi="Times New Roman" w:eastAsia="宋体" w:cs="Times New Roman"/>
                      <w:spacing w:val="4"/>
                      <w:sz w:val="21"/>
                      <w:szCs w:val="21"/>
                    </w:rPr>
                    <w:t>86</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534</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533</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501</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4</w:t>
                  </w:r>
                  <w:r>
                    <w:rPr>
                      <w:rFonts w:hint="default" w:ascii="Times New Roman" w:hAnsi="Times New Roman" w:eastAsia="宋体" w:cs="Times New Roman"/>
                      <w:spacing w:val="4"/>
                      <w:sz w:val="21"/>
                      <w:szCs w:val="21"/>
                    </w:rPr>
                    <w:t>97</w:t>
                  </w:r>
                </w:p>
              </w:tc>
              <w:tc>
                <w:tcPr>
                  <w:tcW w:w="4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五</w:t>
                  </w:r>
                  <w:r>
                    <w:rPr>
                      <w:rFonts w:hint="default" w:ascii="Times New Roman" w:hAnsi="Times New Roman" w:eastAsia="宋体" w:cs="Times New Roman"/>
                      <w:spacing w:val="8"/>
                      <w:sz w:val="21"/>
                      <w:szCs w:val="21"/>
                    </w:rPr>
                    <w:t>日生化需氧量</w:t>
                  </w:r>
                </w:p>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5"/>
                      <w:sz w:val="21"/>
                      <w:szCs w:val="21"/>
                    </w:rPr>
                    <w:t>(</w:t>
                  </w:r>
                  <w:r>
                    <w:rPr>
                      <w:rFonts w:hint="default" w:ascii="Times New Roman" w:hAnsi="Times New Roman" w:eastAsia="宋体" w:cs="Times New Roman"/>
                      <w:sz w:val="21"/>
                      <w:szCs w:val="21"/>
                    </w:rPr>
                    <w:t>mg</w:t>
                  </w:r>
                  <w:r>
                    <w:rPr>
                      <w:rFonts w:hint="default" w:ascii="Times New Roman" w:hAnsi="Times New Roman" w:eastAsia="宋体" w:cs="Times New Roman"/>
                      <w:spacing w:val="34"/>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34"/>
                      <w:sz w:val="21"/>
                      <w:szCs w:val="21"/>
                    </w:rPr>
                    <w:t>)</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94</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84</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75</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78</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79</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91</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83</w:t>
                  </w:r>
                </w:p>
              </w:tc>
              <w:tc>
                <w:tcPr>
                  <w:tcW w:w="4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氨</w:t>
                  </w:r>
                  <w:r>
                    <w:rPr>
                      <w:rFonts w:hint="default" w:ascii="Times New Roman" w:hAnsi="Times New Roman" w:eastAsia="宋体" w:cs="Times New Roman"/>
                      <w:spacing w:val="4"/>
                      <w:sz w:val="21"/>
                      <w:szCs w:val="21"/>
                    </w:rPr>
                    <w:t>氮 (</w:t>
                  </w:r>
                  <w:r>
                    <w:rPr>
                      <w:rFonts w:hint="default" w:ascii="Times New Roman" w:hAnsi="Times New Roman" w:eastAsia="宋体" w:cs="Times New Roman"/>
                      <w:sz w:val="21"/>
                      <w:szCs w:val="21"/>
                    </w:rPr>
                    <w:t>mg</w:t>
                  </w:r>
                  <w:r>
                    <w:rPr>
                      <w:rFonts w:hint="default" w:ascii="Times New Roman" w:hAnsi="Times New Roman" w:eastAsia="宋体" w:cs="Times New Roman"/>
                      <w:spacing w:val="4"/>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4"/>
                      <w:sz w:val="21"/>
                      <w:szCs w:val="21"/>
                    </w:rPr>
                    <w:t>)</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56.6</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54.</w:t>
                  </w:r>
                  <w:r>
                    <w:rPr>
                      <w:rFonts w:hint="default" w:ascii="Times New Roman" w:hAnsi="Times New Roman" w:eastAsia="宋体" w:cs="Times New Roman"/>
                      <w:spacing w:val="3"/>
                      <w:sz w:val="21"/>
                      <w:szCs w:val="21"/>
                    </w:rPr>
                    <w:t>3</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59.6</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5.2</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3.9</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6.8</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6</w:t>
                  </w:r>
                  <w:r>
                    <w:rPr>
                      <w:rFonts w:hint="default" w:ascii="Times New Roman" w:hAnsi="Times New Roman" w:eastAsia="宋体" w:cs="Times New Roman"/>
                      <w:spacing w:val="4"/>
                      <w:sz w:val="21"/>
                      <w:szCs w:val="21"/>
                    </w:rPr>
                    <w:t>0.7</w:t>
                  </w:r>
                </w:p>
              </w:tc>
              <w:tc>
                <w:tcPr>
                  <w:tcW w:w="4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悬浮物 (</w:t>
                  </w:r>
                  <w:r>
                    <w:rPr>
                      <w:rFonts w:hint="default" w:ascii="Times New Roman" w:hAnsi="Times New Roman" w:eastAsia="宋体" w:cs="Times New Roman"/>
                      <w:sz w:val="21"/>
                      <w:szCs w:val="21"/>
                    </w:rPr>
                    <w:t>mg</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6"/>
                      <w:sz w:val="21"/>
                      <w:szCs w:val="21"/>
                    </w:rPr>
                    <w:t>)</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80</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9</w:t>
                  </w:r>
                  <w:r>
                    <w:rPr>
                      <w:rFonts w:hint="default" w:ascii="Times New Roman" w:hAnsi="Times New Roman" w:eastAsia="宋体" w:cs="Times New Roman"/>
                      <w:spacing w:val="3"/>
                      <w:sz w:val="21"/>
                      <w:szCs w:val="21"/>
                    </w:rPr>
                    <w:t>1</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9</w:t>
                  </w:r>
                  <w:r>
                    <w:rPr>
                      <w:rFonts w:hint="default" w:ascii="Times New Roman" w:hAnsi="Times New Roman" w:eastAsia="宋体" w:cs="Times New Roman"/>
                      <w:spacing w:val="3"/>
                      <w:sz w:val="21"/>
                      <w:szCs w:val="21"/>
                    </w:rPr>
                    <w:t>2</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89</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7</w:t>
                  </w:r>
                  <w:r>
                    <w:rPr>
                      <w:rFonts w:hint="default" w:ascii="Times New Roman" w:hAnsi="Times New Roman" w:eastAsia="宋体" w:cs="Times New Roman"/>
                      <w:sz w:val="21"/>
                      <w:szCs w:val="21"/>
                    </w:rPr>
                    <w:t>8</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85</w:t>
                  </w:r>
                </w:p>
              </w:tc>
              <w:tc>
                <w:tcPr>
                  <w:tcW w:w="48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83</w:t>
                  </w:r>
                </w:p>
              </w:tc>
              <w:tc>
                <w:tcPr>
                  <w:tcW w:w="48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9</w:t>
                  </w:r>
                  <w:r>
                    <w:rPr>
                      <w:rFonts w:hint="default" w:ascii="Times New Roman" w:hAnsi="Times New Roman" w:eastAsia="宋体" w:cs="Times New Roman"/>
                      <w:spacing w:val="3"/>
                      <w:sz w:val="21"/>
                      <w:szCs w:val="21"/>
                    </w:rPr>
                    <w:t>2</w:t>
                  </w:r>
                </w:p>
              </w:tc>
            </w:tr>
          </w:tbl>
          <w:p>
            <w:pPr>
              <w:pStyle w:val="2"/>
              <w:ind w:left="0" w:leftChars="0" w:firstLine="0"/>
              <w:jc w:val="center"/>
              <w:rPr>
                <w:rFonts w:hint="default" w:ascii="Times New Roman" w:hAnsi="Times New Roman" w:cs="Times New Roman" w:eastAsiaTheme="minorEastAsia"/>
                <w:b/>
                <w:bCs/>
                <w:color w:val="auto"/>
                <w:sz w:val="24"/>
                <w:lang w:val="en-US" w:eastAsia="zh-CN"/>
              </w:rPr>
            </w:pPr>
            <w:r>
              <w:rPr>
                <w:rFonts w:hint="eastAsia" w:cs="Times New Roman"/>
                <w:b/>
                <w:bCs/>
                <w:color w:val="auto"/>
                <w:sz w:val="24"/>
                <w:lang w:val="en-US" w:eastAsia="zh-CN"/>
              </w:rPr>
              <w:t>表7.5-2 废水监测结果</w:t>
            </w:r>
          </w:p>
          <w:tbl>
            <w:tblPr>
              <w:tblStyle w:val="75"/>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67"/>
              <w:gridCol w:w="870"/>
              <w:gridCol w:w="870"/>
              <w:gridCol w:w="870"/>
              <w:gridCol w:w="881"/>
              <w:gridCol w:w="870"/>
              <w:gridCol w:w="870"/>
              <w:gridCol w:w="870"/>
              <w:gridCol w:w="8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3859" w:type="pct"/>
                  <w:gridSpan w:val="8"/>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DW</w:t>
                  </w:r>
                  <w:r>
                    <w:rPr>
                      <w:rFonts w:hint="default" w:ascii="Times New Roman" w:hAnsi="Times New Roman" w:eastAsia="宋体" w:cs="Times New Roman"/>
                      <w:spacing w:val="10"/>
                      <w:sz w:val="21"/>
                      <w:szCs w:val="21"/>
                    </w:rPr>
                    <w:t>0</w:t>
                  </w:r>
                  <w:r>
                    <w:rPr>
                      <w:rFonts w:hint="default" w:ascii="Times New Roman" w:hAnsi="Times New Roman" w:eastAsia="宋体" w:cs="Times New Roman"/>
                      <w:spacing w:val="7"/>
                      <w:sz w:val="21"/>
                      <w:szCs w:val="21"/>
                    </w:rPr>
                    <w:t>0</w:t>
                  </w:r>
                  <w:r>
                    <w:rPr>
                      <w:rFonts w:hint="default" w:ascii="Times New Roman" w:hAnsi="Times New Roman" w:eastAsia="宋体" w:cs="Times New Roman"/>
                      <w:spacing w:val="5"/>
                      <w:sz w:val="21"/>
                      <w:szCs w:val="21"/>
                    </w:rPr>
                    <w:t>1网版清洗废水处理设施出口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采</w:t>
                  </w:r>
                  <w:r>
                    <w:rPr>
                      <w:rFonts w:hint="default" w:ascii="Times New Roman" w:hAnsi="Times New Roman" w:eastAsia="宋体" w:cs="Times New Roman"/>
                      <w:spacing w:val="8"/>
                      <w:sz w:val="21"/>
                      <w:szCs w:val="21"/>
                    </w:rPr>
                    <w:t>样时间</w:t>
                  </w:r>
                </w:p>
              </w:tc>
              <w:tc>
                <w:tcPr>
                  <w:tcW w:w="1926"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w:t>
                  </w:r>
                  <w:r>
                    <w:rPr>
                      <w:rFonts w:hint="default" w:ascii="Times New Roman" w:hAnsi="Times New Roman" w:eastAsia="宋体" w:cs="Times New Roman"/>
                      <w:spacing w:val="4"/>
                      <w:sz w:val="21"/>
                      <w:szCs w:val="21"/>
                    </w:rPr>
                    <w:t>023.4.10</w:t>
                  </w:r>
                </w:p>
              </w:tc>
              <w:tc>
                <w:tcPr>
                  <w:tcW w:w="193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2023.4.1</w:t>
                  </w:r>
                  <w:r>
                    <w:rPr>
                      <w:rFonts w:hint="default" w:ascii="Times New Roman" w:hAnsi="Times New Roman" w:eastAsia="宋体" w:cs="Times New Roman"/>
                      <w:spacing w:val="4"/>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48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第四次</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第四次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w:t>
                  </w:r>
                  <w:r>
                    <w:rPr>
                      <w:rFonts w:hint="default" w:ascii="Times New Roman" w:hAnsi="Times New Roman" w:eastAsia="宋体" w:cs="Times New Roman"/>
                      <w:spacing w:val="6"/>
                      <w:sz w:val="21"/>
                      <w:szCs w:val="21"/>
                    </w:rPr>
                    <w:t>(无量纲)</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w:t>
                  </w:r>
                  <w:r>
                    <w:rPr>
                      <w:rFonts w:hint="default" w:ascii="Times New Roman" w:hAnsi="Times New Roman" w:eastAsia="宋体" w:cs="Times New Roman"/>
                      <w:spacing w:val="3"/>
                      <w:sz w:val="21"/>
                      <w:szCs w:val="21"/>
                    </w:rPr>
                    <w:t>.3</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7.2</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w:t>
                  </w:r>
                  <w:r>
                    <w:rPr>
                      <w:rFonts w:hint="default" w:ascii="Times New Roman" w:hAnsi="Times New Roman" w:eastAsia="宋体" w:cs="Times New Roman"/>
                      <w:spacing w:val="3"/>
                      <w:sz w:val="21"/>
                      <w:szCs w:val="21"/>
                    </w:rPr>
                    <w:t>.3</w:t>
                  </w:r>
                </w:p>
              </w:tc>
              <w:tc>
                <w:tcPr>
                  <w:tcW w:w="48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w:t>
                  </w:r>
                  <w:r>
                    <w:rPr>
                      <w:rFonts w:hint="default" w:ascii="Times New Roman" w:hAnsi="Times New Roman" w:eastAsia="宋体" w:cs="Times New Roman"/>
                      <w:spacing w:val="3"/>
                      <w:sz w:val="21"/>
                      <w:szCs w:val="21"/>
                    </w:rPr>
                    <w:t>.3</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7.2</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w:t>
                  </w:r>
                  <w:r>
                    <w:rPr>
                      <w:rFonts w:hint="default" w:ascii="Times New Roman" w:hAnsi="Times New Roman" w:eastAsia="宋体" w:cs="Times New Roman"/>
                      <w:spacing w:val="3"/>
                      <w:sz w:val="21"/>
                      <w:szCs w:val="21"/>
                    </w:rPr>
                    <w:t>.3</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7.2</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w:t>
                  </w:r>
                  <w:r>
                    <w:rPr>
                      <w:rFonts w:hint="default" w:ascii="Times New Roman" w:hAnsi="Times New Roman" w:eastAsia="宋体" w:cs="Times New Roman"/>
                      <w:spacing w:val="3"/>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2"/>
                      <w:sz w:val="21"/>
                      <w:szCs w:val="21"/>
                    </w:rPr>
                    <w:t>化</w:t>
                  </w:r>
                  <w:r>
                    <w:rPr>
                      <w:rFonts w:hint="default" w:ascii="Times New Roman" w:hAnsi="Times New Roman" w:eastAsia="宋体" w:cs="Times New Roman"/>
                      <w:spacing w:val="8"/>
                      <w:sz w:val="21"/>
                      <w:szCs w:val="21"/>
                    </w:rPr>
                    <w:t>学需氧量(</w:t>
                  </w:r>
                  <w:r>
                    <w:rPr>
                      <w:rFonts w:hint="default" w:ascii="Times New Roman" w:hAnsi="Times New Roman" w:eastAsia="宋体" w:cs="Times New Roman"/>
                      <w:sz w:val="21"/>
                      <w:szCs w:val="21"/>
                    </w:rPr>
                    <w:t>mg</w:t>
                  </w:r>
                  <w:r>
                    <w:rPr>
                      <w:rFonts w:hint="default" w:ascii="Times New Roman" w:hAnsi="Times New Roman" w:eastAsia="宋体" w:cs="Times New Roman"/>
                      <w:spacing w:val="8"/>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8"/>
                      <w:sz w:val="21"/>
                      <w:szCs w:val="21"/>
                    </w:rPr>
                    <w:t>)</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206</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214</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97</w:t>
                  </w:r>
                </w:p>
              </w:tc>
              <w:tc>
                <w:tcPr>
                  <w:tcW w:w="48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223</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214</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202</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211</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w:t>
                  </w:r>
                  <w:r>
                    <w:rPr>
                      <w:rFonts w:hint="default" w:ascii="Times New Roman" w:hAnsi="Times New Roman" w:eastAsia="宋体" w:cs="Times New Roman"/>
                      <w:spacing w:val="-1"/>
                      <w:sz w:val="21"/>
                      <w:szCs w:val="21"/>
                    </w:rPr>
                    <w:t>93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五</w:t>
                  </w:r>
                  <w:r>
                    <w:rPr>
                      <w:rFonts w:hint="default" w:ascii="Times New Roman" w:hAnsi="Times New Roman" w:eastAsia="宋体" w:cs="Times New Roman"/>
                      <w:spacing w:val="8"/>
                      <w:sz w:val="21"/>
                      <w:szCs w:val="21"/>
                    </w:rPr>
                    <w:t>日生化需氧量</w:t>
                  </w:r>
                </w:p>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5"/>
                      <w:sz w:val="21"/>
                      <w:szCs w:val="21"/>
                    </w:rPr>
                    <w:t>(</w:t>
                  </w:r>
                  <w:r>
                    <w:rPr>
                      <w:rFonts w:hint="default" w:ascii="Times New Roman" w:hAnsi="Times New Roman" w:eastAsia="宋体" w:cs="Times New Roman"/>
                      <w:sz w:val="21"/>
                      <w:szCs w:val="21"/>
                    </w:rPr>
                    <w:t>mg</w:t>
                  </w:r>
                  <w:r>
                    <w:rPr>
                      <w:rFonts w:hint="default" w:ascii="Times New Roman" w:hAnsi="Times New Roman" w:eastAsia="宋体" w:cs="Times New Roman"/>
                      <w:spacing w:val="34"/>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34"/>
                      <w:sz w:val="21"/>
                      <w:szCs w:val="21"/>
                    </w:rPr>
                    <w:t>)</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8.9</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63.7</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5</w:t>
                  </w:r>
                  <w:r>
                    <w:rPr>
                      <w:rFonts w:hint="default" w:ascii="Times New Roman" w:hAnsi="Times New Roman" w:eastAsia="宋体" w:cs="Times New Roman"/>
                      <w:spacing w:val="5"/>
                      <w:sz w:val="21"/>
                      <w:szCs w:val="21"/>
                    </w:rPr>
                    <w:t>0.7</w:t>
                  </w:r>
                </w:p>
              </w:tc>
              <w:tc>
                <w:tcPr>
                  <w:tcW w:w="48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w:t>
                  </w:r>
                  <w:r>
                    <w:rPr>
                      <w:rFonts w:hint="default" w:ascii="Times New Roman" w:hAnsi="Times New Roman" w:eastAsia="宋体" w:cs="Times New Roman"/>
                      <w:spacing w:val="3"/>
                      <w:sz w:val="21"/>
                      <w:szCs w:val="21"/>
                    </w:rPr>
                    <w:t>4.5</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6.8</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74.4</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4</w:t>
                  </w:r>
                  <w:r>
                    <w:rPr>
                      <w:rFonts w:hint="default" w:ascii="Times New Roman" w:hAnsi="Times New Roman" w:eastAsia="宋体" w:cs="Times New Roman"/>
                      <w:spacing w:val="4"/>
                      <w:sz w:val="21"/>
                      <w:szCs w:val="21"/>
                    </w:rPr>
                    <w:t>8.9</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5</w:t>
                  </w:r>
                  <w:r>
                    <w:rPr>
                      <w:rFonts w:hint="default" w:ascii="Times New Roman" w:hAnsi="Times New Roman" w:eastAsia="宋体" w:cs="Times New Roman"/>
                      <w:spacing w:val="4"/>
                      <w:sz w:val="21"/>
                      <w:szCs w:val="21"/>
                    </w:rPr>
                    <w:t>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氨</w:t>
                  </w:r>
                  <w:r>
                    <w:rPr>
                      <w:rFonts w:hint="default" w:ascii="Times New Roman" w:hAnsi="Times New Roman" w:eastAsia="宋体" w:cs="Times New Roman"/>
                      <w:spacing w:val="4"/>
                      <w:sz w:val="21"/>
                      <w:szCs w:val="21"/>
                    </w:rPr>
                    <w:t>氮(</w:t>
                  </w:r>
                  <w:r>
                    <w:rPr>
                      <w:rFonts w:hint="default" w:ascii="Times New Roman" w:hAnsi="Times New Roman" w:eastAsia="宋体" w:cs="Times New Roman"/>
                      <w:sz w:val="21"/>
                      <w:szCs w:val="21"/>
                    </w:rPr>
                    <w:t>mg</w:t>
                  </w:r>
                  <w:r>
                    <w:rPr>
                      <w:rFonts w:hint="default" w:ascii="Times New Roman" w:hAnsi="Times New Roman" w:eastAsia="宋体" w:cs="Times New Roman"/>
                      <w:spacing w:val="4"/>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4"/>
                      <w:sz w:val="21"/>
                      <w:szCs w:val="21"/>
                    </w:rPr>
                    <w:t>)</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14</w:t>
                  </w:r>
                  <w:r>
                    <w:rPr>
                      <w:rFonts w:hint="default" w:ascii="Times New Roman" w:hAnsi="Times New Roman" w:eastAsia="宋体" w:cs="Times New Roman"/>
                      <w:sz w:val="21"/>
                      <w:szCs w:val="21"/>
                    </w:rPr>
                    <w:t>.8</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13.3</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13</w:t>
                  </w:r>
                  <w:r>
                    <w:rPr>
                      <w:rFonts w:hint="default" w:ascii="Times New Roman" w:hAnsi="Times New Roman" w:eastAsia="宋体" w:cs="Times New Roman"/>
                      <w:spacing w:val="1"/>
                      <w:sz w:val="21"/>
                      <w:szCs w:val="21"/>
                    </w:rPr>
                    <w:t>.7</w:t>
                  </w:r>
                </w:p>
              </w:tc>
              <w:tc>
                <w:tcPr>
                  <w:tcW w:w="48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12</w:t>
                  </w:r>
                  <w:r>
                    <w:rPr>
                      <w:rFonts w:hint="default" w:ascii="Times New Roman" w:hAnsi="Times New Roman" w:eastAsia="宋体" w:cs="Times New Roman"/>
                      <w:spacing w:val="1"/>
                      <w:sz w:val="21"/>
                      <w:szCs w:val="21"/>
                    </w:rPr>
                    <w:t>.3</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15</w:t>
                  </w:r>
                  <w:r>
                    <w:rPr>
                      <w:rFonts w:hint="default" w:ascii="Times New Roman" w:hAnsi="Times New Roman" w:eastAsia="宋体" w:cs="Times New Roman"/>
                      <w:spacing w:val="1"/>
                      <w:sz w:val="21"/>
                      <w:szCs w:val="21"/>
                    </w:rPr>
                    <w:t>.7</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13</w:t>
                  </w:r>
                  <w:r>
                    <w:rPr>
                      <w:rFonts w:hint="default" w:ascii="Times New Roman" w:hAnsi="Times New Roman" w:eastAsia="宋体" w:cs="Times New Roman"/>
                      <w:sz w:val="21"/>
                      <w:szCs w:val="21"/>
                    </w:rPr>
                    <w:t>.0</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16</w:t>
                  </w:r>
                  <w:r>
                    <w:rPr>
                      <w:rFonts w:hint="default" w:ascii="Times New Roman" w:hAnsi="Times New Roman" w:eastAsia="宋体" w:cs="Times New Roman"/>
                      <w:spacing w:val="1"/>
                      <w:sz w:val="21"/>
                      <w:szCs w:val="21"/>
                    </w:rPr>
                    <w:t>.3</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14</w:t>
                  </w:r>
                  <w:r>
                    <w:rPr>
                      <w:rFonts w:hint="default" w:ascii="Times New Roman" w:hAnsi="Times New Roman" w:eastAsia="宋体" w:cs="Times New Roman"/>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悬浮物(</w:t>
                  </w:r>
                  <w:r>
                    <w:rPr>
                      <w:rFonts w:hint="default" w:ascii="Times New Roman" w:hAnsi="Times New Roman" w:eastAsia="宋体" w:cs="Times New Roman"/>
                      <w:sz w:val="21"/>
                      <w:szCs w:val="21"/>
                    </w:rPr>
                    <w:t>mg</w:t>
                  </w:r>
                  <w:r>
                    <w:rPr>
                      <w:rFonts w:hint="default" w:ascii="Times New Roman" w:hAnsi="Times New Roman" w:eastAsia="宋体" w:cs="Times New Roman"/>
                      <w:spacing w:val="6"/>
                      <w:sz w:val="21"/>
                      <w:szCs w:val="21"/>
                    </w:rPr>
                    <w:t>/</w:t>
                  </w:r>
                  <w:r>
                    <w:rPr>
                      <w:rFonts w:hint="default" w:ascii="Times New Roman" w:hAnsi="Times New Roman" w:eastAsia="宋体" w:cs="Times New Roman"/>
                      <w:sz w:val="21"/>
                      <w:szCs w:val="21"/>
                    </w:rPr>
                    <w:t>L</w:t>
                  </w:r>
                  <w:r>
                    <w:rPr>
                      <w:rFonts w:hint="default" w:ascii="Times New Roman" w:hAnsi="Times New Roman" w:eastAsia="宋体" w:cs="Times New Roman"/>
                      <w:spacing w:val="6"/>
                      <w:sz w:val="21"/>
                      <w:szCs w:val="21"/>
                    </w:rPr>
                    <w:t>)</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8</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4</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9</w:t>
                  </w:r>
                </w:p>
              </w:tc>
              <w:tc>
                <w:tcPr>
                  <w:tcW w:w="48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9</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4</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6</w:t>
                  </w:r>
                </w:p>
              </w:tc>
              <w:tc>
                <w:tcPr>
                  <w:tcW w:w="4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7</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w:t>
                  </w:r>
                  <w:r>
                    <w:rPr>
                      <w:rFonts w:hint="default" w:ascii="Times New Roman" w:hAnsi="Times New Roman" w:eastAsia="宋体" w:cs="Times New Roman"/>
                      <w:spacing w:val="3"/>
                      <w:sz w:val="21"/>
                      <w:szCs w:val="21"/>
                    </w:rPr>
                    <w:t>5</w:t>
                  </w:r>
                </w:p>
              </w:tc>
            </w:tr>
          </w:tbl>
          <w:p>
            <w:pPr>
              <w:pStyle w:val="2"/>
              <w:spacing w:line="360" w:lineRule="auto"/>
              <w:ind w:left="0" w:leftChars="0" w:firstLine="0"/>
              <w:jc w:val="both"/>
              <w:rPr>
                <w:rFonts w:hint="eastAsia" w:ascii="Times New Roman" w:hAnsi="Times New Roman" w:eastAsia="宋体" w:cs="Times New Roman"/>
                <w:b/>
                <w:bCs/>
                <w:color w:val="auto"/>
                <w:sz w:val="24"/>
                <w:lang w:val="en-US" w:eastAsia="zh-CN"/>
              </w:rPr>
            </w:pPr>
            <w:r>
              <w:rPr>
                <w:rFonts w:hint="eastAsia" w:ascii="Times New Roman" w:hAnsi="Times New Roman" w:cs="Times New Roman"/>
                <w:color w:val="000000" w:themeColor="text1"/>
                <w:sz w:val="24"/>
                <w:lang w:val="en-US" w:eastAsia="zh-CN"/>
              </w:rPr>
              <w:t xml:space="preserve"> </w:t>
            </w:r>
            <w:r>
              <w:rPr>
                <w:rFonts w:hint="eastAsia" w:ascii="Times New Roman" w:hAnsi="Times New Roman" w:cs="Times New Roman"/>
                <w:color w:val="000000" w:themeColor="text1"/>
                <w:sz w:val="24"/>
                <w:szCs w:val="24"/>
                <w:lang w:val="en-US" w:eastAsia="zh-CN"/>
              </w:rPr>
              <w:t xml:space="preserve">   </w:t>
            </w:r>
            <w:r>
              <w:rPr>
                <w:rFonts w:hint="default" w:ascii="Times New Roman" w:hAnsi="Times New Roman" w:cs="Times New Roman"/>
                <w:color w:val="000000" w:themeColor="text1"/>
                <w:sz w:val="24"/>
                <w:szCs w:val="24"/>
              </w:rPr>
              <w:t>根据上表可知，在验收监测期间</w:t>
            </w:r>
            <w:r>
              <w:rPr>
                <w:rFonts w:hint="eastAsia" w:ascii="Times New Roman" w:hAnsi="Times New Roman" w:cs="Times New Roman"/>
                <w:color w:val="000000" w:themeColor="text1"/>
                <w:sz w:val="24"/>
                <w:szCs w:val="24"/>
                <w:lang w:eastAsia="zh-CN"/>
              </w:rPr>
              <w:t>，</w:t>
            </w:r>
            <w:r>
              <w:rPr>
                <w:rFonts w:hint="default" w:ascii="Times New Roman" w:hAnsi="Times New Roman" w:eastAsia="宋体" w:cs="Times New Roman"/>
                <w:b w:val="0"/>
                <w:bCs w:val="0"/>
                <w:sz w:val="24"/>
                <w:szCs w:val="24"/>
                <w:vertAlign w:val="baseline"/>
                <w:lang w:val="en-US" w:eastAsia="zh-CN"/>
              </w:rPr>
              <w:t>pH、COD、</w:t>
            </w:r>
            <w:r>
              <w:rPr>
                <w:rFonts w:hint="default" w:ascii="Times New Roman" w:hAnsi="Times New Roman" w:eastAsia="宋体" w:cs="Times New Roman"/>
                <w:b w:val="0"/>
                <w:bCs w:val="0"/>
                <w:sz w:val="24"/>
                <w:szCs w:val="24"/>
                <w:vertAlign w:val="baseline"/>
              </w:rPr>
              <w:t>BOD</w:t>
            </w:r>
            <w:r>
              <w:rPr>
                <w:rFonts w:hint="default" w:ascii="Times New Roman" w:hAnsi="Times New Roman" w:eastAsia="宋体" w:cs="Times New Roman"/>
                <w:b w:val="0"/>
                <w:bCs w:val="0"/>
                <w:sz w:val="24"/>
                <w:szCs w:val="24"/>
                <w:vertAlign w:val="subscript"/>
              </w:rPr>
              <w:t>5</w:t>
            </w:r>
            <w:r>
              <w:rPr>
                <w:rFonts w:hint="default" w:ascii="Times New Roman" w:hAnsi="Times New Roman" w:eastAsia="宋体" w:cs="Times New Roman"/>
                <w:b w:val="0"/>
                <w:bCs w:val="0"/>
                <w:sz w:val="24"/>
                <w:szCs w:val="24"/>
                <w:vertAlign w:val="baseline"/>
                <w:lang w:val="en-US" w:eastAsia="zh-CN"/>
              </w:rPr>
              <w:t>、</w:t>
            </w:r>
            <w:r>
              <w:rPr>
                <w:rFonts w:hint="default" w:ascii="Times New Roman" w:hAnsi="Times New Roman" w:eastAsia="宋体" w:cs="Times New Roman"/>
                <w:b w:val="0"/>
                <w:bCs w:val="0"/>
                <w:sz w:val="24"/>
                <w:szCs w:val="24"/>
                <w:vertAlign w:val="baseline"/>
              </w:rPr>
              <w:t>SS</w:t>
            </w:r>
            <w:r>
              <w:rPr>
                <w:rFonts w:hint="eastAsia" w:ascii="Times New Roman" w:hAnsi="Times New Roman" w:eastAsia="宋体" w:cs="Times New Roman"/>
                <w:b w:val="0"/>
                <w:bCs w:val="0"/>
                <w:sz w:val="24"/>
                <w:szCs w:val="24"/>
                <w:vertAlign w:val="baseline"/>
                <w:lang w:val="en-US" w:eastAsia="zh-CN"/>
              </w:rPr>
              <w:t>满足</w:t>
            </w:r>
            <w:r>
              <w:rPr>
                <w:rFonts w:hint="default" w:ascii="Times New Roman" w:hAnsi="Times New Roman" w:eastAsia="宋体" w:cs="Times New Roman"/>
                <w:b w:val="0"/>
                <w:bCs w:val="0"/>
                <w:sz w:val="24"/>
                <w:szCs w:val="24"/>
                <w:vertAlign w:val="baseline"/>
              </w:rPr>
              <w:t>《污水综合排放标准》（GB8978-1996）表4中三级标准</w:t>
            </w:r>
            <w:r>
              <w:rPr>
                <w:rFonts w:hint="default" w:ascii="Times New Roman" w:hAnsi="Times New Roman" w:eastAsia="宋体" w:cs="Times New Roman"/>
                <w:b w:val="0"/>
                <w:bCs w:val="0"/>
                <w:sz w:val="24"/>
                <w:szCs w:val="24"/>
                <w:vertAlign w:val="baseline"/>
                <w:lang w:eastAsia="zh-CN"/>
              </w:rPr>
              <w:t>，</w:t>
            </w:r>
            <w:r>
              <w:rPr>
                <w:rFonts w:hint="default" w:ascii="Times New Roman" w:hAnsi="Times New Roman" w:eastAsia="宋体" w:cs="Times New Roman"/>
                <w:b w:val="0"/>
                <w:bCs w:val="0"/>
                <w:sz w:val="24"/>
                <w:szCs w:val="24"/>
                <w:vertAlign w:val="baseline"/>
              </w:rPr>
              <w:t>氨氮</w:t>
            </w:r>
            <w:r>
              <w:rPr>
                <w:rFonts w:hint="eastAsia" w:ascii="Times New Roman" w:hAnsi="Times New Roman" w:eastAsia="宋体" w:cs="Times New Roman"/>
                <w:b w:val="0"/>
                <w:bCs w:val="0"/>
                <w:sz w:val="24"/>
                <w:szCs w:val="24"/>
                <w:vertAlign w:val="baseline"/>
                <w:lang w:val="en-US" w:eastAsia="zh-CN"/>
              </w:rPr>
              <w:t>满足</w:t>
            </w:r>
            <w:r>
              <w:rPr>
                <w:rFonts w:hint="default" w:ascii="Times New Roman" w:hAnsi="Times New Roman" w:eastAsia="宋体" w:cs="Times New Roman"/>
                <w:b w:val="0"/>
                <w:bCs w:val="0"/>
                <w:sz w:val="24"/>
                <w:szCs w:val="24"/>
                <w:vertAlign w:val="baseline"/>
              </w:rPr>
              <w:t>《污水排入城镇下水道水质标准》（GB/T31962-2015）中B级接管标准</w:t>
            </w:r>
            <w:r>
              <w:rPr>
                <w:rFonts w:hint="eastAsia" w:ascii="Times New Roman" w:hAnsi="Times New Roman" w:eastAsia="宋体" w:cs="Times New Roman"/>
                <w:b w:val="0"/>
                <w:bCs w:val="0"/>
                <w:sz w:val="24"/>
                <w:szCs w:val="24"/>
                <w:vertAlign w:val="baseline"/>
                <w:lang w:eastAsia="zh-CN"/>
              </w:rPr>
              <w:t>。</w:t>
            </w: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b/>
                <w:bCs/>
                <w:color w:val="auto"/>
                <w:sz w:val="24"/>
              </w:rPr>
            </w:pPr>
          </w:p>
          <w:p>
            <w:pPr>
              <w:pStyle w:val="2"/>
              <w:ind w:left="0" w:leftChars="0" w:firstLine="0"/>
              <w:rPr>
                <w:rFonts w:hint="default" w:ascii="Times New Roman" w:hAnsi="Times New Roman" w:cs="Times New Roman" w:eastAsiaTheme="minorEastAsia"/>
                <w:lang w:eastAsia="zh-CN"/>
              </w:rPr>
            </w:pPr>
          </w:p>
        </w:tc>
      </w:tr>
    </w:tbl>
    <w:p>
      <w:pPr>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spacing w:line="480" w:lineRule="exact"/>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00" w:hRule="atLeast"/>
        </w:trPr>
        <w:tc>
          <w:tcPr>
            <w:tcW w:w="9288" w:type="dxa"/>
          </w:tcPr>
          <w:p>
            <w:pPr>
              <w:tabs>
                <w:tab w:val="left" w:pos="3480"/>
              </w:tabs>
              <w:spacing w:line="360" w:lineRule="auto"/>
              <w:outlineLvl w:val="0"/>
              <w:rPr>
                <w:rFonts w:hint="default" w:ascii="Times New Roman" w:hAnsi="Times New Roman" w:cs="Times New Roman"/>
                <w:b/>
                <w:bCs/>
                <w:color w:val="0C0C0C" w:themeColor="text1" w:themeTint="F2"/>
                <w:sz w:val="24"/>
              </w:rPr>
            </w:pPr>
            <w:bookmarkStart w:id="48" w:name="_Toc24842"/>
            <w:bookmarkStart w:id="49" w:name="_Toc1609"/>
            <w:r>
              <w:rPr>
                <w:rFonts w:hint="default" w:ascii="Times New Roman" w:hAnsi="Times New Roman" w:cs="Times New Roman"/>
                <w:b/>
                <w:bCs/>
                <w:color w:val="0C0C0C" w:themeColor="text1" w:themeTint="F2"/>
                <w:sz w:val="24"/>
              </w:rPr>
              <w:t>验收监测结论：</w:t>
            </w:r>
          </w:p>
          <w:p>
            <w:pPr>
              <w:tabs>
                <w:tab w:val="left" w:pos="3480"/>
              </w:tabs>
              <w:spacing w:line="360" w:lineRule="auto"/>
              <w:ind w:firstLine="482" w:firstLineChars="200"/>
              <w:outlineLvl w:val="0"/>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1、工况及“三同时”执行情况</w:t>
            </w:r>
            <w:bookmarkEnd w:id="48"/>
            <w:bookmarkEnd w:id="49"/>
          </w:p>
          <w:p>
            <w:pPr>
              <w:spacing w:line="360" w:lineRule="auto"/>
              <w:ind w:firstLine="480" w:firstLineChars="200"/>
              <w:rPr>
                <w:rFonts w:hint="default" w:ascii="Times New Roman" w:hAnsi="Times New Roman" w:eastAsia="宋体" w:cs="Times New Roman"/>
                <w:sz w:val="24"/>
                <w:lang w:eastAsia="zh-CN"/>
              </w:rPr>
            </w:pPr>
            <w:r>
              <w:rPr>
                <w:rFonts w:hint="eastAsia" w:eastAsia="宋体" w:cs="Times New Roman"/>
                <w:sz w:val="24"/>
                <w:lang w:eastAsia="zh-CN"/>
              </w:rPr>
              <w:t>六安市南源服饰有限公司年印花60万件服装裁片项目</w:t>
            </w:r>
            <w:r>
              <w:rPr>
                <w:rFonts w:hint="default" w:ascii="Times New Roman" w:hAnsi="Times New Roman" w:eastAsia="宋体" w:cs="Times New Roman"/>
                <w:sz w:val="24"/>
              </w:rPr>
              <w:t>已按照国家有关建设项目环境管理法规要求，进行了环境影响评价，工程相应的环保设施与主体工程同时设计、同时施工、同时投入使用，基本符合“三同时”的要求。建设内容组成不涉及重大变动，符合《建设项目竣工环境保护验收暂行办法》规定，现场检查符合验收条件。</w:t>
            </w:r>
          </w:p>
          <w:p>
            <w:pPr>
              <w:spacing w:line="360" w:lineRule="auto"/>
              <w:ind w:firstLine="480" w:firstLineChars="200"/>
              <w:rPr>
                <w:rFonts w:hint="default" w:ascii="Times New Roman" w:hAnsi="Times New Roman" w:cs="Times New Roman"/>
                <w:bCs/>
                <w:color w:val="0C0C0C" w:themeColor="text1" w:themeTint="F2"/>
                <w:sz w:val="24"/>
              </w:rPr>
            </w:pPr>
            <w:r>
              <w:rPr>
                <w:rFonts w:hint="default" w:ascii="Times New Roman" w:hAnsi="Times New Roman" w:eastAsia="宋体" w:cs="Times New Roman"/>
                <w:sz w:val="24"/>
              </w:rPr>
              <w:t>生产调试期间，委托安徽国环检测技术有限公司现场监测，各类环保设施运行正常，满足验收监测技术规范要求。监测结果具有代表性。</w:t>
            </w:r>
          </w:p>
          <w:p>
            <w:pPr>
              <w:pStyle w:val="40"/>
              <w:ind w:firstLine="482"/>
              <w:jc w:val="both"/>
              <w:outlineLvl w:val="1"/>
              <w:rPr>
                <w:rFonts w:hint="default" w:ascii="Times New Roman" w:hAnsi="Times New Roman" w:cs="Times New Roman" w:eastAsiaTheme="minorEastAsia"/>
                <w:b/>
                <w:bCs/>
                <w:color w:val="0C0C0C" w:themeColor="text1" w:themeTint="F2"/>
                <w:szCs w:val="22"/>
                <w:lang w:eastAsia="zh-CN"/>
              </w:rPr>
            </w:pPr>
            <w:bookmarkStart w:id="50" w:name="_Toc512519602"/>
            <w:bookmarkStart w:id="51" w:name="_Toc6969"/>
            <w:bookmarkStart w:id="52" w:name="_Toc16263"/>
            <w:r>
              <w:rPr>
                <w:rFonts w:hint="default" w:ascii="Times New Roman" w:hAnsi="Times New Roman" w:cs="Times New Roman"/>
                <w:b/>
                <w:bCs/>
                <w:color w:val="0C0C0C" w:themeColor="text1" w:themeTint="F2"/>
                <w:szCs w:val="22"/>
              </w:rPr>
              <w:t>2、</w:t>
            </w:r>
            <w:bookmarkEnd w:id="50"/>
            <w:bookmarkEnd w:id="51"/>
            <w:bookmarkEnd w:id="52"/>
            <w:r>
              <w:rPr>
                <w:rFonts w:hint="default" w:ascii="Times New Roman" w:hAnsi="Times New Roman" w:cs="Times New Roman"/>
                <w:b/>
                <w:bCs/>
                <w:color w:val="0C0C0C" w:themeColor="text1" w:themeTint="F2"/>
                <w:szCs w:val="22"/>
              </w:rPr>
              <w:t>污染物排放监测</w:t>
            </w:r>
            <w:r>
              <w:rPr>
                <w:rFonts w:hint="default" w:ascii="Times New Roman" w:hAnsi="Times New Roman" w:cs="Times New Roman"/>
                <w:b/>
                <w:bCs/>
                <w:color w:val="0C0C0C" w:themeColor="text1" w:themeTint="F2"/>
                <w:szCs w:val="22"/>
                <w:lang w:eastAsia="zh-CN"/>
              </w:rPr>
              <w:t>结论</w:t>
            </w:r>
          </w:p>
          <w:p>
            <w:pPr>
              <w:pStyle w:val="40"/>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color w:val="0C0C0C" w:themeColor="text1" w:themeTint="F2"/>
                <w:lang w:eastAsia="zh-CN"/>
              </w:rPr>
            </w:pPr>
            <w:bookmarkStart w:id="53" w:name="_Toc500598051"/>
            <w:bookmarkStart w:id="54" w:name="_Toc500754030"/>
            <w:r>
              <w:rPr>
                <w:rFonts w:hint="default" w:ascii="Times New Roman" w:hAnsi="Times New Roman" w:eastAsia="宋体" w:cs="Times New Roman"/>
                <w:color w:val="0C0C0C" w:themeColor="text1" w:themeTint="F2"/>
              </w:rPr>
              <w:t>（1）废气监测</w:t>
            </w:r>
            <w:r>
              <w:rPr>
                <w:rFonts w:hint="default" w:ascii="Times New Roman" w:hAnsi="Times New Roman" w:eastAsia="宋体" w:cs="Times New Roman"/>
                <w:color w:val="0C0C0C" w:themeColor="text1" w:themeTint="F2"/>
                <w:lang w:eastAsia="zh-CN"/>
              </w:rPr>
              <w:t>结论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0"/>
                <w:lang w:val="zh-CN"/>
              </w:rPr>
            </w:pPr>
            <w:r>
              <w:rPr>
                <w:rFonts w:hint="default" w:ascii="Times New Roman" w:hAnsi="Times New Roman" w:cs="Times New Roman"/>
                <w:sz w:val="24"/>
                <w:lang w:val="en-US" w:eastAsia="zh-CN"/>
              </w:rPr>
              <w:t>油性油墨印花生产线布设在密闭的房间中，产生的有机废气经负压集气管道收集后通过二级活性炭吸附塔处理最终由15</w:t>
            </w:r>
            <w:r>
              <w:rPr>
                <w:rFonts w:hint="eastAsia" w:cs="Times New Roman"/>
                <w:sz w:val="24"/>
                <w:lang w:val="en-US" w:eastAsia="zh-CN"/>
              </w:rPr>
              <w:t>m</w:t>
            </w:r>
            <w:r>
              <w:rPr>
                <w:rFonts w:hint="default" w:ascii="Times New Roman" w:hAnsi="Times New Roman" w:cs="Times New Roman"/>
                <w:sz w:val="24"/>
                <w:lang w:val="en-US" w:eastAsia="zh-CN"/>
              </w:rPr>
              <w:t>高排气筒排放。</w:t>
            </w:r>
            <w:r>
              <w:rPr>
                <w:rFonts w:hint="eastAsia" w:cs="Times New Roman"/>
                <w:sz w:val="24"/>
                <w:lang w:val="en-US" w:eastAsia="zh-CN"/>
              </w:rPr>
              <w:t>二甲苯</w:t>
            </w:r>
            <w:r>
              <w:rPr>
                <w:rFonts w:hint="default" w:ascii="Times New Roman" w:hAnsi="Times New Roman" w:cs="Times New Roman"/>
                <w:sz w:val="24"/>
                <w:lang w:val="en-US" w:eastAsia="zh-CN"/>
              </w:rPr>
              <w:t>、有机废气（以非甲烷总烃表征）废气排放满足《工业企业挥发性有机物排放控制标准》（DB12/524-2014）表2中印刷与包装印刷行业的相关标准限值和表5厂界监控点浓度限值，厂区内有机废气满足《挥发性有机物无组织排放控制标准》（GB37822-2019）中相关规定。</w:t>
            </w:r>
          </w:p>
          <w:p>
            <w:pPr>
              <w:pStyle w:val="40"/>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2）废水</w:t>
            </w:r>
            <w:r>
              <w:rPr>
                <w:rFonts w:hint="eastAsia" w:eastAsia="宋体" w:cs="Times New Roman"/>
                <w:lang w:val="en-US" w:eastAsia="zh-CN"/>
              </w:rPr>
              <w:t>监测</w:t>
            </w:r>
            <w:r>
              <w:rPr>
                <w:rFonts w:hint="default" w:ascii="Times New Roman" w:hAnsi="Times New Roman" w:eastAsia="宋体" w:cs="Times New Roman"/>
                <w:lang w:val="en-US" w:eastAsia="zh-CN"/>
              </w:rPr>
              <w:t>结论</w:t>
            </w:r>
          </w:p>
          <w:p>
            <w:pPr>
              <w:adjustRightInd w:val="0"/>
              <w:spacing w:line="360" w:lineRule="auto"/>
              <w:ind w:firstLine="470" w:firstLineChars="196"/>
              <w:rPr>
                <w:rFonts w:hint="default" w:ascii="Times New Roman" w:hAnsi="Times New Roman" w:eastAsia="宋体" w:cs="Times New Roman"/>
                <w:lang w:eastAsia="zh-CN"/>
              </w:rPr>
            </w:pPr>
            <w:r>
              <w:rPr>
                <w:rFonts w:hint="default" w:ascii="Times New Roman" w:hAnsi="Times New Roman" w:eastAsia="宋体" w:cs="Times New Roman"/>
                <w:color w:val="auto"/>
                <w:sz w:val="24"/>
              </w:rPr>
              <w:t>废水</w:t>
            </w:r>
            <w:r>
              <w:rPr>
                <w:rFonts w:hint="default" w:ascii="Times New Roman" w:hAnsi="Times New Roman" w:eastAsia="宋体" w:cs="Times New Roman"/>
                <w:color w:val="auto"/>
                <w:sz w:val="24"/>
                <w:lang w:eastAsia="zh-CN"/>
              </w:rPr>
              <w:t>中</w:t>
            </w:r>
            <w:r>
              <w:rPr>
                <w:rFonts w:hint="default" w:ascii="Times New Roman" w:hAnsi="Times New Roman" w:eastAsia="宋体" w:cs="Times New Roman"/>
                <w:color w:val="auto"/>
                <w:sz w:val="24"/>
                <w:lang w:val="en-US" w:eastAsia="zh-CN"/>
              </w:rPr>
              <w:t>pH、COD、</w:t>
            </w:r>
            <w:r>
              <w:rPr>
                <w:rFonts w:hint="default" w:ascii="Times New Roman" w:hAnsi="Times New Roman" w:eastAsia="宋体" w:cs="Times New Roman"/>
                <w:color w:val="auto"/>
                <w:sz w:val="24"/>
              </w:rPr>
              <w:t>BOD</w:t>
            </w:r>
            <w:r>
              <w:rPr>
                <w:rFonts w:hint="default" w:ascii="Times New Roman" w:hAnsi="Times New Roman" w:eastAsia="宋体" w:cs="Times New Roman"/>
                <w:color w:val="auto"/>
                <w:sz w:val="24"/>
                <w:vertAlign w:val="subscript"/>
              </w:rPr>
              <w:t>5</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排放满足</w:t>
            </w:r>
            <w:r>
              <w:rPr>
                <w:rFonts w:hint="default" w:ascii="Times New Roman" w:hAnsi="Times New Roman" w:eastAsia="宋体" w:cs="Times New Roman"/>
                <w:color w:val="auto"/>
                <w:sz w:val="24"/>
              </w:rPr>
              <w:t>《污水综合排放标准》（GB8978-1996）表4中三级标准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氨氮</w:t>
            </w:r>
            <w:r>
              <w:rPr>
                <w:rFonts w:hint="eastAsia" w:ascii="Times New Roman" w:hAnsi="Times New Roman" w:eastAsia="宋体" w:cs="Times New Roman"/>
                <w:color w:val="auto"/>
                <w:sz w:val="24"/>
                <w:lang w:val="en-US" w:eastAsia="zh-CN"/>
              </w:rPr>
              <w:t>排放满足</w:t>
            </w:r>
            <w:r>
              <w:rPr>
                <w:rFonts w:hint="default" w:ascii="Times New Roman" w:hAnsi="Times New Roman" w:eastAsia="宋体" w:cs="Times New Roman"/>
                <w:color w:val="auto"/>
                <w:sz w:val="24"/>
              </w:rPr>
              <w:t>《污水排入城镇下水道水质标准》（GB/T31962-2015）中B级接管标准。</w:t>
            </w:r>
            <w:r>
              <w:rPr>
                <w:rFonts w:hint="default" w:ascii="Times New Roman" w:hAnsi="Times New Roman" w:cs="Times New Roman"/>
                <w:b w:val="0"/>
                <w:bCs w:val="0"/>
                <w:color w:val="000000" w:themeColor="text1"/>
                <w:sz w:val="24"/>
                <w:lang w:val="en-US" w:eastAsia="zh-CN"/>
              </w:rPr>
              <w:t xml:space="preserve">                                                      </w:t>
            </w:r>
          </w:p>
          <w:p>
            <w:pPr>
              <w:pStyle w:val="40"/>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3）</w:t>
            </w:r>
            <w:r>
              <w:rPr>
                <w:rFonts w:hint="default" w:ascii="Times New Roman" w:hAnsi="Times New Roman" w:eastAsia="宋体" w:cs="Times New Roman"/>
              </w:rPr>
              <w:t>噪声监测</w:t>
            </w:r>
            <w:r>
              <w:rPr>
                <w:rFonts w:hint="default" w:ascii="Times New Roman" w:hAnsi="Times New Roman" w:eastAsia="宋体" w:cs="Times New Roman"/>
                <w:lang w:eastAsia="zh-CN"/>
              </w:rPr>
              <w:t>结论</w:t>
            </w:r>
          </w:p>
          <w:p>
            <w:pPr>
              <w:pStyle w:val="40"/>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项目四至厂界昼间噪声监测结果均符合《工业企业厂界环境噪声排放标准》（GB12348-2008）</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类区标准限值要求。</w:t>
            </w:r>
            <w:bookmarkEnd w:id="53"/>
            <w:bookmarkEnd w:id="54"/>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color w:val="0C0C0C" w:themeColor="text1" w:themeTint="F2"/>
                <w:sz w:val="24"/>
                <w:szCs w:val="24"/>
                <w:lang w:eastAsia="zh-CN"/>
              </w:rPr>
              <w:t>（</w:t>
            </w:r>
            <w:r>
              <w:rPr>
                <w:rFonts w:hint="default" w:ascii="Times New Roman" w:hAnsi="Times New Roman" w:eastAsia="宋体" w:cs="Times New Roman"/>
                <w:color w:val="0C0C0C" w:themeColor="text1" w:themeTint="F2"/>
                <w:sz w:val="24"/>
                <w:szCs w:val="24"/>
                <w:lang w:val="en-US" w:eastAsia="zh-CN"/>
              </w:rPr>
              <w:t>4</w:t>
            </w:r>
            <w:r>
              <w:rPr>
                <w:rFonts w:hint="default" w:ascii="Times New Roman" w:hAnsi="Times New Roman" w:eastAsia="宋体" w:cs="Times New Roman"/>
                <w:color w:val="0C0C0C" w:themeColor="text1" w:themeTint="F2"/>
                <w:sz w:val="24"/>
                <w:szCs w:val="24"/>
                <w:lang w:eastAsia="zh-CN"/>
              </w:rPr>
              <w:t>）固废调查结论</w:t>
            </w:r>
            <w:bookmarkStart w:id="55" w:name="_GoBack"/>
            <w:bookmarkEnd w:id="55"/>
          </w:p>
          <w:p>
            <w:pPr>
              <w:spacing w:line="360" w:lineRule="auto"/>
              <w:ind w:firstLine="480" w:firstLineChars="200"/>
              <w:rPr>
                <w:rFonts w:hint="default" w:ascii="Times New Roman" w:hAnsi="Times New Roman" w:cs="Times New Roman"/>
                <w:color w:val="auto"/>
              </w:rPr>
            </w:pPr>
            <w:r>
              <w:rPr>
                <w:rFonts w:hint="default" w:ascii="Times New Roman" w:hAnsi="Times New Roman" w:eastAsia="宋体" w:cs="Times New Roman"/>
                <w:color w:val="000000" w:themeColor="text1"/>
                <w:sz w:val="24"/>
                <w:lang w:eastAsia="zh-CN"/>
              </w:rPr>
              <w:t>一般工业固废经一般工业固废暂存间临时贮存后定期资源外售，危废经危废暂存间临时贮存后交由危废资质单位处置，生活垃圾经垃圾桶收集后交由环卫部门统一清运。</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32"/>
                <w:lang w:eastAsia="zh-CN"/>
              </w:rPr>
            </w:pPr>
            <w:r>
              <w:rPr>
                <w:rFonts w:hint="default" w:ascii="Times New Roman" w:hAnsi="Times New Roman" w:eastAsia="宋体" w:cs="Times New Roman"/>
                <w:sz w:val="24"/>
                <w:szCs w:val="32"/>
                <w:lang w:eastAsia="zh-CN"/>
              </w:rPr>
              <w:t>在采取上述处理措施后，项目固废均得到有效的处理处置，不会产生二次污染。</w:t>
            </w:r>
          </w:p>
          <w:p>
            <w:pPr>
              <w:spacing w:line="360" w:lineRule="auto"/>
              <w:ind w:firstLine="482" w:firstLineChars="200"/>
              <w:rPr>
                <w:rFonts w:hint="default" w:ascii="Times New Roman" w:hAnsi="Times New Roman" w:eastAsia="宋体" w:cs="Times New Roman"/>
                <w:b/>
                <w:bCs/>
                <w:sz w:val="24"/>
                <w:szCs w:val="24"/>
              </w:rPr>
            </w:pPr>
          </w:p>
          <w:p>
            <w:pPr>
              <w:spacing w:line="360" w:lineRule="auto"/>
              <w:ind w:firstLine="482" w:firstLineChars="200"/>
              <w:rPr>
                <w:rFonts w:hint="default" w:ascii="Times New Roman" w:hAnsi="Times New Roman" w:eastAsia="宋体" w:cs="Times New Roman"/>
                <w:b/>
                <w:bCs/>
                <w:sz w:val="24"/>
                <w:szCs w:val="24"/>
              </w:rPr>
            </w:pPr>
          </w:p>
          <w:p>
            <w:pPr>
              <w:spacing w:line="360" w:lineRule="auto"/>
              <w:ind w:firstLine="482" w:firstLineChars="20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rPr>
              <w:t>3、验收结论</w:t>
            </w:r>
            <w:r>
              <w:rPr>
                <w:rFonts w:hint="default" w:ascii="Times New Roman" w:hAnsi="Times New Roman" w:eastAsia="宋体" w:cs="Times New Roman"/>
                <w:b/>
                <w:bCs/>
                <w:sz w:val="24"/>
                <w:szCs w:val="24"/>
                <w:lang w:eastAsia="zh-CN"/>
              </w:rPr>
              <w:t>、建议</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项目执行了环境保护相关法规和制度，环保审查审批手续基本完善，主要污染物实现达标排放，满足验收条件。</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32"/>
                <w:lang w:val="en-US" w:eastAsia="zh-CN"/>
              </w:rPr>
            </w:pPr>
            <w:r>
              <w:rPr>
                <w:rFonts w:hint="default" w:ascii="Times New Roman" w:hAnsi="Times New Roman" w:eastAsia="宋体" w:cs="Times New Roman"/>
                <w:sz w:val="24"/>
                <w:szCs w:val="32"/>
                <w:lang w:val="en-US" w:eastAsia="zh-CN"/>
              </w:rPr>
              <w:t>2、依据环保部《建设项目竣工环境保护验收暂行办法》（国环规环评【2017】4号）完善网上填报等工作。</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default" w:ascii="Times New Roman" w:hAnsi="Times New Roman" w:eastAsia="宋体" w:cs="Times New Roma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10" w:usb3="00000000" w:csb0="00040000" w:csb1="00000000"/>
  </w:font>
  <w:font w:name="FontAwesome">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27</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I5OGUyODM0OTY1YjFkNGJiNjU0OTY1MzAzMThmODgifQ=="/>
  </w:docVars>
  <w:rsids>
    <w:rsidRoot w:val="00172A27"/>
    <w:rsid w:val="001B13DB"/>
    <w:rsid w:val="00265A17"/>
    <w:rsid w:val="0031115E"/>
    <w:rsid w:val="00443C91"/>
    <w:rsid w:val="00452724"/>
    <w:rsid w:val="0046306A"/>
    <w:rsid w:val="004C653D"/>
    <w:rsid w:val="00532B85"/>
    <w:rsid w:val="005B2491"/>
    <w:rsid w:val="005E074A"/>
    <w:rsid w:val="00654F51"/>
    <w:rsid w:val="00693C2A"/>
    <w:rsid w:val="00793C39"/>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0E3A85"/>
    <w:rsid w:val="011E1839"/>
    <w:rsid w:val="01836F21"/>
    <w:rsid w:val="01B6046E"/>
    <w:rsid w:val="01E97B23"/>
    <w:rsid w:val="020B0026"/>
    <w:rsid w:val="02AA60BB"/>
    <w:rsid w:val="02F86CD2"/>
    <w:rsid w:val="03593502"/>
    <w:rsid w:val="03EE6D39"/>
    <w:rsid w:val="046E2B29"/>
    <w:rsid w:val="047870E0"/>
    <w:rsid w:val="04F6756C"/>
    <w:rsid w:val="050062C6"/>
    <w:rsid w:val="052D2ACF"/>
    <w:rsid w:val="055169FB"/>
    <w:rsid w:val="05921200"/>
    <w:rsid w:val="05B60C2C"/>
    <w:rsid w:val="05E829A6"/>
    <w:rsid w:val="06823A3E"/>
    <w:rsid w:val="072266C8"/>
    <w:rsid w:val="081D2176"/>
    <w:rsid w:val="082E62C4"/>
    <w:rsid w:val="08D51B22"/>
    <w:rsid w:val="08F87935"/>
    <w:rsid w:val="0A0B1CC5"/>
    <w:rsid w:val="0A375BEE"/>
    <w:rsid w:val="0A8C4287"/>
    <w:rsid w:val="0AEA59CA"/>
    <w:rsid w:val="0AEB5A36"/>
    <w:rsid w:val="0B796D8F"/>
    <w:rsid w:val="0BA63D7E"/>
    <w:rsid w:val="0C3B2810"/>
    <w:rsid w:val="0C3F145A"/>
    <w:rsid w:val="0CB6080A"/>
    <w:rsid w:val="0CDD5548"/>
    <w:rsid w:val="0CE8090B"/>
    <w:rsid w:val="0D221892"/>
    <w:rsid w:val="0D6423D8"/>
    <w:rsid w:val="0D9729AF"/>
    <w:rsid w:val="0DBC7BBF"/>
    <w:rsid w:val="0DF05680"/>
    <w:rsid w:val="0E6A5EFC"/>
    <w:rsid w:val="0E96303E"/>
    <w:rsid w:val="0EB165A4"/>
    <w:rsid w:val="0F0922B5"/>
    <w:rsid w:val="0F0D76BC"/>
    <w:rsid w:val="0F1F3D7B"/>
    <w:rsid w:val="0F553351"/>
    <w:rsid w:val="0F5E041F"/>
    <w:rsid w:val="10152A52"/>
    <w:rsid w:val="107C3D41"/>
    <w:rsid w:val="111A4238"/>
    <w:rsid w:val="11470426"/>
    <w:rsid w:val="11F77CBA"/>
    <w:rsid w:val="122E4B84"/>
    <w:rsid w:val="12323567"/>
    <w:rsid w:val="12D358F1"/>
    <w:rsid w:val="134163A5"/>
    <w:rsid w:val="134C7744"/>
    <w:rsid w:val="138311FD"/>
    <w:rsid w:val="13AA67C7"/>
    <w:rsid w:val="13E45546"/>
    <w:rsid w:val="14581FF0"/>
    <w:rsid w:val="14C62799"/>
    <w:rsid w:val="14F82DFF"/>
    <w:rsid w:val="151F7DCE"/>
    <w:rsid w:val="1575770E"/>
    <w:rsid w:val="15C558D2"/>
    <w:rsid w:val="16522B15"/>
    <w:rsid w:val="16625B60"/>
    <w:rsid w:val="17A00056"/>
    <w:rsid w:val="17C44D06"/>
    <w:rsid w:val="17F42F8C"/>
    <w:rsid w:val="18491369"/>
    <w:rsid w:val="18552337"/>
    <w:rsid w:val="18F9309A"/>
    <w:rsid w:val="193A0391"/>
    <w:rsid w:val="197566AF"/>
    <w:rsid w:val="19BC18B6"/>
    <w:rsid w:val="19E60FE2"/>
    <w:rsid w:val="1A5949F3"/>
    <w:rsid w:val="1AB91D03"/>
    <w:rsid w:val="1B42622F"/>
    <w:rsid w:val="1B734635"/>
    <w:rsid w:val="1BC13FEE"/>
    <w:rsid w:val="1BD87A83"/>
    <w:rsid w:val="1C365962"/>
    <w:rsid w:val="1C6C7AA6"/>
    <w:rsid w:val="1CA053E3"/>
    <w:rsid w:val="1CFA3FA1"/>
    <w:rsid w:val="1D0C0A61"/>
    <w:rsid w:val="1D982FD9"/>
    <w:rsid w:val="1D9D6DCC"/>
    <w:rsid w:val="1DD115B0"/>
    <w:rsid w:val="1F226936"/>
    <w:rsid w:val="206775F8"/>
    <w:rsid w:val="209A722E"/>
    <w:rsid w:val="20D815AD"/>
    <w:rsid w:val="20EA6004"/>
    <w:rsid w:val="220E3FF6"/>
    <w:rsid w:val="22144A55"/>
    <w:rsid w:val="23B76965"/>
    <w:rsid w:val="241439FB"/>
    <w:rsid w:val="24D50BB6"/>
    <w:rsid w:val="24FF4260"/>
    <w:rsid w:val="255D5FC2"/>
    <w:rsid w:val="25781809"/>
    <w:rsid w:val="257823F4"/>
    <w:rsid w:val="258C68C4"/>
    <w:rsid w:val="261A3FD6"/>
    <w:rsid w:val="263E34DF"/>
    <w:rsid w:val="265953F2"/>
    <w:rsid w:val="26C15338"/>
    <w:rsid w:val="26CD168F"/>
    <w:rsid w:val="271D2CEB"/>
    <w:rsid w:val="27744462"/>
    <w:rsid w:val="278C6216"/>
    <w:rsid w:val="279D5E94"/>
    <w:rsid w:val="27C15F49"/>
    <w:rsid w:val="27FE66B9"/>
    <w:rsid w:val="29081F25"/>
    <w:rsid w:val="29095CFE"/>
    <w:rsid w:val="29155B87"/>
    <w:rsid w:val="29237731"/>
    <w:rsid w:val="2ABC7D19"/>
    <w:rsid w:val="2B395F4B"/>
    <w:rsid w:val="2B456F26"/>
    <w:rsid w:val="2C6B62D9"/>
    <w:rsid w:val="2C7A4AC1"/>
    <w:rsid w:val="2C9D5D83"/>
    <w:rsid w:val="2CE23288"/>
    <w:rsid w:val="2D54458E"/>
    <w:rsid w:val="2D620A26"/>
    <w:rsid w:val="2D920471"/>
    <w:rsid w:val="2DEE4859"/>
    <w:rsid w:val="2E5C2442"/>
    <w:rsid w:val="2F8D0A75"/>
    <w:rsid w:val="30313C82"/>
    <w:rsid w:val="303A6CFB"/>
    <w:rsid w:val="30AB4118"/>
    <w:rsid w:val="30C37B54"/>
    <w:rsid w:val="31464495"/>
    <w:rsid w:val="315E58E5"/>
    <w:rsid w:val="318B31E6"/>
    <w:rsid w:val="3213462F"/>
    <w:rsid w:val="32D74D6A"/>
    <w:rsid w:val="330F78CD"/>
    <w:rsid w:val="33272E27"/>
    <w:rsid w:val="33472C2B"/>
    <w:rsid w:val="336C1DD2"/>
    <w:rsid w:val="33721D04"/>
    <w:rsid w:val="341575C6"/>
    <w:rsid w:val="346977C7"/>
    <w:rsid w:val="34B46CCB"/>
    <w:rsid w:val="34EA076C"/>
    <w:rsid w:val="34F32B8E"/>
    <w:rsid w:val="35285C75"/>
    <w:rsid w:val="3548454F"/>
    <w:rsid w:val="360071A4"/>
    <w:rsid w:val="36420780"/>
    <w:rsid w:val="366A3B73"/>
    <w:rsid w:val="369932C2"/>
    <w:rsid w:val="36A90B86"/>
    <w:rsid w:val="36D821B3"/>
    <w:rsid w:val="36E476DE"/>
    <w:rsid w:val="374027D6"/>
    <w:rsid w:val="375F2463"/>
    <w:rsid w:val="37715F80"/>
    <w:rsid w:val="37E54FF4"/>
    <w:rsid w:val="38545785"/>
    <w:rsid w:val="385A0315"/>
    <w:rsid w:val="38860A4D"/>
    <w:rsid w:val="38B66961"/>
    <w:rsid w:val="393D6DA8"/>
    <w:rsid w:val="3A296C29"/>
    <w:rsid w:val="3A5546F9"/>
    <w:rsid w:val="3A5F7DAD"/>
    <w:rsid w:val="3AB57AAA"/>
    <w:rsid w:val="3AFB4481"/>
    <w:rsid w:val="3B4B5982"/>
    <w:rsid w:val="3BAD362B"/>
    <w:rsid w:val="3BAF5420"/>
    <w:rsid w:val="3BBB2808"/>
    <w:rsid w:val="3BF84A09"/>
    <w:rsid w:val="3C092E36"/>
    <w:rsid w:val="3C0C7B68"/>
    <w:rsid w:val="3C6C5A12"/>
    <w:rsid w:val="3D452A01"/>
    <w:rsid w:val="3D904D54"/>
    <w:rsid w:val="3DC77CB8"/>
    <w:rsid w:val="3DF92A15"/>
    <w:rsid w:val="3E006B04"/>
    <w:rsid w:val="40092B2F"/>
    <w:rsid w:val="405004FD"/>
    <w:rsid w:val="409877CA"/>
    <w:rsid w:val="41030069"/>
    <w:rsid w:val="41D05F67"/>
    <w:rsid w:val="43316A29"/>
    <w:rsid w:val="43415195"/>
    <w:rsid w:val="43833646"/>
    <w:rsid w:val="443372EA"/>
    <w:rsid w:val="445319FE"/>
    <w:rsid w:val="449A721D"/>
    <w:rsid w:val="450F5B60"/>
    <w:rsid w:val="45B17641"/>
    <w:rsid w:val="46145F5C"/>
    <w:rsid w:val="467100D8"/>
    <w:rsid w:val="47187A00"/>
    <w:rsid w:val="479A3013"/>
    <w:rsid w:val="47F22211"/>
    <w:rsid w:val="47FC62C9"/>
    <w:rsid w:val="48A72216"/>
    <w:rsid w:val="48B7552C"/>
    <w:rsid w:val="48BC6D52"/>
    <w:rsid w:val="48C758E5"/>
    <w:rsid w:val="48C7651D"/>
    <w:rsid w:val="48D43448"/>
    <w:rsid w:val="48E96DFD"/>
    <w:rsid w:val="48F8606C"/>
    <w:rsid w:val="49086C91"/>
    <w:rsid w:val="4A58712B"/>
    <w:rsid w:val="4A6B3F76"/>
    <w:rsid w:val="4ABC0849"/>
    <w:rsid w:val="4AD01703"/>
    <w:rsid w:val="4ADA7EAE"/>
    <w:rsid w:val="4B250AB1"/>
    <w:rsid w:val="4B4F37E8"/>
    <w:rsid w:val="4B8B735A"/>
    <w:rsid w:val="4C1343F6"/>
    <w:rsid w:val="4C8B0979"/>
    <w:rsid w:val="4DFB1DB9"/>
    <w:rsid w:val="4E2C71B2"/>
    <w:rsid w:val="4EB50AFF"/>
    <w:rsid w:val="4EDE6506"/>
    <w:rsid w:val="4EEC1134"/>
    <w:rsid w:val="4F3B7D26"/>
    <w:rsid w:val="4F84271A"/>
    <w:rsid w:val="4F8B17CD"/>
    <w:rsid w:val="4F9C7D58"/>
    <w:rsid w:val="4FE03C42"/>
    <w:rsid w:val="50132272"/>
    <w:rsid w:val="50397561"/>
    <w:rsid w:val="503F1D68"/>
    <w:rsid w:val="50F502B4"/>
    <w:rsid w:val="510B5D94"/>
    <w:rsid w:val="514B65AE"/>
    <w:rsid w:val="517718F8"/>
    <w:rsid w:val="51926709"/>
    <w:rsid w:val="51BF3A8C"/>
    <w:rsid w:val="52555C86"/>
    <w:rsid w:val="5283416D"/>
    <w:rsid w:val="5471107D"/>
    <w:rsid w:val="54C977B4"/>
    <w:rsid w:val="55201BA5"/>
    <w:rsid w:val="55536753"/>
    <w:rsid w:val="56280DAF"/>
    <w:rsid w:val="5649519E"/>
    <w:rsid w:val="569C5315"/>
    <w:rsid w:val="569E0EF2"/>
    <w:rsid w:val="57BE51E0"/>
    <w:rsid w:val="57C4197A"/>
    <w:rsid w:val="585427D6"/>
    <w:rsid w:val="58814069"/>
    <w:rsid w:val="58A27206"/>
    <w:rsid w:val="59193A00"/>
    <w:rsid w:val="59260FF2"/>
    <w:rsid w:val="594C75FE"/>
    <w:rsid w:val="59B131A2"/>
    <w:rsid w:val="59B92EE1"/>
    <w:rsid w:val="59EF72F7"/>
    <w:rsid w:val="5A6473F2"/>
    <w:rsid w:val="5A6E4F2E"/>
    <w:rsid w:val="5A810A9B"/>
    <w:rsid w:val="5A8D1B87"/>
    <w:rsid w:val="5ADA2F7F"/>
    <w:rsid w:val="5B1D4B45"/>
    <w:rsid w:val="5B1E16F6"/>
    <w:rsid w:val="5B8B64D3"/>
    <w:rsid w:val="5BA55C0A"/>
    <w:rsid w:val="5BC45A63"/>
    <w:rsid w:val="5C394846"/>
    <w:rsid w:val="5C486672"/>
    <w:rsid w:val="5C5B5209"/>
    <w:rsid w:val="5C60379B"/>
    <w:rsid w:val="5CD55920"/>
    <w:rsid w:val="5CD63EC7"/>
    <w:rsid w:val="5D8B2C1B"/>
    <w:rsid w:val="5DB019F5"/>
    <w:rsid w:val="5DBF61B7"/>
    <w:rsid w:val="5E235FB0"/>
    <w:rsid w:val="5E69150B"/>
    <w:rsid w:val="5EA86D7C"/>
    <w:rsid w:val="5EE32E1A"/>
    <w:rsid w:val="5FC21919"/>
    <w:rsid w:val="5FDB46FE"/>
    <w:rsid w:val="5FFB683F"/>
    <w:rsid w:val="609B4478"/>
    <w:rsid w:val="61CB22A0"/>
    <w:rsid w:val="62762725"/>
    <w:rsid w:val="627D0CE7"/>
    <w:rsid w:val="62801786"/>
    <w:rsid w:val="62AE1450"/>
    <w:rsid w:val="637D45A7"/>
    <w:rsid w:val="639000C0"/>
    <w:rsid w:val="63DC7C3A"/>
    <w:rsid w:val="641A781F"/>
    <w:rsid w:val="64475562"/>
    <w:rsid w:val="647629E6"/>
    <w:rsid w:val="647B6D68"/>
    <w:rsid w:val="64C31380"/>
    <w:rsid w:val="65AC61FF"/>
    <w:rsid w:val="65D16F3B"/>
    <w:rsid w:val="669F50FF"/>
    <w:rsid w:val="679D2935"/>
    <w:rsid w:val="67A93013"/>
    <w:rsid w:val="67EE6CF8"/>
    <w:rsid w:val="687423D6"/>
    <w:rsid w:val="68963B71"/>
    <w:rsid w:val="68F16C39"/>
    <w:rsid w:val="69285A7A"/>
    <w:rsid w:val="693B16C5"/>
    <w:rsid w:val="69F525FF"/>
    <w:rsid w:val="6A187FDD"/>
    <w:rsid w:val="6A7E1287"/>
    <w:rsid w:val="6AB946ED"/>
    <w:rsid w:val="6AC925CF"/>
    <w:rsid w:val="6AEA6440"/>
    <w:rsid w:val="6B295229"/>
    <w:rsid w:val="6B32152B"/>
    <w:rsid w:val="6B3B04E6"/>
    <w:rsid w:val="6B6F4987"/>
    <w:rsid w:val="6B731807"/>
    <w:rsid w:val="6B844522"/>
    <w:rsid w:val="6B864602"/>
    <w:rsid w:val="6BCF2245"/>
    <w:rsid w:val="6C0B7DB9"/>
    <w:rsid w:val="6C776ADB"/>
    <w:rsid w:val="6CAE0470"/>
    <w:rsid w:val="6D535020"/>
    <w:rsid w:val="6D9557AF"/>
    <w:rsid w:val="6DDC37A3"/>
    <w:rsid w:val="6DF465B7"/>
    <w:rsid w:val="6E3A5840"/>
    <w:rsid w:val="6EB21E1F"/>
    <w:rsid w:val="6F237919"/>
    <w:rsid w:val="6FE36415"/>
    <w:rsid w:val="70185256"/>
    <w:rsid w:val="708B56CA"/>
    <w:rsid w:val="709D6170"/>
    <w:rsid w:val="70A61DDB"/>
    <w:rsid w:val="70EF71A6"/>
    <w:rsid w:val="713A2F5E"/>
    <w:rsid w:val="71B86566"/>
    <w:rsid w:val="743F7EC0"/>
    <w:rsid w:val="746A0FA3"/>
    <w:rsid w:val="756D5F69"/>
    <w:rsid w:val="759273A9"/>
    <w:rsid w:val="75A17A38"/>
    <w:rsid w:val="763D732C"/>
    <w:rsid w:val="769A303C"/>
    <w:rsid w:val="771F381A"/>
    <w:rsid w:val="77435DAA"/>
    <w:rsid w:val="77546495"/>
    <w:rsid w:val="775C6164"/>
    <w:rsid w:val="77620191"/>
    <w:rsid w:val="777B0173"/>
    <w:rsid w:val="77E52D27"/>
    <w:rsid w:val="77F52306"/>
    <w:rsid w:val="785C2EB0"/>
    <w:rsid w:val="787A6D6B"/>
    <w:rsid w:val="78B12A27"/>
    <w:rsid w:val="78FB24B0"/>
    <w:rsid w:val="7902359C"/>
    <w:rsid w:val="796A66E9"/>
    <w:rsid w:val="79B0729B"/>
    <w:rsid w:val="7A1516FF"/>
    <w:rsid w:val="7A6A439A"/>
    <w:rsid w:val="7AA25224"/>
    <w:rsid w:val="7AB638F5"/>
    <w:rsid w:val="7B2A6122"/>
    <w:rsid w:val="7B9E0825"/>
    <w:rsid w:val="7BAD7AF9"/>
    <w:rsid w:val="7BB207FC"/>
    <w:rsid w:val="7BC13453"/>
    <w:rsid w:val="7BCC6308"/>
    <w:rsid w:val="7BDF56AE"/>
    <w:rsid w:val="7BF77185"/>
    <w:rsid w:val="7C22783E"/>
    <w:rsid w:val="7D9D7943"/>
    <w:rsid w:val="7E04381C"/>
    <w:rsid w:val="7E091C62"/>
    <w:rsid w:val="7E110CA4"/>
    <w:rsid w:val="7F3D4BE4"/>
    <w:rsid w:val="7F711A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70">
          <o:proxy start="" idref="#_x0000_s2064" connectloc="3"/>
          <o:proxy end="" idref="#文本框 203" connectloc="0"/>
        </o:r>
        <o:r id="V:Rule2" type="connector" idref="#_x0000_s2092"/>
        <o:r id="V:Rule3" type="connector" idref="#_x0000_s2116">
          <o:proxy start="" idref="#_x0000_s2114" connectloc="3"/>
          <o:proxy end="" idref="#_x0000_s2134" connectloc="3"/>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spacing w:after="120"/>
      <w:ind w:left="420" w:leftChars="200"/>
    </w:pPr>
  </w:style>
  <w:style w:type="paragraph" w:styleId="4">
    <w:name w:val="Body Text Indent 2"/>
    <w:basedOn w:val="1"/>
    <w:next w:val="2"/>
    <w:qFormat/>
    <w:uiPriority w:val="0"/>
    <w:pPr>
      <w:spacing w:before="15" w:line="480" w:lineRule="exact"/>
      <w:ind w:firstLine="496" w:firstLineChars="200"/>
    </w:pPr>
    <w:rPr>
      <w:rFonts w:ascii="宋体" w:hAnsi="宋体"/>
      <w:spacing w:val="4"/>
      <w:sz w:val="24"/>
    </w:rPr>
  </w:style>
  <w:style w:type="paragraph" w:styleId="7">
    <w:name w:val="List 3"/>
    <w:basedOn w:val="1"/>
    <w:qFormat/>
    <w:uiPriority w:val="0"/>
    <w:pPr>
      <w:spacing w:line="240" w:lineRule="auto"/>
      <w:ind w:firstLine="0" w:firstLineChars="0"/>
    </w:pPr>
    <w:rPr>
      <w:sz w:val="21"/>
    </w:rPr>
  </w:style>
  <w:style w:type="paragraph" w:styleId="8">
    <w:name w:val="Normal Indent"/>
    <w:basedOn w:val="1"/>
    <w:next w:val="6"/>
    <w:qFormat/>
    <w:uiPriority w:val="0"/>
    <w:pPr>
      <w:spacing w:line="360" w:lineRule="auto"/>
      <w:ind w:firstLine="420"/>
    </w:pPr>
    <w:rPr>
      <w:rFonts w:ascii="宋体" w:hAnsi="宋体"/>
      <w:kern w:val="0"/>
    </w:rPr>
  </w:style>
  <w:style w:type="paragraph" w:styleId="9">
    <w:name w:val="annotation text"/>
    <w:basedOn w:val="1"/>
    <w:link w:val="41"/>
    <w:qFormat/>
    <w:uiPriority w:val="0"/>
    <w:pPr>
      <w:jc w:val="left"/>
    </w:pPr>
  </w:style>
  <w:style w:type="paragraph" w:styleId="10">
    <w:name w:val="Body Text"/>
    <w:basedOn w:val="1"/>
    <w:next w:val="1"/>
    <w:qFormat/>
    <w:uiPriority w:val="99"/>
    <w:rPr>
      <w:kern w:val="0"/>
    </w:rPr>
  </w:style>
  <w:style w:type="paragraph" w:styleId="11">
    <w:name w:val="Plain Text"/>
    <w:basedOn w:val="1"/>
    <w:qFormat/>
    <w:uiPriority w:val="99"/>
    <w:rPr>
      <w:rFonts w:ascii="宋体" w:hAnsi="Courier New"/>
      <w:szCs w:val="20"/>
    </w:rPr>
  </w:style>
  <w:style w:type="paragraph" w:styleId="12">
    <w:name w:val="Balloon Text"/>
    <w:basedOn w:val="1"/>
    <w:link w:val="43"/>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Subtitle"/>
    <w:basedOn w:val="1"/>
    <w:next w:val="1"/>
    <w:qFormat/>
    <w:uiPriority w:val="0"/>
    <w:pPr>
      <w:spacing w:line="360" w:lineRule="auto"/>
      <w:ind w:firstLine="200"/>
    </w:pPr>
    <w:rPr>
      <w:bCs/>
      <w:kern w:val="28"/>
      <w:szCs w:val="32"/>
    </w:rPr>
  </w:style>
  <w:style w:type="paragraph" w:styleId="16">
    <w:name w:val="Body Text 2"/>
    <w:basedOn w:val="1"/>
    <w:qFormat/>
    <w:uiPriority w:val="99"/>
    <w:pPr>
      <w:spacing w:after="120" w:line="480" w:lineRule="auto"/>
    </w:pPr>
  </w:style>
  <w:style w:type="paragraph" w:styleId="17">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8">
    <w:name w:val="annotation subject"/>
    <w:basedOn w:val="9"/>
    <w:next w:val="9"/>
    <w:link w:val="42"/>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0"/>
    <w:rPr>
      <w:b/>
    </w:rPr>
  </w:style>
  <w:style w:type="character" w:styleId="23">
    <w:name w:val="FollowedHyperlink"/>
    <w:basedOn w:val="21"/>
    <w:qFormat/>
    <w:uiPriority w:val="0"/>
    <w:rPr>
      <w:color w:val="337AB7"/>
      <w:u w:val="single"/>
    </w:rPr>
  </w:style>
  <w:style w:type="character" w:styleId="24">
    <w:name w:val="HTML Definition"/>
    <w:basedOn w:val="21"/>
    <w:qFormat/>
    <w:uiPriority w:val="0"/>
    <w:rPr>
      <w:i/>
    </w:rPr>
  </w:style>
  <w:style w:type="character" w:styleId="25">
    <w:name w:val="Hyperlink"/>
    <w:basedOn w:val="21"/>
    <w:qFormat/>
    <w:uiPriority w:val="0"/>
    <w:rPr>
      <w:color w:val="337AB7"/>
      <w:u w:val="single"/>
    </w:rPr>
  </w:style>
  <w:style w:type="character" w:styleId="26">
    <w:name w:val="HTML Code"/>
    <w:basedOn w:val="21"/>
    <w:qFormat/>
    <w:uiPriority w:val="0"/>
    <w:rPr>
      <w:rFonts w:hint="default" w:ascii="Consolas" w:hAnsi="Consolas" w:eastAsia="Consolas" w:cs="Consolas"/>
      <w:color w:val="C7254E"/>
      <w:sz w:val="21"/>
      <w:szCs w:val="21"/>
      <w:shd w:val="clear" w:color="auto" w:fill="F9F2F4"/>
    </w:rPr>
  </w:style>
  <w:style w:type="character" w:styleId="27">
    <w:name w:val="annotation reference"/>
    <w:basedOn w:val="21"/>
    <w:qFormat/>
    <w:uiPriority w:val="0"/>
    <w:rPr>
      <w:sz w:val="21"/>
      <w:szCs w:val="21"/>
    </w:rPr>
  </w:style>
  <w:style w:type="character" w:styleId="28">
    <w:name w:val="HTML Keyboard"/>
    <w:basedOn w:val="21"/>
    <w:qFormat/>
    <w:uiPriority w:val="0"/>
    <w:rPr>
      <w:rFonts w:hint="default" w:ascii="Consolas" w:hAnsi="Consolas" w:eastAsia="Consolas" w:cs="Consolas"/>
      <w:color w:val="FFFFFF"/>
      <w:sz w:val="21"/>
      <w:szCs w:val="21"/>
      <w:shd w:val="clear" w:color="auto" w:fill="333333"/>
    </w:rPr>
  </w:style>
  <w:style w:type="character" w:styleId="29">
    <w:name w:val="HTML Sample"/>
    <w:basedOn w:val="21"/>
    <w:qFormat/>
    <w:uiPriority w:val="0"/>
    <w:rPr>
      <w:rFonts w:ascii="Consolas" w:hAnsi="Consolas" w:eastAsia="Consolas" w:cs="Consolas"/>
      <w:sz w:val="21"/>
      <w:szCs w:val="21"/>
    </w:rPr>
  </w:style>
  <w:style w:type="paragraph" w:customStyle="1" w:styleId="30">
    <w:name w:val="Default"/>
    <w:basedOn w:val="31"/>
    <w:next w:val="3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标题2"/>
    <w:basedOn w:val="1"/>
    <w:next w:val="5"/>
    <w:qFormat/>
    <w:uiPriority w:val="99"/>
    <w:pPr>
      <w:spacing w:line="360" w:lineRule="auto"/>
      <w:ind w:firstLine="0" w:firstLineChars="0"/>
      <w:jc w:val="left"/>
    </w:pPr>
    <w:rPr>
      <w:b/>
      <w:sz w:val="28"/>
    </w:rPr>
  </w:style>
  <w:style w:type="paragraph" w:customStyle="1" w:styleId="32">
    <w:name w:val="样式35"/>
    <w:basedOn w:val="5"/>
    <w:qFormat/>
    <w:uiPriority w:val="0"/>
    <w:pPr>
      <w:spacing w:before="0" w:after="0" w:line="360" w:lineRule="auto"/>
      <w:ind w:firstLine="482" w:firstLineChars="200"/>
    </w:pPr>
    <w:rPr>
      <w:rFonts w:ascii="Times New Roman" w:hAnsi="Times New Roman"/>
      <w:b w:val="0"/>
      <w:sz w:val="24"/>
    </w:rPr>
  </w:style>
  <w:style w:type="paragraph" w:customStyle="1" w:styleId="33">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4">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5">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6">
    <w:name w:val="二级标题-gh"/>
    <w:basedOn w:val="1"/>
    <w:qFormat/>
    <w:uiPriority w:val="0"/>
    <w:pPr>
      <w:snapToGrid w:val="0"/>
      <w:spacing w:line="360" w:lineRule="auto"/>
      <w:outlineLvl w:val="1"/>
    </w:pPr>
    <w:rPr>
      <w:b/>
      <w:color w:val="000000"/>
      <w:kern w:val="0"/>
      <w:sz w:val="24"/>
    </w:rPr>
  </w:style>
  <w:style w:type="table" w:customStyle="1" w:styleId="37">
    <w:name w:val="样式1"/>
    <w:basedOn w:val="19"/>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8">
    <w:name w:val="样式36"/>
    <w:basedOn w:val="5"/>
    <w:qFormat/>
    <w:uiPriority w:val="0"/>
    <w:pPr>
      <w:spacing w:before="0" w:after="0"/>
    </w:pPr>
    <w:rPr>
      <w:rFonts w:ascii="Times New Roman" w:hAnsi="Times New Roman"/>
      <w:b w:val="0"/>
      <w:sz w:val="24"/>
    </w:rPr>
  </w:style>
  <w:style w:type="paragraph" w:customStyle="1" w:styleId="39">
    <w:name w:val="样式38"/>
    <w:basedOn w:val="1"/>
    <w:qFormat/>
    <w:uiPriority w:val="0"/>
    <w:pPr>
      <w:widowControl/>
      <w:spacing w:line="360" w:lineRule="auto"/>
      <w:jc w:val="center"/>
      <w:outlineLvl w:val="0"/>
    </w:pPr>
    <w:rPr>
      <w:color w:val="000000"/>
      <w:kern w:val="0"/>
      <w:sz w:val="28"/>
      <w:szCs w:val="28"/>
    </w:rPr>
  </w:style>
  <w:style w:type="paragraph" w:customStyle="1" w:styleId="40">
    <w:name w:val="样式3"/>
    <w:basedOn w:val="1"/>
    <w:qFormat/>
    <w:uiPriority w:val="0"/>
    <w:pPr>
      <w:widowControl/>
      <w:spacing w:line="360" w:lineRule="auto"/>
      <w:ind w:firstLine="480" w:firstLineChars="200"/>
      <w:jc w:val="left"/>
    </w:pPr>
    <w:rPr>
      <w:kern w:val="0"/>
      <w:sz w:val="24"/>
    </w:rPr>
  </w:style>
  <w:style w:type="character" w:customStyle="1" w:styleId="41">
    <w:name w:val="批注文字 Char"/>
    <w:basedOn w:val="21"/>
    <w:link w:val="9"/>
    <w:qFormat/>
    <w:uiPriority w:val="0"/>
    <w:rPr>
      <w:rFonts w:ascii="Times New Roman" w:hAnsi="Times New Roman"/>
      <w:kern w:val="2"/>
      <w:sz w:val="21"/>
      <w:szCs w:val="24"/>
    </w:rPr>
  </w:style>
  <w:style w:type="character" w:customStyle="1" w:styleId="42">
    <w:name w:val="批注主题 Char"/>
    <w:basedOn w:val="41"/>
    <w:link w:val="18"/>
    <w:qFormat/>
    <w:uiPriority w:val="0"/>
    <w:rPr>
      <w:b/>
      <w:bCs/>
    </w:rPr>
  </w:style>
  <w:style w:type="character" w:customStyle="1" w:styleId="43">
    <w:name w:val="批注框文本 Char"/>
    <w:basedOn w:val="21"/>
    <w:link w:val="12"/>
    <w:qFormat/>
    <w:uiPriority w:val="0"/>
    <w:rPr>
      <w:rFonts w:ascii="Times New Roman" w:hAnsi="Times New Roman"/>
      <w:kern w:val="2"/>
      <w:sz w:val="18"/>
      <w:szCs w:val="18"/>
    </w:rPr>
  </w:style>
  <w:style w:type="paragraph" w:customStyle="1" w:styleId="44">
    <w:name w:val="表格"/>
    <w:basedOn w:val="1"/>
    <w:qFormat/>
    <w:uiPriority w:val="0"/>
    <w:pPr>
      <w:spacing w:line="360" w:lineRule="exact"/>
      <w:jc w:val="center"/>
    </w:pPr>
    <w:rPr>
      <w:kern w:val="0"/>
      <w:sz w:val="24"/>
    </w:rPr>
  </w:style>
  <w:style w:type="character" w:customStyle="1" w:styleId="45">
    <w:name w:val="fontstyle01"/>
    <w:basedOn w:val="21"/>
    <w:qFormat/>
    <w:uiPriority w:val="0"/>
    <w:rPr>
      <w:rFonts w:hint="eastAsia" w:ascii="宋体" w:hAnsi="宋体" w:eastAsia="宋体"/>
      <w:color w:val="000000"/>
      <w:sz w:val="24"/>
      <w:szCs w:val="24"/>
    </w:rPr>
  </w:style>
  <w:style w:type="character" w:customStyle="1" w:styleId="46">
    <w:name w:val="fontstyle11"/>
    <w:basedOn w:val="21"/>
    <w:qFormat/>
    <w:uiPriority w:val="0"/>
    <w:rPr>
      <w:rFonts w:hint="default" w:ascii="Times New Roman" w:hAnsi="Times New Roman" w:cs="Times New Roman"/>
      <w:color w:val="000000"/>
      <w:sz w:val="24"/>
      <w:szCs w:val="24"/>
    </w:rPr>
  </w:style>
  <w:style w:type="paragraph" w:customStyle="1" w:styleId="47">
    <w:name w:val="报告表正文"/>
    <w:basedOn w:val="1"/>
    <w:qFormat/>
    <w:uiPriority w:val="99"/>
    <w:pPr>
      <w:spacing w:line="360" w:lineRule="auto"/>
      <w:ind w:firstLine="200"/>
    </w:pPr>
    <w:rPr>
      <w:szCs w:val="20"/>
      <w:lang w:val="zh-CN"/>
    </w:rPr>
  </w:style>
  <w:style w:type="paragraph" w:customStyle="1" w:styleId="48">
    <w:name w:val="表文"/>
    <w:basedOn w:val="10"/>
    <w:next w:val="8"/>
    <w:qFormat/>
    <w:uiPriority w:val="0"/>
    <w:pPr>
      <w:spacing w:line="360" w:lineRule="auto"/>
      <w:jc w:val="center"/>
    </w:pPr>
    <w:rPr>
      <w:rFonts w:eastAsia="仿宋_GB2312"/>
      <w:szCs w:val="20"/>
    </w:rPr>
  </w:style>
  <w:style w:type="paragraph" w:customStyle="1" w:styleId="49">
    <w:name w:val="报告表-表格内文字"/>
    <w:basedOn w:val="1"/>
    <w:qFormat/>
    <w:uiPriority w:val="99"/>
    <w:pPr>
      <w:jc w:val="center"/>
    </w:pPr>
    <w:rPr>
      <w:sz w:val="18"/>
      <w:szCs w:val="18"/>
    </w:rPr>
  </w:style>
  <w:style w:type="paragraph" w:customStyle="1" w:styleId="50">
    <w:name w:val="p15"/>
    <w:basedOn w:val="1"/>
    <w:qFormat/>
    <w:uiPriority w:val="0"/>
    <w:pPr>
      <w:widowControl/>
      <w:jc w:val="left"/>
    </w:pPr>
    <w:rPr>
      <w:kern w:val="0"/>
      <w:sz w:val="20"/>
      <w:szCs w:val="20"/>
    </w:rPr>
  </w:style>
  <w:style w:type="paragraph" w:customStyle="1" w:styleId="51">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52">
    <w:name w:val="列出段落1"/>
    <w:basedOn w:val="1"/>
    <w:qFormat/>
    <w:uiPriority w:val="0"/>
    <w:pPr>
      <w:ind w:firstLine="420"/>
    </w:pPr>
    <w:rPr>
      <w:rFonts w:ascii="Calibri" w:hAnsi="Calibri"/>
      <w:szCs w:val="22"/>
    </w:rPr>
  </w:style>
  <w:style w:type="paragraph" w:customStyle="1" w:styleId="53">
    <w:name w:val="Table Paragraph"/>
    <w:basedOn w:val="1"/>
    <w:qFormat/>
    <w:uiPriority w:val="1"/>
    <w:pPr>
      <w:jc w:val="center"/>
    </w:pPr>
    <w:rPr>
      <w:rFonts w:eastAsia="Times New Roman" w:cs="Times New Roman"/>
    </w:rPr>
  </w:style>
  <w:style w:type="paragraph" w:customStyle="1" w:styleId="54">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55">
    <w:name w:val="Other|1"/>
    <w:basedOn w:val="1"/>
    <w:qFormat/>
    <w:uiPriority w:val="0"/>
    <w:pPr>
      <w:jc w:val="center"/>
    </w:pPr>
  </w:style>
  <w:style w:type="paragraph" w:customStyle="1" w:styleId="56">
    <w:name w:val="表格标题"/>
    <w:basedOn w:val="1"/>
    <w:next w:val="1"/>
    <w:qFormat/>
    <w:uiPriority w:val="0"/>
    <w:pPr>
      <w:jc w:val="center"/>
    </w:pPr>
    <w:rPr>
      <w:b/>
      <w:kern w:val="0"/>
    </w:rPr>
  </w:style>
  <w:style w:type="paragraph" w:customStyle="1" w:styleId="57">
    <w:name w:val="表格内容--中祥"/>
    <w:basedOn w:val="1"/>
    <w:qFormat/>
    <w:uiPriority w:val="0"/>
    <w:pPr>
      <w:jc w:val="center"/>
    </w:pPr>
    <w:rPr>
      <w:rFonts w:cs="宋体"/>
      <w:kern w:val="0"/>
      <w:szCs w:val="21"/>
    </w:rPr>
  </w:style>
  <w:style w:type="paragraph" w:customStyle="1" w:styleId="58">
    <w:name w:val="表头lcc1"/>
    <w:basedOn w:val="1"/>
    <w:qFormat/>
    <w:uiPriority w:val="0"/>
    <w:pPr>
      <w:jc w:val="center"/>
    </w:pPr>
    <w:rPr>
      <w:rFonts w:ascii="Calibri" w:hAnsi="Calibri"/>
      <w:b/>
      <w:szCs w:val="22"/>
    </w:rPr>
  </w:style>
  <w:style w:type="paragraph" w:customStyle="1" w:styleId="59">
    <w:name w:val="表文-lcc"/>
    <w:basedOn w:val="1"/>
    <w:qFormat/>
    <w:uiPriority w:val="0"/>
    <w:pPr>
      <w:jc w:val="center"/>
    </w:pPr>
    <w:rPr>
      <w:rFonts w:ascii="Calibri" w:hAnsi="Calibri" w:cs="宋体"/>
      <w:szCs w:val="21"/>
    </w:rPr>
  </w:style>
  <w:style w:type="paragraph" w:customStyle="1" w:styleId="60">
    <w:name w:val="表内lcc"/>
    <w:basedOn w:val="1"/>
    <w:qFormat/>
    <w:uiPriority w:val="0"/>
    <w:pPr>
      <w:adjustRightInd w:val="0"/>
      <w:jc w:val="center"/>
    </w:pPr>
    <w:rPr>
      <w:rFonts w:cs="宋体"/>
      <w:color w:val="000000"/>
      <w:szCs w:val="21"/>
    </w:rPr>
  </w:style>
  <w:style w:type="paragraph" w:customStyle="1" w:styleId="61">
    <w:name w:val="表格-lcc"/>
    <w:basedOn w:val="1"/>
    <w:next w:val="1"/>
    <w:qFormat/>
    <w:uiPriority w:val="99"/>
    <w:pPr>
      <w:snapToGrid w:val="0"/>
      <w:spacing w:line="276" w:lineRule="auto"/>
      <w:jc w:val="center"/>
    </w:pPr>
    <w:rPr>
      <w:rFonts w:ascii="Calibri" w:hAnsi="Calibri"/>
      <w:szCs w:val="22"/>
    </w:rPr>
  </w:style>
  <w:style w:type="paragraph" w:customStyle="1" w:styleId="62">
    <w:name w:val="正文修改"/>
    <w:basedOn w:val="1"/>
    <w:qFormat/>
    <w:uiPriority w:val="0"/>
    <w:pPr>
      <w:spacing w:line="360" w:lineRule="auto"/>
      <w:ind w:firstLine="200"/>
    </w:pPr>
    <w:rPr>
      <w:rFonts w:cs="宋体"/>
      <w:kern w:val="0"/>
      <w:szCs w:val="20"/>
    </w:rPr>
  </w:style>
  <w:style w:type="paragraph" w:customStyle="1" w:styleId="63">
    <w:name w:val="表内格式"/>
    <w:basedOn w:val="1"/>
    <w:qFormat/>
    <w:uiPriority w:val="0"/>
    <w:pPr>
      <w:jc w:val="center"/>
    </w:pPr>
    <w:rPr>
      <w:rFonts w:cs="宋体"/>
      <w:bCs/>
      <w:spacing w:val="-1"/>
      <w:szCs w:val="20"/>
    </w:rPr>
  </w:style>
  <w:style w:type="character" w:customStyle="1" w:styleId="64">
    <w:name w:val="ui-jqgrid-resize"/>
    <w:basedOn w:val="21"/>
    <w:qFormat/>
    <w:uiPriority w:val="0"/>
  </w:style>
  <w:style w:type="character" w:customStyle="1" w:styleId="65">
    <w:name w:val="ui-jqgrid-resize1"/>
    <w:basedOn w:val="21"/>
    <w:qFormat/>
    <w:uiPriority w:val="0"/>
  </w:style>
  <w:style w:type="character" w:customStyle="1" w:styleId="66">
    <w:name w:val="checkbox6"/>
    <w:basedOn w:val="21"/>
    <w:qFormat/>
    <w:uiPriority w:val="0"/>
  </w:style>
  <w:style w:type="character" w:customStyle="1" w:styleId="67">
    <w:name w:val="before"/>
    <w:basedOn w:val="21"/>
    <w:qFormat/>
    <w:uiPriority w:val="0"/>
    <w:rPr>
      <w:rFonts w:hint="default" w:ascii="FontAwesome" w:hAnsi="FontAwesome" w:eastAsia="FontAwesome" w:cs="FontAwesome"/>
      <w:color w:val="888888"/>
      <w:sz w:val="18"/>
      <w:szCs w:val="18"/>
    </w:rPr>
  </w:style>
  <w:style w:type="character" w:customStyle="1" w:styleId="68">
    <w:name w:val="before1"/>
    <w:basedOn w:val="21"/>
    <w:qFormat/>
    <w:uiPriority w:val="0"/>
    <w:rPr>
      <w:rFonts w:hint="default" w:ascii="FontAwesome" w:hAnsi="FontAwesome" w:eastAsia="FontAwesome" w:cs="FontAwesome"/>
      <w:color w:val="888888"/>
      <w:sz w:val="18"/>
      <w:szCs w:val="18"/>
    </w:rPr>
  </w:style>
  <w:style w:type="character" w:customStyle="1" w:styleId="69">
    <w:name w:val="input-icon2"/>
    <w:basedOn w:val="21"/>
    <w:qFormat/>
    <w:uiPriority w:val="0"/>
  </w:style>
  <w:style w:type="character" w:customStyle="1" w:styleId="70">
    <w:name w:val="ui-icon"/>
    <w:basedOn w:val="21"/>
    <w:qFormat/>
    <w:uiPriority w:val="0"/>
  </w:style>
  <w:style w:type="paragraph" w:customStyle="1" w:styleId="71">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72">
    <w:name w:val="标准"/>
    <w:basedOn w:val="1"/>
    <w:qFormat/>
    <w:uiPriority w:val="0"/>
    <w:pPr>
      <w:spacing w:line="312" w:lineRule="atLeast"/>
      <w:jc w:val="center"/>
      <w:textAlignment w:val="baseline"/>
    </w:pPr>
    <w:rPr>
      <w:kern w:val="0"/>
    </w:rPr>
  </w:style>
  <w:style w:type="paragraph" w:customStyle="1" w:styleId="73">
    <w:name w:val="环评-表格内容"/>
    <w:basedOn w:val="1"/>
    <w:next w:val="1"/>
    <w:qFormat/>
    <w:uiPriority w:val="0"/>
    <w:pPr>
      <w:spacing w:line="240" w:lineRule="auto"/>
      <w:ind w:firstLine="0" w:firstLineChars="0"/>
      <w:jc w:val="center"/>
    </w:pPr>
    <w:rPr>
      <w:rFonts w:ascii="Times New Roman" w:hAnsi="Times New Roman" w:eastAsia="宋体" w:cs="Times New Roman"/>
      <w:sz w:val="21"/>
    </w:rPr>
  </w:style>
  <w:style w:type="paragraph" w:customStyle="1" w:styleId="74">
    <w:name w:val="Table Text"/>
    <w:basedOn w:val="1"/>
    <w:semiHidden/>
    <w:qFormat/>
    <w:uiPriority w:val="0"/>
    <w:rPr>
      <w:rFonts w:ascii="楷体" w:hAnsi="楷体" w:eastAsia="楷体" w:cs="楷体"/>
      <w:sz w:val="20"/>
      <w:szCs w:val="20"/>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33</Pages>
  <Words>15126</Words>
  <Characters>17715</Characters>
  <Lines>120</Lines>
  <Paragraphs>33</Paragraphs>
  <TotalTime>2</TotalTime>
  <ScaleCrop>false</ScaleCrop>
  <LinksUpToDate>false</LinksUpToDate>
  <CharactersWithSpaces>17968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姚运</cp:lastModifiedBy>
  <cp:lastPrinted>2020-04-07T00:35:00Z</cp:lastPrinted>
  <dcterms:modified xsi:type="dcterms:W3CDTF">2023-05-30T00:52:00Z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49742D7DF00D44EE99C1B789640015E4</vt:lpwstr>
  </property>
</Properties>
</file>