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宋体" w:cs="Times New Roman"/>
          <w:b/>
          <w:sz w:val="44"/>
          <w:szCs w:val="44"/>
        </w:rPr>
      </w:pPr>
    </w:p>
    <w:p>
      <w:pPr>
        <w:jc w:val="center"/>
        <w:rPr>
          <w:rFonts w:ascii="Times New Roman" w:hAnsi="Times New Roman" w:eastAsia="宋体" w:cs="Times New Roman"/>
          <w:b/>
          <w:sz w:val="44"/>
          <w:szCs w:val="44"/>
        </w:rPr>
      </w:pPr>
    </w:p>
    <w:p>
      <w:pPr>
        <w:spacing w:line="360" w:lineRule="auto"/>
        <w:jc w:val="center"/>
        <w:rPr>
          <w:rFonts w:ascii="仿宋" w:hAnsi="仿宋" w:eastAsia="仿宋" w:cs="仿宋"/>
          <w:b/>
          <w:sz w:val="36"/>
          <w:szCs w:val="36"/>
        </w:rPr>
      </w:pPr>
      <w:r>
        <w:rPr>
          <w:rFonts w:hint="eastAsia" w:ascii="仿宋" w:hAnsi="仿宋" w:eastAsia="仿宋" w:cs="仿宋"/>
          <w:b/>
          <w:sz w:val="36"/>
          <w:szCs w:val="36"/>
          <w:lang w:val="en-US" w:eastAsia="zh-CN"/>
        </w:rPr>
        <w:t>安徽世林照明股份</w:t>
      </w:r>
      <w:r>
        <w:rPr>
          <w:rFonts w:hint="eastAsia" w:ascii="仿宋" w:hAnsi="仿宋" w:eastAsia="仿宋" w:cs="仿宋"/>
          <w:b/>
          <w:sz w:val="36"/>
          <w:szCs w:val="36"/>
        </w:rPr>
        <w:t>有限公司</w:t>
      </w:r>
    </w:p>
    <w:p>
      <w:pPr>
        <w:spacing w:line="360" w:lineRule="auto"/>
        <w:jc w:val="center"/>
        <w:rPr>
          <w:rFonts w:ascii="仿宋" w:hAnsi="仿宋" w:eastAsia="仿宋" w:cs="仿宋"/>
          <w:b/>
          <w:sz w:val="36"/>
          <w:szCs w:val="36"/>
        </w:rPr>
      </w:pPr>
      <w:r>
        <w:rPr>
          <w:rFonts w:hint="eastAsia" w:ascii="仿宋" w:hAnsi="仿宋" w:eastAsia="仿宋" w:cs="仿宋"/>
          <w:b/>
          <w:sz w:val="36"/>
          <w:szCs w:val="36"/>
          <w:lang w:val="en-US" w:eastAsia="zh-CN"/>
        </w:rPr>
        <w:t>LED照明光源产能扩增</w:t>
      </w:r>
      <w:r>
        <w:rPr>
          <w:rFonts w:hint="eastAsia" w:ascii="仿宋" w:hAnsi="仿宋" w:eastAsia="仿宋" w:cs="仿宋"/>
          <w:b/>
          <w:sz w:val="36"/>
          <w:szCs w:val="36"/>
        </w:rPr>
        <w:t>项目</w:t>
      </w:r>
    </w:p>
    <w:p>
      <w:pPr>
        <w:widowControl w:val="0"/>
        <w:spacing w:line="520" w:lineRule="exact"/>
        <w:ind w:left="480" w:firstLine="480" w:firstLineChars="200"/>
        <w:jc w:val="both"/>
        <w:rPr>
          <w:rFonts w:ascii="Times New Roman" w:hAnsi="Times New Roman" w:eastAsia="宋体" w:cs="Times New Roman"/>
          <w:kern w:val="2"/>
          <w:sz w:val="24"/>
          <w:szCs w:val="24"/>
          <w:lang w:val="en-US" w:eastAsia="zh-CN" w:bidi="ar-SA"/>
        </w:rPr>
      </w:pPr>
    </w:p>
    <w:p>
      <w:pPr>
        <w:jc w:val="center"/>
        <w:rPr>
          <w:rFonts w:ascii="Times New Roman" w:hAnsi="Times New Roman" w:eastAsia="宋体" w:cs="Times New Roman"/>
          <w:b/>
          <w:sz w:val="44"/>
          <w:szCs w:val="44"/>
        </w:rPr>
      </w:pPr>
      <w:r>
        <w:rPr>
          <w:rFonts w:hint="eastAsia" w:ascii="黑体" w:hAnsi="黑体" w:eastAsia="黑体" w:cs="黑体"/>
          <w:b/>
          <w:sz w:val="52"/>
          <w:szCs w:val="52"/>
        </w:rPr>
        <w:t>竣工环境保护验收报告表</w:t>
      </w:r>
    </w:p>
    <w:p>
      <w:pPr>
        <w:jc w:val="center"/>
        <w:rPr>
          <w:rFonts w:ascii="Times New Roman" w:hAnsi="Times New Roman" w:eastAsia="宋体" w:cs="Times New Roman"/>
          <w:b/>
          <w:sz w:val="44"/>
          <w:szCs w:val="44"/>
        </w:rPr>
      </w:pPr>
    </w:p>
    <w:p>
      <w:pPr>
        <w:jc w:val="center"/>
        <w:rPr>
          <w:rFonts w:ascii="Times New Roman" w:hAnsi="Times New Roman" w:eastAsia="宋体" w:cs="Times New Roman"/>
          <w:b/>
          <w:sz w:val="44"/>
          <w:szCs w:val="44"/>
        </w:rPr>
      </w:pPr>
    </w:p>
    <w:p>
      <w:pPr>
        <w:jc w:val="center"/>
        <w:rPr>
          <w:rFonts w:ascii="Times New Roman" w:hAnsi="Times New Roman" w:eastAsia="宋体" w:cs="Times New Roman"/>
          <w:b/>
          <w:sz w:val="44"/>
          <w:szCs w:val="44"/>
        </w:rPr>
      </w:pPr>
    </w:p>
    <w:p>
      <w:pPr>
        <w:jc w:val="center"/>
        <w:rPr>
          <w:rFonts w:ascii="Times New Roman" w:hAnsi="Times New Roman" w:eastAsia="宋体" w:cs="Times New Roman"/>
          <w:b/>
          <w:sz w:val="28"/>
          <w:szCs w:val="28"/>
        </w:rPr>
      </w:pPr>
    </w:p>
    <w:p>
      <w:pPr>
        <w:jc w:val="center"/>
        <w:rPr>
          <w:rFonts w:ascii="Times New Roman" w:hAnsi="Times New Roman" w:eastAsia="宋体" w:cs="Times New Roman"/>
          <w:b/>
          <w:sz w:val="28"/>
          <w:szCs w:val="28"/>
        </w:rPr>
      </w:pPr>
    </w:p>
    <w:p>
      <w:pPr>
        <w:jc w:val="center"/>
        <w:rPr>
          <w:rFonts w:ascii="Times New Roman" w:hAnsi="Times New Roman" w:eastAsia="宋体" w:cs="Times New Roman"/>
          <w:b/>
          <w:sz w:val="28"/>
          <w:szCs w:val="28"/>
        </w:rPr>
      </w:pPr>
    </w:p>
    <w:p>
      <w:pPr>
        <w:jc w:val="center"/>
        <w:rPr>
          <w:rFonts w:ascii="Times New Roman" w:hAnsi="Times New Roman" w:eastAsia="宋体" w:cs="Times New Roman"/>
          <w:b/>
          <w:sz w:val="28"/>
          <w:szCs w:val="28"/>
        </w:rPr>
      </w:pPr>
    </w:p>
    <w:p>
      <w:pPr>
        <w:jc w:val="center"/>
        <w:rPr>
          <w:rFonts w:ascii="Times New Roman" w:hAnsi="Times New Roman" w:eastAsia="宋体" w:cs="Times New Roman"/>
          <w:b/>
          <w:sz w:val="28"/>
          <w:szCs w:val="28"/>
        </w:rPr>
      </w:pPr>
    </w:p>
    <w:p>
      <w:pPr>
        <w:rPr>
          <w:rFonts w:ascii="Times New Roman" w:hAnsi="Times New Roman" w:eastAsia="宋体" w:cs="Times New Roman"/>
          <w:b/>
          <w:sz w:val="28"/>
          <w:szCs w:val="28"/>
        </w:rPr>
      </w:pPr>
    </w:p>
    <w:p>
      <w:pPr>
        <w:jc w:val="center"/>
        <w:rPr>
          <w:rFonts w:ascii="Times New Roman" w:hAnsi="Times New Roman" w:eastAsia="宋体" w:cs="Times New Roman"/>
          <w:b/>
          <w:sz w:val="28"/>
          <w:szCs w:val="28"/>
        </w:rPr>
      </w:pPr>
    </w:p>
    <w:p>
      <w:pPr>
        <w:spacing w:line="480" w:lineRule="auto"/>
        <w:jc w:val="center"/>
        <w:rPr>
          <w:rFonts w:ascii="仿宋" w:hAnsi="仿宋" w:eastAsia="仿宋" w:cs="仿宋"/>
          <w:b/>
          <w:sz w:val="32"/>
          <w:szCs w:val="32"/>
        </w:rPr>
      </w:pPr>
    </w:p>
    <w:p>
      <w:pPr>
        <w:spacing w:line="480" w:lineRule="auto"/>
        <w:jc w:val="center"/>
        <w:rPr>
          <w:rFonts w:ascii="仿宋" w:hAnsi="仿宋" w:eastAsia="仿宋" w:cs="仿宋"/>
          <w:b/>
          <w:sz w:val="32"/>
          <w:szCs w:val="32"/>
        </w:rPr>
      </w:pPr>
    </w:p>
    <w:p>
      <w:pPr>
        <w:spacing w:line="480" w:lineRule="auto"/>
        <w:jc w:val="center"/>
        <w:rPr>
          <w:rFonts w:hint="eastAsia" w:ascii="仿宋" w:hAnsi="仿宋" w:eastAsia="仿宋" w:cs="仿宋"/>
          <w:b/>
          <w:sz w:val="32"/>
          <w:szCs w:val="32"/>
          <w:lang w:eastAsia="zh-CN"/>
        </w:rPr>
      </w:pPr>
      <w:r>
        <w:rPr>
          <w:rFonts w:hint="eastAsia" w:ascii="仿宋" w:hAnsi="仿宋" w:eastAsia="仿宋" w:cs="仿宋"/>
          <w:b/>
          <w:sz w:val="32"/>
          <w:szCs w:val="32"/>
          <w:lang w:eastAsia="zh-CN"/>
        </w:rPr>
        <w:t>建设单位：</w:t>
      </w:r>
      <w:r>
        <w:rPr>
          <w:rFonts w:hint="eastAsia" w:ascii="仿宋" w:hAnsi="仿宋" w:eastAsia="仿宋" w:cs="仿宋"/>
          <w:b/>
          <w:sz w:val="32"/>
          <w:szCs w:val="32"/>
          <w:lang w:val="en-US" w:eastAsia="zh-CN"/>
        </w:rPr>
        <w:t>安徽世林照明股份</w:t>
      </w:r>
      <w:r>
        <w:rPr>
          <w:rFonts w:hint="eastAsia" w:ascii="仿宋" w:hAnsi="仿宋" w:eastAsia="仿宋" w:cs="仿宋"/>
          <w:b/>
          <w:sz w:val="32"/>
          <w:szCs w:val="32"/>
        </w:rPr>
        <w:t>有限公司</w:t>
      </w:r>
    </w:p>
    <w:p>
      <w:pPr>
        <w:spacing w:line="480" w:lineRule="auto"/>
        <w:jc w:val="center"/>
        <w:rPr>
          <w:rFonts w:ascii="仿宋" w:hAnsi="仿宋" w:eastAsia="仿宋" w:cs="仿宋"/>
          <w:b/>
          <w:sz w:val="32"/>
          <w:szCs w:val="32"/>
        </w:rPr>
      </w:pPr>
      <w:r>
        <w:rPr>
          <w:rFonts w:hint="eastAsia" w:ascii="仿宋" w:hAnsi="仿宋" w:eastAsia="仿宋" w:cs="仿宋"/>
          <w:b/>
          <w:sz w:val="32"/>
          <w:szCs w:val="32"/>
          <w:lang w:eastAsia="zh-CN"/>
        </w:rPr>
        <w:t>编制单位：安徽</w:t>
      </w:r>
      <w:r>
        <w:rPr>
          <w:rFonts w:hint="eastAsia" w:ascii="仿宋" w:hAnsi="仿宋" w:eastAsia="仿宋" w:cs="仿宋"/>
          <w:b/>
          <w:sz w:val="32"/>
          <w:szCs w:val="32"/>
          <w:lang w:val="en-US" w:eastAsia="zh-CN"/>
        </w:rPr>
        <w:t>锦环</w:t>
      </w:r>
      <w:r>
        <w:rPr>
          <w:rFonts w:hint="eastAsia" w:ascii="仿宋" w:hAnsi="仿宋" w:eastAsia="仿宋" w:cs="仿宋"/>
          <w:b/>
          <w:sz w:val="32"/>
          <w:szCs w:val="32"/>
          <w:lang w:eastAsia="zh-CN"/>
        </w:rPr>
        <w:t>环境科技有限公司</w:t>
      </w:r>
    </w:p>
    <w:p>
      <w:pPr>
        <w:widowControl/>
        <w:spacing w:line="480" w:lineRule="auto"/>
        <w:jc w:val="center"/>
        <w:rPr>
          <w:rFonts w:ascii="Times New Roman" w:hAnsi="Times New Roman" w:eastAsia="仿宋" w:cs="Times New Roman"/>
          <w:b/>
          <w:sz w:val="32"/>
          <w:szCs w:val="32"/>
        </w:rPr>
      </w:pPr>
      <w:r>
        <w:rPr>
          <w:rFonts w:ascii="Times New Roman" w:hAnsi="Times New Roman" w:eastAsia="仿宋" w:cs="Times New Roman"/>
          <w:b/>
          <w:sz w:val="32"/>
          <w:szCs w:val="32"/>
        </w:rPr>
        <w:t>20</w:t>
      </w:r>
      <w:r>
        <w:rPr>
          <w:rFonts w:hint="eastAsia" w:ascii="Times New Roman" w:hAnsi="Times New Roman" w:eastAsia="仿宋" w:cs="Times New Roman"/>
          <w:b/>
          <w:sz w:val="32"/>
          <w:szCs w:val="32"/>
          <w:lang w:val="en-US" w:eastAsia="zh-CN"/>
        </w:rPr>
        <w:t>23</w:t>
      </w:r>
      <w:r>
        <w:rPr>
          <w:rFonts w:ascii="Times New Roman" w:hAnsi="Times New Roman" w:eastAsia="仿宋" w:cs="Times New Roman"/>
          <w:b/>
          <w:sz w:val="32"/>
          <w:szCs w:val="32"/>
        </w:rPr>
        <w:t>年</w:t>
      </w:r>
      <w:r>
        <w:rPr>
          <w:rFonts w:hint="eastAsia" w:ascii="Times New Roman" w:hAnsi="Times New Roman" w:eastAsia="仿宋" w:cs="Times New Roman"/>
          <w:b/>
          <w:sz w:val="32"/>
          <w:szCs w:val="32"/>
        </w:rPr>
        <w:t>1</w:t>
      </w:r>
      <w:r>
        <w:rPr>
          <w:rFonts w:hint="eastAsia" w:ascii="Times New Roman" w:hAnsi="Times New Roman" w:eastAsia="仿宋" w:cs="Times New Roman"/>
          <w:b/>
          <w:sz w:val="32"/>
          <w:szCs w:val="32"/>
          <w:lang w:val="en-US" w:eastAsia="zh-CN"/>
        </w:rPr>
        <w:t>2</w:t>
      </w:r>
      <w:r>
        <w:rPr>
          <w:rFonts w:ascii="Times New Roman" w:hAnsi="Times New Roman" w:eastAsia="仿宋" w:cs="Times New Roman"/>
          <w:b/>
          <w:sz w:val="32"/>
          <w:szCs w:val="32"/>
        </w:rPr>
        <w:t>月</w:t>
      </w:r>
    </w:p>
    <w:p>
      <w:pPr>
        <w:jc w:val="center"/>
        <w:rPr>
          <w:rFonts w:ascii="Times New Roman" w:hAnsi="Times New Roman" w:eastAsia="宋体" w:cs="Times New Roman"/>
          <w:b/>
          <w:sz w:val="28"/>
          <w:szCs w:val="28"/>
        </w:rPr>
      </w:pPr>
    </w:p>
    <w:p>
      <w:pPr>
        <w:jc w:val="center"/>
        <w:rPr>
          <w:rFonts w:ascii="Times New Roman" w:hAnsi="Times New Roman" w:eastAsia="宋体" w:cs="Times New Roman"/>
          <w:b/>
          <w:sz w:val="28"/>
          <w:szCs w:val="28"/>
        </w:rPr>
      </w:pPr>
    </w:p>
    <w:p>
      <w:pPr>
        <w:widowControl/>
        <w:jc w:val="left"/>
        <w:rPr>
          <w:rFonts w:ascii="Times New Roman" w:hAnsi="Times New Roman" w:eastAsia="宋体" w:cs="Times New Roman"/>
          <w:b/>
          <w:sz w:val="28"/>
          <w:szCs w:val="28"/>
        </w:rPr>
      </w:pPr>
    </w:p>
    <w:p>
      <w:pPr>
        <w:widowControl/>
        <w:jc w:val="left"/>
        <w:rPr>
          <w:rFonts w:ascii="Times New Roman" w:hAnsi="Times New Roman" w:eastAsia="宋体" w:cs="Times New Roman"/>
          <w:b/>
          <w:sz w:val="28"/>
          <w:szCs w:val="28"/>
        </w:rPr>
      </w:pPr>
    </w:p>
    <w:p>
      <w:pPr>
        <w:widowControl/>
        <w:jc w:val="left"/>
        <w:rPr>
          <w:rFonts w:ascii="Times New Roman" w:hAnsi="Times New Roman" w:eastAsia="宋体" w:cs="Times New Roman"/>
          <w:b/>
          <w:sz w:val="28"/>
          <w:szCs w:val="28"/>
        </w:rPr>
      </w:pPr>
      <w:r>
        <w:rPr>
          <w:rFonts w:hint="eastAsia" w:ascii="Times New Roman" w:hAnsi="Times New Roman" w:eastAsia="宋体" w:cs="Times New Roman"/>
          <w:b/>
          <w:sz w:val="28"/>
          <w:szCs w:val="28"/>
        </w:rPr>
        <w:t>建设单位法人代表：            （签字）</w:t>
      </w:r>
    </w:p>
    <w:p>
      <w:pPr>
        <w:widowControl/>
        <w:jc w:val="left"/>
        <w:rPr>
          <w:rFonts w:hint="default" w:ascii="Times New Roman" w:hAnsi="Times New Roman" w:eastAsia="宋体" w:cs="Times New Roman"/>
          <w:b/>
          <w:sz w:val="28"/>
          <w:szCs w:val="28"/>
          <w:lang w:val="en-US" w:eastAsia="zh-CN"/>
        </w:rPr>
      </w:pPr>
      <w:r>
        <w:rPr>
          <w:rFonts w:hint="eastAsia" w:ascii="Times New Roman" w:hAnsi="Times New Roman" w:eastAsia="宋体" w:cs="Times New Roman"/>
          <w:b/>
          <w:sz w:val="28"/>
          <w:szCs w:val="28"/>
        </w:rPr>
        <w:t>项目负责人：</w:t>
      </w:r>
      <w:r>
        <w:rPr>
          <w:rFonts w:hint="eastAsia" w:ascii="Times New Roman" w:hAnsi="Times New Roman" w:eastAsia="宋体" w:cs="Times New Roman"/>
          <w:b/>
          <w:sz w:val="28"/>
          <w:szCs w:val="28"/>
          <w:lang w:val="en-US" w:eastAsia="zh-CN"/>
        </w:rPr>
        <w:t>陈悦</w:t>
      </w:r>
    </w:p>
    <w:p>
      <w:pPr>
        <w:widowControl/>
        <w:jc w:val="left"/>
        <w:rPr>
          <w:rFonts w:ascii="Times New Roman" w:hAnsi="Times New Roman" w:eastAsia="宋体" w:cs="Times New Roman"/>
          <w:b/>
          <w:sz w:val="28"/>
          <w:szCs w:val="28"/>
        </w:rPr>
      </w:pPr>
      <w:r>
        <w:rPr>
          <w:rFonts w:hint="eastAsia" w:ascii="Times New Roman" w:hAnsi="Times New Roman" w:eastAsia="宋体" w:cs="Times New Roman"/>
          <w:b/>
          <w:sz w:val="28"/>
          <w:szCs w:val="28"/>
        </w:rPr>
        <w:t>填  表  人：</w:t>
      </w:r>
    </w:p>
    <w:tbl>
      <w:tblPr>
        <w:tblStyle w:val="22"/>
        <w:tblW w:w="7500" w:type="dxa"/>
        <w:tblInd w:w="0" w:type="dxa"/>
        <w:tblLayout w:type="fixed"/>
        <w:tblCellMar>
          <w:top w:w="0" w:type="dxa"/>
          <w:left w:w="108" w:type="dxa"/>
          <w:bottom w:w="0" w:type="dxa"/>
          <w:right w:w="108" w:type="dxa"/>
        </w:tblCellMar>
      </w:tblPr>
      <w:tblGrid>
        <w:gridCol w:w="7500"/>
      </w:tblGrid>
      <w:tr>
        <w:tblPrEx>
          <w:tblCellMar>
            <w:top w:w="0" w:type="dxa"/>
            <w:left w:w="108" w:type="dxa"/>
            <w:bottom w:w="0" w:type="dxa"/>
            <w:right w:w="108" w:type="dxa"/>
          </w:tblCellMar>
        </w:tblPrEx>
        <w:trPr>
          <w:trHeight w:val="678" w:hRule="atLeast"/>
        </w:trPr>
        <w:tc>
          <w:tcPr>
            <w:tcW w:w="7500" w:type="dxa"/>
          </w:tcPr>
          <w:p>
            <w:pPr>
              <w:keepNext w:val="0"/>
              <w:keepLines w:val="0"/>
              <w:suppressLineNumbers w:val="0"/>
              <w:spacing w:before="0" w:beforeAutospacing="0" w:after="0" w:afterAutospacing="0"/>
              <w:ind w:left="0" w:right="0"/>
              <w:rPr>
                <w:rFonts w:hint="default" w:ascii="Times New Roman" w:hAnsi="Times New Roman" w:eastAsia="宋体" w:cs="Times New Roman"/>
                <w:b/>
                <w:sz w:val="28"/>
                <w:szCs w:val="28"/>
              </w:rPr>
            </w:pPr>
            <w:r>
              <w:rPr>
                <w:rFonts w:hint="eastAsia" w:ascii="Times New Roman" w:hAnsi="Times New Roman" w:eastAsia="宋体" w:cs="Times New Roman"/>
                <w:b/>
                <w:sz w:val="28"/>
                <w:szCs w:val="28"/>
              </w:rPr>
              <w:t>建设单位：</w:t>
            </w:r>
            <w:r>
              <w:rPr>
                <w:rFonts w:hint="eastAsia" w:ascii="Times New Roman" w:hAnsi="Times New Roman" w:eastAsia="宋体" w:cs="Times New Roman"/>
                <w:bCs/>
                <w:sz w:val="28"/>
                <w:szCs w:val="28"/>
                <w:lang w:val="en-US" w:eastAsia="zh-CN"/>
              </w:rPr>
              <w:t>安徽世林照明股份</w:t>
            </w:r>
            <w:r>
              <w:rPr>
                <w:rFonts w:hint="eastAsia" w:ascii="Times New Roman" w:hAnsi="Times New Roman" w:eastAsia="宋体" w:cs="Times New Roman"/>
                <w:bCs/>
                <w:sz w:val="28"/>
                <w:szCs w:val="28"/>
              </w:rPr>
              <w:t>有限公司</w:t>
            </w:r>
          </w:p>
        </w:tc>
      </w:tr>
      <w:tr>
        <w:tblPrEx>
          <w:tblCellMar>
            <w:top w:w="0" w:type="dxa"/>
            <w:left w:w="108" w:type="dxa"/>
            <w:bottom w:w="0" w:type="dxa"/>
            <w:right w:w="108" w:type="dxa"/>
          </w:tblCellMar>
        </w:tblPrEx>
        <w:trPr>
          <w:trHeight w:val="617" w:hRule="atLeast"/>
        </w:trPr>
        <w:tc>
          <w:tcPr>
            <w:tcW w:w="7500" w:type="dxa"/>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sz w:val="28"/>
                <w:szCs w:val="28"/>
                <w:lang w:val="en-US" w:eastAsia="zh-CN"/>
              </w:rPr>
            </w:pPr>
            <w:r>
              <w:rPr>
                <w:rFonts w:hint="eastAsia" w:ascii="Times New Roman" w:hAnsi="Times New Roman" w:eastAsia="宋体" w:cs="Times New Roman"/>
                <w:b/>
                <w:sz w:val="28"/>
                <w:szCs w:val="28"/>
              </w:rPr>
              <w:t>电话：</w:t>
            </w:r>
            <w:r>
              <w:rPr>
                <w:rFonts w:hint="eastAsia" w:ascii="Times New Roman" w:hAnsi="Times New Roman" w:eastAsia="宋体" w:cs="Times New Roman"/>
                <w:bCs/>
                <w:sz w:val="28"/>
                <w:szCs w:val="28"/>
              </w:rPr>
              <w:t>1</w:t>
            </w:r>
            <w:r>
              <w:rPr>
                <w:rFonts w:hint="eastAsia" w:ascii="Times New Roman" w:hAnsi="Times New Roman" w:eastAsia="宋体" w:cs="Times New Roman"/>
                <w:bCs/>
                <w:sz w:val="28"/>
                <w:szCs w:val="28"/>
                <w:lang w:val="en-US" w:eastAsia="zh-CN"/>
              </w:rPr>
              <w:t>3956127689</w:t>
            </w:r>
          </w:p>
        </w:tc>
      </w:tr>
      <w:tr>
        <w:tblPrEx>
          <w:tblCellMar>
            <w:top w:w="0" w:type="dxa"/>
            <w:left w:w="108" w:type="dxa"/>
            <w:bottom w:w="0" w:type="dxa"/>
            <w:right w:w="108" w:type="dxa"/>
          </w:tblCellMar>
        </w:tblPrEx>
        <w:trPr>
          <w:trHeight w:val="617" w:hRule="atLeast"/>
        </w:trPr>
        <w:tc>
          <w:tcPr>
            <w:tcW w:w="7500" w:type="dxa"/>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sz w:val="28"/>
                <w:szCs w:val="28"/>
              </w:rPr>
            </w:pPr>
            <w:r>
              <w:rPr>
                <w:rFonts w:hint="eastAsia" w:ascii="Times New Roman" w:hAnsi="Times New Roman" w:eastAsia="宋体" w:cs="Times New Roman"/>
                <w:b/>
                <w:sz w:val="28"/>
                <w:szCs w:val="28"/>
              </w:rPr>
              <w:t>传真：/</w:t>
            </w:r>
          </w:p>
        </w:tc>
      </w:tr>
      <w:tr>
        <w:tblPrEx>
          <w:tblCellMar>
            <w:top w:w="0" w:type="dxa"/>
            <w:left w:w="108" w:type="dxa"/>
            <w:bottom w:w="0" w:type="dxa"/>
            <w:right w:w="108" w:type="dxa"/>
          </w:tblCellMar>
        </w:tblPrEx>
        <w:trPr>
          <w:trHeight w:val="617" w:hRule="atLeast"/>
        </w:trPr>
        <w:tc>
          <w:tcPr>
            <w:tcW w:w="7500" w:type="dxa"/>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sz w:val="28"/>
                <w:szCs w:val="28"/>
              </w:rPr>
            </w:pPr>
            <w:r>
              <w:rPr>
                <w:rFonts w:hint="eastAsia" w:ascii="Times New Roman" w:hAnsi="Times New Roman" w:eastAsia="宋体" w:cs="Times New Roman"/>
                <w:b/>
                <w:sz w:val="28"/>
                <w:szCs w:val="28"/>
              </w:rPr>
              <w:t>邮编：/</w:t>
            </w:r>
          </w:p>
        </w:tc>
      </w:tr>
      <w:tr>
        <w:tblPrEx>
          <w:tblCellMar>
            <w:top w:w="0" w:type="dxa"/>
            <w:left w:w="108" w:type="dxa"/>
            <w:bottom w:w="0" w:type="dxa"/>
            <w:right w:w="108" w:type="dxa"/>
          </w:tblCellMar>
        </w:tblPrEx>
        <w:trPr>
          <w:trHeight w:val="617" w:hRule="atLeast"/>
        </w:trPr>
        <w:tc>
          <w:tcPr>
            <w:tcW w:w="7500" w:type="dxa"/>
          </w:tcPr>
          <w:p>
            <w:pPr>
              <w:keepNext w:val="0"/>
              <w:keepLines w:val="0"/>
              <w:widowControl/>
              <w:suppressLineNumbers w:val="0"/>
              <w:spacing w:before="0" w:beforeAutospacing="0" w:after="0" w:afterAutospacing="0"/>
              <w:ind w:left="843" w:right="0" w:hanging="843" w:hangingChars="300"/>
              <w:jc w:val="left"/>
              <w:rPr>
                <w:rFonts w:hint="default" w:ascii="Times New Roman" w:hAnsi="Times New Roman" w:eastAsia="宋体" w:cs="Times New Roman"/>
                <w:b/>
                <w:sz w:val="28"/>
                <w:szCs w:val="28"/>
                <w:lang w:val="en-US" w:eastAsia="zh-CN"/>
              </w:rPr>
            </w:pPr>
            <w:r>
              <w:rPr>
                <w:rFonts w:hint="eastAsia" w:ascii="Times New Roman" w:hAnsi="Times New Roman" w:eastAsia="宋体" w:cs="Times New Roman"/>
                <w:b/>
                <w:sz w:val="28"/>
                <w:szCs w:val="28"/>
              </w:rPr>
              <w:t>地址：</w:t>
            </w:r>
            <w:r>
              <w:rPr>
                <w:rFonts w:hint="eastAsia" w:ascii="Times New Roman" w:hAnsi="Times New Roman" w:eastAsia="宋体" w:cs="Times New Roman"/>
                <w:bCs/>
                <w:sz w:val="28"/>
                <w:szCs w:val="28"/>
                <w:lang w:val="en-US" w:eastAsia="zh-CN"/>
              </w:rPr>
              <w:t>霍山县经济开发区外环路南侧</w:t>
            </w:r>
          </w:p>
          <w:p>
            <w:pPr>
              <w:keepNext w:val="0"/>
              <w:keepLines w:val="0"/>
              <w:widowControl/>
              <w:suppressLineNumbers w:val="0"/>
              <w:spacing w:before="0" w:beforeAutospacing="0" w:after="0" w:afterAutospacing="0"/>
              <w:ind w:left="843" w:right="0" w:hanging="843" w:hangingChars="300"/>
              <w:jc w:val="left"/>
              <w:rPr>
                <w:rFonts w:hint="default" w:ascii="Times New Roman" w:hAnsi="Times New Roman" w:eastAsia="宋体" w:cs="Times New Roman"/>
                <w:b/>
                <w:sz w:val="28"/>
                <w:szCs w:val="28"/>
              </w:rPr>
            </w:pPr>
          </w:p>
        </w:tc>
      </w:tr>
    </w:tbl>
    <w:p>
      <w:pPr>
        <w:widowControl/>
        <w:jc w:val="left"/>
        <w:rPr>
          <w:rFonts w:ascii="Times New Roman" w:hAnsi="Times New Roman" w:eastAsia="宋体" w:cs="Times New Roman"/>
          <w:b/>
          <w:sz w:val="28"/>
          <w:szCs w:val="28"/>
        </w:rPr>
      </w:pPr>
    </w:p>
    <w:tbl>
      <w:tblPr>
        <w:tblStyle w:val="22"/>
        <w:tblW w:w="7500" w:type="dxa"/>
        <w:tblInd w:w="0" w:type="dxa"/>
        <w:tblLayout w:type="fixed"/>
        <w:tblCellMar>
          <w:top w:w="0" w:type="dxa"/>
          <w:left w:w="108" w:type="dxa"/>
          <w:bottom w:w="0" w:type="dxa"/>
          <w:right w:w="108" w:type="dxa"/>
        </w:tblCellMar>
      </w:tblPr>
      <w:tblGrid>
        <w:gridCol w:w="7500"/>
      </w:tblGrid>
      <w:tr>
        <w:tblPrEx>
          <w:tblCellMar>
            <w:top w:w="0" w:type="dxa"/>
            <w:left w:w="108" w:type="dxa"/>
            <w:bottom w:w="0" w:type="dxa"/>
            <w:right w:w="108" w:type="dxa"/>
          </w:tblCellMar>
        </w:tblPrEx>
        <w:trPr>
          <w:trHeight w:val="678" w:hRule="atLeast"/>
        </w:trPr>
        <w:tc>
          <w:tcPr>
            <w:tcW w:w="7500" w:type="dxa"/>
          </w:tcPr>
          <w:p>
            <w:pPr>
              <w:keepNext w:val="0"/>
              <w:keepLines w:val="0"/>
              <w:widowControl/>
              <w:suppressLineNumbers w:val="0"/>
              <w:spacing w:before="0" w:beforeAutospacing="0" w:after="0" w:afterAutospacing="0" w:line="360" w:lineRule="auto"/>
              <w:ind w:left="0" w:right="0" w:firstLine="0" w:firstLineChars="0"/>
              <w:jc w:val="left"/>
              <w:rPr>
                <w:rFonts w:hint="default" w:ascii="Calibri" w:hAnsi="Calibri" w:eastAsia="宋体" w:cs="Times New Roman"/>
                <w:b/>
                <w:kern w:val="0"/>
                <w:sz w:val="28"/>
                <w:szCs w:val="28"/>
                <w:lang w:val="en-US" w:eastAsia="zh-CN" w:bidi="ar-SA"/>
              </w:rPr>
            </w:pPr>
            <w:r>
              <w:rPr>
                <w:rFonts w:hint="eastAsia" w:ascii="Calibri" w:hAnsi="Calibri" w:eastAsia="宋体" w:cs="Times New Roman"/>
                <w:b/>
                <w:kern w:val="0"/>
                <w:sz w:val="28"/>
                <w:szCs w:val="28"/>
                <w:lang w:val="en-US" w:eastAsia="zh-CN" w:bidi="ar-SA"/>
              </w:rPr>
              <w:t>编制单位：</w:t>
            </w:r>
            <w:r>
              <w:rPr>
                <w:rFonts w:hint="eastAsia" w:hAnsi="宋体" w:eastAsia="宋体" w:cs="Times New Roman" w:asciiTheme="minorHAnsi"/>
                <w:kern w:val="0"/>
                <w:sz w:val="28"/>
                <w:szCs w:val="28"/>
                <w:lang w:val="en-US" w:eastAsia="zh-CN" w:bidi="ar-SA"/>
              </w:rPr>
              <w:t>安徽锦环环境科技有限公司</w:t>
            </w:r>
          </w:p>
        </w:tc>
      </w:tr>
      <w:tr>
        <w:tblPrEx>
          <w:tblCellMar>
            <w:top w:w="0" w:type="dxa"/>
            <w:left w:w="108" w:type="dxa"/>
            <w:bottom w:w="0" w:type="dxa"/>
            <w:right w:w="108" w:type="dxa"/>
          </w:tblCellMar>
        </w:tblPrEx>
        <w:trPr>
          <w:trHeight w:val="617" w:hRule="atLeast"/>
        </w:trPr>
        <w:tc>
          <w:tcPr>
            <w:tcW w:w="7500" w:type="dxa"/>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sz w:val="28"/>
                <w:szCs w:val="28"/>
                <w:lang w:val="en-US" w:eastAsia="zh-CN"/>
              </w:rPr>
            </w:pPr>
            <w:r>
              <w:rPr>
                <w:rFonts w:hint="eastAsia" w:ascii="Times New Roman" w:hAnsi="Times New Roman" w:eastAsia="宋体" w:cs="Times New Roman"/>
                <w:b/>
                <w:sz w:val="28"/>
                <w:szCs w:val="28"/>
              </w:rPr>
              <w:t>电话：</w:t>
            </w:r>
            <w:r>
              <w:rPr>
                <w:rFonts w:hint="eastAsia" w:ascii="Times New Roman" w:hAnsi="Times New Roman" w:eastAsia="宋体" w:cs="Times New Roman"/>
                <w:b w:val="0"/>
                <w:bCs/>
                <w:sz w:val="28"/>
                <w:szCs w:val="28"/>
                <w:lang w:val="en-US" w:eastAsia="zh-CN"/>
              </w:rPr>
              <w:t>15905642026</w:t>
            </w:r>
          </w:p>
        </w:tc>
      </w:tr>
      <w:tr>
        <w:tblPrEx>
          <w:tblCellMar>
            <w:top w:w="0" w:type="dxa"/>
            <w:left w:w="108" w:type="dxa"/>
            <w:bottom w:w="0" w:type="dxa"/>
            <w:right w:w="108" w:type="dxa"/>
          </w:tblCellMar>
        </w:tblPrEx>
        <w:trPr>
          <w:trHeight w:val="617" w:hRule="atLeast"/>
        </w:trPr>
        <w:tc>
          <w:tcPr>
            <w:tcW w:w="7500" w:type="dxa"/>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sz w:val="28"/>
                <w:szCs w:val="28"/>
              </w:rPr>
            </w:pPr>
            <w:r>
              <w:rPr>
                <w:rFonts w:hint="eastAsia" w:ascii="Times New Roman" w:hAnsi="Times New Roman" w:eastAsia="宋体" w:cs="Times New Roman"/>
                <w:b/>
                <w:sz w:val="28"/>
                <w:szCs w:val="28"/>
              </w:rPr>
              <w:t>传真：/</w:t>
            </w:r>
          </w:p>
        </w:tc>
      </w:tr>
      <w:tr>
        <w:tblPrEx>
          <w:tblCellMar>
            <w:top w:w="0" w:type="dxa"/>
            <w:left w:w="108" w:type="dxa"/>
            <w:bottom w:w="0" w:type="dxa"/>
            <w:right w:w="108" w:type="dxa"/>
          </w:tblCellMar>
        </w:tblPrEx>
        <w:trPr>
          <w:trHeight w:val="617" w:hRule="atLeast"/>
        </w:trPr>
        <w:tc>
          <w:tcPr>
            <w:tcW w:w="7500" w:type="dxa"/>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sz w:val="28"/>
                <w:szCs w:val="28"/>
              </w:rPr>
            </w:pPr>
            <w:r>
              <w:rPr>
                <w:rFonts w:hint="eastAsia" w:ascii="Times New Roman" w:hAnsi="Times New Roman" w:eastAsia="宋体" w:cs="Times New Roman"/>
                <w:b/>
                <w:sz w:val="28"/>
                <w:szCs w:val="28"/>
              </w:rPr>
              <w:t>邮编：/</w:t>
            </w:r>
          </w:p>
        </w:tc>
      </w:tr>
      <w:tr>
        <w:tblPrEx>
          <w:tblCellMar>
            <w:top w:w="0" w:type="dxa"/>
            <w:left w:w="108" w:type="dxa"/>
            <w:bottom w:w="0" w:type="dxa"/>
            <w:right w:w="108" w:type="dxa"/>
          </w:tblCellMar>
        </w:tblPrEx>
        <w:trPr>
          <w:trHeight w:val="617" w:hRule="atLeast"/>
        </w:trPr>
        <w:tc>
          <w:tcPr>
            <w:tcW w:w="7500" w:type="dxa"/>
          </w:tcPr>
          <w:p>
            <w:pPr>
              <w:keepNext w:val="0"/>
              <w:keepLines w:val="0"/>
              <w:widowControl/>
              <w:suppressLineNumbers w:val="0"/>
              <w:spacing w:before="0" w:beforeAutospacing="0" w:after="0" w:afterAutospacing="0"/>
              <w:ind w:left="843" w:right="0" w:hanging="843" w:hangingChars="300"/>
              <w:jc w:val="left"/>
              <w:rPr>
                <w:rFonts w:hint="default" w:ascii="Times New Roman" w:hAnsi="Times New Roman" w:eastAsia="宋体" w:cs="Times New Roman"/>
                <w:b/>
                <w:sz w:val="28"/>
                <w:szCs w:val="28"/>
                <w:lang w:val="en-US" w:eastAsia="zh-CN"/>
              </w:rPr>
            </w:pPr>
            <w:r>
              <w:rPr>
                <w:rFonts w:hint="eastAsia" w:ascii="Times New Roman" w:hAnsi="Times New Roman" w:eastAsia="宋体" w:cs="Times New Roman"/>
                <w:b/>
                <w:sz w:val="28"/>
                <w:szCs w:val="28"/>
              </w:rPr>
              <w:t>地址：</w:t>
            </w:r>
            <w:r>
              <w:rPr>
                <w:rFonts w:hint="eastAsia" w:ascii="Times New Roman" w:hAnsi="Times New Roman" w:eastAsia="宋体" w:cs="Times New Roman"/>
                <w:sz w:val="28"/>
                <w:szCs w:val="28"/>
                <w:lang w:val="en-US" w:eastAsia="zh-CN"/>
              </w:rPr>
              <w:t>安徽省六安市裕安区文汇大厦2207室</w:t>
            </w:r>
          </w:p>
          <w:p>
            <w:pPr>
              <w:keepNext w:val="0"/>
              <w:keepLines w:val="0"/>
              <w:widowControl/>
              <w:suppressLineNumbers w:val="0"/>
              <w:spacing w:before="0" w:beforeAutospacing="0" w:after="0" w:afterAutospacing="0"/>
              <w:ind w:left="843" w:right="0" w:hanging="843" w:hangingChars="300"/>
              <w:jc w:val="left"/>
              <w:rPr>
                <w:rFonts w:hint="default" w:ascii="Times New Roman" w:hAnsi="Times New Roman" w:eastAsia="宋体" w:cs="Times New Roman"/>
                <w:b/>
                <w:sz w:val="28"/>
                <w:szCs w:val="28"/>
              </w:rPr>
            </w:pPr>
          </w:p>
        </w:tc>
      </w:tr>
    </w:tbl>
    <w:p>
      <w:pPr>
        <w:widowControl/>
        <w:jc w:val="left"/>
        <w:rPr>
          <w:b/>
          <w:sz w:val="28"/>
          <w:szCs w:val="28"/>
        </w:rPr>
        <w:sectPr>
          <w:footerReference r:id="rId3" w:type="default"/>
          <w:pgSz w:w="11906" w:h="16838"/>
          <w:pgMar w:top="1440" w:right="1417" w:bottom="1440" w:left="1417" w:header="851" w:footer="992" w:gutter="0"/>
          <w:cols w:space="0" w:num="1"/>
          <w:docGrid w:type="lines" w:linePitch="312" w:charSpace="0"/>
        </w:sectPr>
      </w:pPr>
    </w:p>
    <w:p>
      <w:pPr>
        <w:widowControl/>
        <w:jc w:val="left"/>
        <w:rPr>
          <w:b/>
          <w:sz w:val="28"/>
          <w:szCs w:val="28"/>
        </w:rPr>
      </w:pPr>
      <w:r>
        <w:rPr>
          <w:b/>
          <w:sz w:val="28"/>
          <w:szCs w:val="28"/>
        </w:rPr>
        <w:t>表一</w:t>
      </w:r>
    </w:p>
    <w:tbl>
      <w:tblPr>
        <w:tblStyle w:val="2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79"/>
        <w:gridCol w:w="1785"/>
        <w:gridCol w:w="2012"/>
        <w:gridCol w:w="1399"/>
        <w:gridCol w:w="21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项目名称</w:t>
            </w:r>
          </w:p>
        </w:tc>
        <w:tc>
          <w:tcPr>
            <w:tcW w:w="7343" w:type="dxa"/>
            <w:gridSpan w:val="4"/>
            <w:vAlign w:val="center"/>
          </w:tcPr>
          <w:p>
            <w:pPr>
              <w:pStyle w:val="19"/>
              <w:keepNext w:val="0"/>
              <w:keepLines w:val="0"/>
              <w:suppressLineNumbers w:val="0"/>
              <w:spacing w:before="0" w:beforeAutospacing="0" w:after="0" w:afterAutospacing="0" w:line="400" w:lineRule="exact"/>
              <w:ind w:left="480" w:right="0" w:hanging="480"/>
              <w:jc w:val="center"/>
              <w:rPr>
                <w:rFonts w:hint="eastAsia" w:eastAsia="宋体"/>
                <w:sz w:val="24"/>
                <w:lang w:eastAsia="zh-CN"/>
              </w:rPr>
            </w:pPr>
            <w:r>
              <w:rPr>
                <w:rFonts w:hint="eastAsia"/>
                <w:sz w:val="24"/>
                <w:lang w:val="en-US" w:eastAsia="zh-CN"/>
              </w:rPr>
              <w:t>LED照明光源产能扩增项目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4"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建设单</w:t>
            </w:r>
          </w:p>
          <w:p>
            <w:pPr>
              <w:keepNext w:val="0"/>
              <w:keepLines w:val="0"/>
              <w:widowControl/>
              <w:suppressLineNumbers w:val="0"/>
              <w:spacing w:before="0" w:beforeAutospacing="0" w:after="0" w:afterAutospacing="0"/>
              <w:ind w:left="0" w:right="0"/>
              <w:jc w:val="center"/>
              <w:rPr>
                <w:rFonts w:hint="default"/>
                <w:sz w:val="24"/>
              </w:rPr>
            </w:pPr>
            <w:r>
              <w:rPr>
                <w:rFonts w:hint="default"/>
                <w:sz w:val="24"/>
              </w:rPr>
              <w:t>位名称</w:t>
            </w:r>
          </w:p>
        </w:tc>
        <w:tc>
          <w:tcPr>
            <w:tcW w:w="7343" w:type="dxa"/>
            <w:gridSpan w:val="4"/>
            <w:vAlign w:val="center"/>
          </w:tcPr>
          <w:p>
            <w:pPr>
              <w:pStyle w:val="19"/>
              <w:keepNext w:val="0"/>
              <w:keepLines w:val="0"/>
              <w:suppressLineNumbers w:val="0"/>
              <w:spacing w:before="0" w:beforeAutospacing="0" w:after="0" w:afterAutospacing="0" w:line="400" w:lineRule="exact"/>
              <w:ind w:left="480" w:right="0" w:hanging="480"/>
              <w:jc w:val="center"/>
              <w:rPr>
                <w:rFonts w:hint="default" w:eastAsia="宋体"/>
                <w:sz w:val="24"/>
                <w:lang w:val="en-US" w:eastAsia="zh-CN"/>
              </w:rPr>
            </w:pPr>
            <w:r>
              <w:rPr>
                <w:rFonts w:hint="eastAsia"/>
                <w:sz w:val="24"/>
                <w:lang w:eastAsia="zh-CN"/>
              </w:rPr>
              <w:t>安徽</w:t>
            </w:r>
            <w:r>
              <w:rPr>
                <w:rFonts w:hint="eastAsia"/>
                <w:sz w:val="24"/>
                <w:lang w:val="en-US" w:eastAsia="zh-CN"/>
              </w:rPr>
              <w:t>世林照明股份有限公司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项目性质</w:t>
            </w:r>
          </w:p>
        </w:tc>
        <w:tc>
          <w:tcPr>
            <w:tcW w:w="7343" w:type="dxa"/>
            <w:gridSpan w:val="4"/>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 xml:space="preserve"> 新建 ● 改扩建  技改 迁建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建设地点</w:t>
            </w:r>
          </w:p>
        </w:tc>
        <w:tc>
          <w:tcPr>
            <w:tcW w:w="7343" w:type="dxa"/>
            <w:gridSpan w:val="4"/>
            <w:vAlign w:val="center"/>
          </w:tcPr>
          <w:p>
            <w:pPr>
              <w:keepNext w:val="0"/>
              <w:keepLines w:val="0"/>
              <w:suppressLineNumbers w:val="0"/>
              <w:snapToGrid w:val="0"/>
              <w:spacing w:before="0" w:beforeAutospacing="0" w:after="0" w:afterAutospacing="0" w:line="300" w:lineRule="exact"/>
              <w:ind w:left="0" w:right="0"/>
              <w:jc w:val="center"/>
              <w:rPr>
                <w:rFonts w:hint="default" w:eastAsia="宋体"/>
                <w:sz w:val="24"/>
                <w:lang w:val="en-US" w:eastAsia="zh-CN"/>
              </w:rPr>
            </w:pPr>
            <w:r>
              <w:rPr>
                <w:rFonts w:hint="eastAsia"/>
                <w:sz w:val="24"/>
              </w:rPr>
              <w:t>六安市</w:t>
            </w:r>
            <w:r>
              <w:rPr>
                <w:rFonts w:hint="default" w:eastAsia="宋体"/>
                <w:color w:val="000000"/>
                <w:sz w:val="24"/>
                <w:lang w:val="en-US" w:eastAsia="zh-CN"/>
              </w:rPr>
              <w:t>霍山县经济开发区</w:t>
            </w:r>
            <w:r>
              <w:rPr>
                <w:rFonts w:hint="eastAsia" w:eastAsia="宋体"/>
                <w:color w:val="000000"/>
                <w:sz w:val="24"/>
                <w:lang w:val="en-US" w:eastAsia="zh-CN"/>
              </w:rPr>
              <w:t>外环路南侧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产品名称</w:t>
            </w:r>
          </w:p>
        </w:tc>
        <w:tc>
          <w:tcPr>
            <w:tcW w:w="7343" w:type="dxa"/>
            <w:gridSpan w:val="4"/>
            <w:vAlign w:val="center"/>
          </w:tcPr>
          <w:p>
            <w:pPr>
              <w:keepNext w:val="0"/>
              <w:keepLines w:val="0"/>
              <w:widowControl/>
              <w:suppressLineNumbers w:val="0"/>
              <w:spacing w:before="0" w:beforeAutospacing="0" w:after="0" w:afterAutospacing="0"/>
              <w:ind w:left="0" w:right="0"/>
              <w:jc w:val="center"/>
              <w:rPr>
                <w:rFonts w:hint="default"/>
                <w:sz w:val="24"/>
                <w:lang w:val="en-US"/>
              </w:rPr>
            </w:pPr>
            <w:r>
              <w:rPr>
                <w:rFonts w:hint="eastAsia"/>
                <w:sz w:val="24"/>
                <w:lang w:val="en-US" w:eastAsia="zh-CN"/>
              </w:rPr>
              <w:t>LED直管灯、LED球泡灯、珍珠棉套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设计生</w:t>
            </w:r>
          </w:p>
          <w:p>
            <w:pPr>
              <w:keepNext w:val="0"/>
              <w:keepLines w:val="0"/>
              <w:widowControl/>
              <w:suppressLineNumbers w:val="0"/>
              <w:spacing w:before="0" w:beforeAutospacing="0" w:after="0" w:afterAutospacing="0"/>
              <w:ind w:left="0" w:right="0"/>
              <w:jc w:val="center"/>
              <w:rPr>
                <w:rFonts w:hint="default"/>
                <w:sz w:val="24"/>
              </w:rPr>
            </w:pPr>
            <w:r>
              <w:rPr>
                <w:rFonts w:hint="default"/>
                <w:sz w:val="24"/>
              </w:rPr>
              <w:t>产能力</w:t>
            </w:r>
          </w:p>
        </w:tc>
        <w:tc>
          <w:tcPr>
            <w:tcW w:w="7343" w:type="dxa"/>
            <w:gridSpan w:val="4"/>
            <w:vAlign w:val="center"/>
          </w:tcPr>
          <w:p>
            <w:pPr>
              <w:keepNext w:val="0"/>
              <w:keepLines w:val="0"/>
              <w:widowControl/>
              <w:suppressLineNumbers w:val="0"/>
              <w:spacing w:before="0" w:beforeAutospacing="0" w:after="0" w:afterAutospacing="0"/>
              <w:ind w:left="0" w:right="0"/>
              <w:jc w:val="center"/>
              <w:rPr>
                <w:rFonts w:hint="eastAsia"/>
                <w:sz w:val="24"/>
                <w:lang w:val="en-US" w:eastAsia="zh-CN"/>
              </w:rPr>
            </w:pPr>
            <w:r>
              <w:rPr>
                <w:rFonts w:hint="eastAsia"/>
                <w:sz w:val="24"/>
                <w:lang w:val="en-US" w:eastAsia="zh-CN"/>
              </w:rPr>
              <w:t>LED直管灯8000万只/年、</w:t>
            </w:r>
          </w:p>
          <w:p>
            <w:pPr>
              <w:keepNext w:val="0"/>
              <w:keepLines w:val="0"/>
              <w:widowControl/>
              <w:suppressLineNumbers w:val="0"/>
              <w:spacing w:before="0" w:beforeAutospacing="0" w:after="0" w:afterAutospacing="0"/>
              <w:ind w:left="0" w:right="0"/>
              <w:jc w:val="center"/>
              <w:rPr>
                <w:rFonts w:hint="default" w:eastAsia="宋体"/>
                <w:sz w:val="24"/>
                <w:lang w:val="en-US" w:eastAsia="zh-CN"/>
              </w:rPr>
            </w:pPr>
            <w:r>
              <w:rPr>
                <w:rFonts w:hint="eastAsia"/>
                <w:sz w:val="24"/>
                <w:lang w:val="en-US" w:eastAsia="zh-CN"/>
              </w:rPr>
              <w:t>LED球泡灯8000万只/年、珍珠棉套6000万只/年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实际生产能力</w:t>
            </w:r>
          </w:p>
        </w:tc>
        <w:tc>
          <w:tcPr>
            <w:tcW w:w="7343" w:type="dxa"/>
            <w:gridSpan w:val="4"/>
            <w:vAlign w:val="center"/>
          </w:tcPr>
          <w:p>
            <w:pPr>
              <w:keepNext w:val="0"/>
              <w:keepLines w:val="0"/>
              <w:widowControl/>
              <w:suppressLineNumbers w:val="0"/>
              <w:spacing w:before="0" w:beforeAutospacing="0" w:after="0" w:afterAutospacing="0"/>
              <w:ind w:left="0" w:right="0"/>
              <w:jc w:val="center"/>
              <w:rPr>
                <w:rFonts w:hint="eastAsia"/>
                <w:sz w:val="24"/>
                <w:lang w:val="en-US" w:eastAsia="zh-CN"/>
              </w:rPr>
            </w:pPr>
            <w:r>
              <w:rPr>
                <w:rFonts w:hint="eastAsia"/>
                <w:sz w:val="24"/>
                <w:lang w:val="en-US" w:eastAsia="zh-CN"/>
              </w:rPr>
              <w:t>LED直管灯8000万只/年、</w:t>
            </w:r>
          </w:p>
          <w:p>
            <w:pPr>
              <w:keepNext w:val="0"/>
              <w:keepLines w:val="0"/>
              <w:widowControl/>
              <w:suppressLineNumbers w:val="0"/>
              <w:spacing w:before="0" w:beforeAutospacing="0" w:after="0" w:afterAutospacing="0"/>
              <w:ind w:left="0" w:right="0"/>
              <w:jc w:val="center"/>
              <w:rPr>
                <w:rFonts w:hint="default"/>
                <w:sz w:val="24"/>
              </w:rPr>
            </w:pPr>
            <w:r>
              <w:rPr>
                <w:rFonts w:hint="eastAsia"/>
                <w:sz w:val="24"/>
                <w:lang w:val="en-US" w:eastAsia="zh-CN"/>
              </w:rPr>
              <w:t>LED球泡灯8000万只/年、珍珠棉套6000万只/年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建设项目环评时间</w:t>
            </w:r>
          </w:p>
        </w:tc>
        <w:tc>
          <w:tcPr>
            <w:tcW w:w="1785"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20</w:t>
            </w:r>
            <w:r>
              <w:rPr>
                <w:rFonts w:hint="eastAsia"/>
                <w:sz w:val="24"/>
                <w:lang w:val="en-US" w:eastAsia="zh-CN"/>
              </w:rPr>
              <w:t>23</w:t>
            </w:r>
            <w:r>
              <w:rPr>
                <w:rFonts w:hint="default"/>
                <w:sz w:val="24"/>
              </w:rPr>
              <w:t>年</w:t>
            </w:r>
            <w:r>
              <w:rPr>
                <w:rFonts w:hint="eastAsia"/>
                <w:sz w:val="24"/>
                <w:lang w:val="en-US" w:eastAsia="zh-CN"/>
              </w:rPr>
              <w:t>11</w:t>
            </w:r>
            <w:r>
              <w:rPr>
                <w:rFonts w:hint="default"/>
                <w:sz w:val="24"/>
              </w:rPr>
              <w:t>月</w:t>
            </w:r>
          </w:p>
        </w:tc>
        <w:tc>
          <w:tcPr>
            <w:tcW w:w="2012"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开工建设时间</w:t>
            </w:r>
          </w:p>
        </w:tc>
        <w:tc>
          <w:tcPr>
            <w:tcW w:w="3546" w:type="dxa"/>
            <w:gridSpan w:val="2"/>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20</w:t>
            </w:r>
            <w:r>
              <w:rPr>
                <w:rFonts w:hint="eastAsia"/>
                <w:sz w:val="24"/>
                <w:lang w:val="en-US" w:eastAsia="zh-CN"/>
              </w:rPr>
              <w:t>23</w:t>
            </w:r>
            <w:r>
              <w:rPr>
                <w:rFonts w:hint="default"/>
                <w:sz w:val="24"/>
              </w:rPr>
              <w:t>年</w:t>
            </w:r>
            <w:r>
              <w:rPr>
                <w:rFonts w:hint="eastAsia"/>
                <w:sz w:val="24"/>
                <w:lang w:val="en-US" w:eastAsia="zh-CN"/>
              </w:rPr>
              <w:t>11</w:t>
            </w:r>
            <w:r>
              <w:rPr>
                <w:rFonts w:hint="default"/>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调试时间</w:t>
            </w:r>
          </w:p>
        </w:tc>
        <w:tc>
          <w:tcPr>
            <w:tcW w:w="1785"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20</w:t>
            </w:r>
            <w:r>
              <w:rPr>
                <w:rFonts w:hint="eastAsia"/>
                <w:sz w:val="24"/>
              </w:rPr>
              <w:t>2</w:t>
            </w:r>
            <w:r>
              <w:rPr>
                <w:rFonts w:hint="eastAsia"/>
                <w:sz w:val="24"/>
                <w:lang w:val="en-US" w:eastAsia="zh-CN"/>
              </w:rPr>
              <w:t>3</w:t>
            </w:r>
            <w:r>
              <w:rPr>
                <w:rFonts w:hint="default"/>
                <w:sz w:val="24"/>
              </w:rPr>
              <w:t>年</w:t>
            </w:r>
            <w:r>
              <w:rPr>
                <w:rFonts w:hint="eastAsia"/>
                <w:sz w:val="24"/>
                <w:lang w:val="en-US" w:eastAsia="zh-CN"/>
              </w:rPr>
              <w:t>11月~2023年12</w:t>
            </w:r>
            <w:r>
              <w:rPr>
                <w:rFonts w:hint="default"/>
                <w:sz w:val="24"/>
              </w:rPr>
              <w:t>月</w:t>
            </w:r>
          </w:p>
        </w:tc>
        <w:tc>
          <w:tcPr>
            <w:tcW w:w="2012"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验收现场监测时间</w:t>
            </w:r>
          </w:p>
        </w:tc>
        <w:tc>
          <w:tcPr>
            <w:tcW w:w="3546" w:type="dxa"/>
            <w:gridSpan w:val="2"/>
            <w:vAlign w:val="center"/>
          </w:tcPr>
          <w:p>
            <w:pPr>
              <w:keepNext w:val="0"/>
              <w:keepLines w:val="0"/>
              <w:widowControl/>
              <w:suppressLineNumbers w:val="0"/>
              <w:spacing w:before="0" w:beforeAutospacing="0" w:after="0" w:afterAutospacing="0"/>
              <w:ind w:left="0" w:right="0"/>
              <w:jc w:val="center"/>
              <w:rPr>
                <w:rFonts w:hint="default" w:eastAsia="宋体"/>
                <w:sz w:val="24"/>
                <w:lang w:val="en-US" w:eastAsia="zh-CN"/>
              </w:rPr>
            </w:pPr>
            <w:r>
              <w:rPr>
                <w:rFonts w:hint="default"/>
                <w:sz w:val="24"/>
                <w:highlight w:val="none"/>
              </w:rPr>
              <w:t>20</w:t>
            </w:r>
            <w:r>
              <w:rPr>
                <w:rFonts w:hint="eastAsia"/>
                <w:sz w:val="24"/>
                <w:highlight w:val="none"/>
              </w:rPr>
              <w:t>2</w:t>
            </w:r>
            <w:r>
              <w:rPr>
                <w:rFonts w:hint="eastAsia"/>
                <w:sz w:val="24"/>
                <w:highlight w:val="none"/>
                <w:lang w:val="en-US" w:eastAsia="zh-CN"/>
              </w:rPr>
              <w:t>3</w:t>
            </w:r>
            <w:r>
              <w:rPr>
                <w:rFonts w:hint="default"/>
                <w:sz w:val="24"/>
                <w:highlight w:val="none"/>
              </w:rPr>
              <w:t>年</w:t>
            </w:r>
            <w:r>
              <w:rPr>
                <w:rFonts w:hint="eastAsia"/>
                <w:sz w:val="24"/>
                <w:highlight w:val="none"/>
                <w:lang w:val="en-US" w:eastAsia="zh-CN"/>
              </w:rPr>
              <w:t>11</w:t>
            </w:r>
            <w:r>
              <w:rPr>
                <w:rFonts w:hint="default"/>
                <w:sz w:val="24"/>
                <w:highlight w:val="none"/>
              </w:rPr>
              <w:t>月</w:t>
            </w:r>
            <w:r>
              <w:rPr>
                <w:rFonts w:hint="eastAsia"/>
                <w:sz w:val="24"/>
                <w:highlight w:val="none"/>
                <w:lang w:val="en-US" w:eastAsia="zh-CN"/>
              </w:rPr>
              <w:t>29日~30日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8"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环评报告表审批部门</w:t>
            </w:r>
          </w:p>
        </w:tc>
        <w:tc>
          <w:tcPr>
            <w:tcW w:w="1785" w:type="dxa"/>
            <w:vAlign w:val="center"/>
          </w:tcPr>
          <w:p>
            <w:pPr>
              <w:keepNext w:val="0"/>
              <w:keepLines w:val="0"/>
              <w:widowControl/>
              <w:suppressLineNumbers w:val="0"/>
              <w:spacing w:before="0" w:beforeAutospacing="0" w:after="0" w:afterAutospacing="0"/>
              <w:ind w:left="0" w:right="0"/>
              <w:jc w:val="center"/>
              <w:rPr>
                <w:rFonts w:hint="eastAsia" w:eastAsia="宋体"/>
                <w:sz w:val="24"/>
                <w:lang w:eastAsia="zh-CN"/>
              </w:rPr>
            </w:pPr>
            <w:r>
              <w:rPr>
                <w:rFonts w:hint="eastAsia"/>
                <w:sz w:val="24"/>
                <w:lang w:eastAsia="zh-CN"/>
              </w:rPr>
              <w:t>六安市</w:t>
            </w:r>
            <w:r>
              <w:rPr>
                <w:rFonts w:hint="eastAsia"/>
                <w:sz w:val="24"/>
                <w:lang w:val="en-US" w:eastAsia="zh-CN"/>
              </w:rPr>
              <w:t>霍山</w:t>
            </w:r>
            <w:r>
              <w:rPr>
                <w:rFonts w:hint="eastAsia"/>
                <w:sz w:val="24"/>
                <w:lang w:eastAsia="zh-CN"/>
              </w:rPr>
              <w:t>县生态环境分局</w:t>
            </w:r>
          </w:p>
        </w:tc>
        <w:tc>
          <w:tcPr>
            <w:tcW w:w="2012"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环评报告表</w:t>
            </w:r>
          </w:p>
          <w:p>
            <w:pPr>
              <w:keepNext w:val="0"/>
              <w:keepLines w:val="0"/>
              <w:widowControl/>
              <w:suppressLineNumbers w:val="0"/>
              <w:spacing w:before="0" w:beforeAutospacing="0" w:after="0" w:afterAutospacing="0"/>
              <w:ind w:left="0" w:right="0"/>
              <w:jc w:val="center"/>
              <w:rPr>
                <w:rFonts w:hint="default"/>
                <w:sz w:val="24"/>
              </w:rPr>
            </w:pPr>
            <w:r>
              <w:rPr>
                <w:rFonts w:hint="default"/>
                <w:sz w:val="24"/>
              </w:rPr>
              <w:t>编制单位</w:t>
            </w:r>
          </w:p>
        </w:tc>
        <w:tc>
          <w:tcPr>
            <w:tcW w:w="3546" w:type="dxa"/>
            <w:gridSpan w:val="2"/>
            <w:vAlign w:val="center"/>
          </w:tcPr>
          <w:p>
            <w:pPr>
              <w:keepNext w:val="0"/>
              <w:keepLines w:val="0"/>
              <w:widowControl/>
              <w:suppressLineNumbers w:val="0"/>
              <w:spacing w:before="0" w:beforeAutospacing="0" w:after="0" w:afterAutospacing="0"/>
              <w:ind w:left="0" w:right="0"/>
              <w:jc w:val="center"/>
              <w:rPr>
                <w:rFonts w:hint="eastAsia" w:eastAsia="宋体"/>
                <w:sz w:val="24"/>
                <w:lang w:eastAsia="zh-CN"/>
              </w:rPr>
            </w:pPr>
            <w:r>
              <w:rPr>
                <w:rFonts w:hint="eastAsia"/>
                <w:sz w:val="24"/>
                <w:lang w:eastAsia="zh-CN"/>
              </w:rPr>
              <w:t>安徽锦环环境科技有限公司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环保设施设计单位</w:t>
            </w:r>
          </w:p>
        </w:tc>
        <w:tc>
          <w:tcPr>
            <w:tcW w:w="1785"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w:t>
            </w:r>
          </w:p>
        </w:tc>
        <w:tc>
          <w:tcPr>
            <w:tcW w:w="2012"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环保设施施工单位</w:t>
            </w:r>
          </w:p>
        </w:tc>
        <w:tc>
          <w:tcPr>
            <w:tcW w:w="3546" w:type="dxa"/>
            <w:gridSpan w:val="2"/>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投资总概算</w:t>
            </w:r>
          </w:p>
        </w:tc>
        <w:tc>
          <w:tcPr>
            <w:tcW w:w="1785"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eastAsia"/>
                <w:sz w:val="24"/>
                <w:lang w:val="en-US" w:eastAsia="zh-CN"/>
              </w:rPr>
              <w:t>1800</w:t>
            </w:r>
            <w:r>
              <w:rPr>
                <w:rFonts w:hint="default"/>
                <w:sz w:val="24"/>
              </w:rPr>
              <w:t>万元</w:t>
            </w:r>
          </w:p>
        </w:tc>
        <w:tc>
          <w:tcPr>
            <w:tcW w:w="2012"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环保投资总概算</w:t>
            </w:r>
          </w:p>
        </w:tc>
        <w:tc>
          <w:tcPr>
            <w:tcW w:w="1399" w:type="dxa"/>
            <w:vAlign w:val="center"/>
          </w:tcPr>
          <w:p>
            <w:pPr>
              <w:keepNext w:val="0"/>
              <w:keepLines w:val="0"/>
              <w:widowControl/>
              <w:suppressLineNumbers w:val="0"/>
              <w:spacing w:before="0" w:beforeAutospacing="0" w:after="0" w:afterAutospacing="0"/>
              <w:ind w:left="0" w:right="0"/>
              <w:jc w:val="center"/>
              <w:rPr>
                <w:rFonts w:hint="default" w:eastAsia="宋体"/>
                <w:sz w:val="24"/>
                <w:lang w:val="en-US" w:eastAsia="zh-CN"/>
              </w:rPr>
            </w:pPr>
            <w:r>
              <w:rPr>
                <w:rFonts w:hint="eastAsia"/>
                <w:sz w:val="24"/>
                <w:lang w:val="en-US" w:eastAsia="zh-CN"/>
              </w:rPr>
              <w:t>30</w:t>
            </w:r>
          </w:p>
        </w:tc>
        <w:tc>
          <w:tcPr>
            <w:tcW w:w="2147"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eastAsia"/>
                <w:sz w:val="24"/>
                <w:lang w:val="en-US" w:eastAsia="zh-CN"/>
              </w:rPr>
              <w:t>1.67</w:t>
            </w:r>
            <w:r>
              <w:rPr>
                <w:rFonts w:hint="default"/>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实际总概算</w:t>
            </w:r>
          </w:p>
        </w:tc>
        <w:tc>
          <w:tcPr>
            <w:tcW w:w="1785"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eastAsia"/>
                <w:sz w:val="24"/>
                <w:lang w:val="en-US" w:eastAsia="zh-CN"/>
              </w:rPr>
              <w:t>1800</w:t>
            </w:r>
            <w:r>
              <w:rPr>
                <w:rFonts w:hint="default"/>
                <w:sz w:val="24"/>
              </w:rPr>
              <w:t>万元</w:t>
            </w:r>
          </w:p>
        </w:tc>
        <w:tc>
          <w:tcPr>
            <w:tcW w:w="2012"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环保投资</w:t>
            </w:r>
          </w:p>
        </w:tc>
        <w:tc>
          <w:tcPr>
            <w:tcW w:w="1399" w:type="dxa"/>
            <w:vAlign w:val="center"/>
          </w:tcPr>
          <w:p>
            <w:pPr>
              <w:keepNext w:val="0"/>
              <w:keepLines w:val="0"/>
              <w:widowControl/>
              <w:suppressLineNumbers w:val="0"/>
              <w:spacing w:before="0" w:beforeAutospacing="0" w:after="0" w:afterAutospacing="0"/>
              <w:ind w:left="0" w:right="0"/>
              <w:jc w:val="center"/>
              <w:rPr>
                <w:rFonts w:hint="default" w:eastAsia="宋体"/>
                <w:sz w:val="24"/>
                <w:lang w:val="en-US" w:eastAsia="zh-CN"/>
              </w:rPr>
            </w:pPr>
            <w:r>
              <w:rPr>
                <w:rFonts w:hint="eastAsia"/>
                <w:sz w:val="24"/>
                <w:lang w:val="en-US" w:eastAsia="zh-CN"/>
              </w:rPr>
              <w:t>30</w:t>
            </w:r>
          </w:p>
        </w:tc>
        <w:tc>
          <w:tcPr>
            <w:tcW w:w="2147"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eastAsia"/>
                <w:sz w:val="24"/>
                <w:lang w:val="en-US" w:eastAsia="zh-CN"/>
              </w:rPr>
              <w:t>1.67</w:t>
            </w:r>
            <w:r>
              <w:rPr>
                <w:rFonts w:hint="default"/>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179" w:type="dxa"/>
            <w:vAlign w:val="center"/>
          </w:tcPr>
          <w:p>
            <w:pPr>
              <w:keepNext w:val="0"/>
              <w:keepLines w:val="0"/>
              <w:widowControl/>
              <w:suppressLineNumbers w:val="0"/>
              <w:spacing w:before="0" w:beforeAutospacing="0" w:after="0" w:afterAutospacing="0" w:line="360" w:lineRule="auto"/>
              <w:ind w:left="0" w:right="0"/>
              <w:jc w:val="left"/>
              <w:rPr>
                <w:rFonts w:hint="default"/>
                <w:sz w:val="24"/>
              </w:rPr>
            </w:pPr>
            <w:r>
              <w:rPr>
                <w:rFonts w:hint="default"/>
                <w:sz w:val="24"/>
              </w:rPr>
              <w:t>验收监</w:t>
            </w:r>
          </w:p>
          <w:p>
            <w:pPr>
              <w:keepNext w:val="0"/>
              <w:keepLines w:val="0"/>
              <w:widowControl/>
              <w:suppressLineNumbers w:val="0"/>
              <w:spacing w:before="0" w:beforeAutospacing="0" w:after="0" w:afterAutospacing="0" w:line="360" w:lineRule="auto"/>
              <w:ind w:left="0" w:right="0"/>
              <w:jc w:val="left"/>
              <w:rPr>
                <w:rFonts w:hint="default"/>
                <w:sz w:val="24"/>
              </w:rPr>
            </w:pPr>
            <w:r>
              <w:rPr>
                <w:rFonts w:hint="default"/>
                <w:sz w:val="24"/>
              </w:rPr>
              <w:t>测依据</w:t>
            </w:r>
          </w:p>
        </w:tc>
        <w:tc>
          <w:tcPr>
            <w:tcW w:w="7343" w:type="dxa"/>
            <w:gridSpan w:val="4"/>
            <w:vAlign w:val="center"/>
          </w:tcPr>
          <w:p>
            <w:pPr>
              <w:keepNext w:val="0"/>
              <w:keepLines w:val="0"/>
              <w:widowControl/>
              <w:suppressLineNumbers w:val="0"/>
              <w:spacing w:before="0" w:beforeAutospacing="0" w:after="0" w:afterAutospacing="0" w:line="360" w:lineRule="auto"/>
              <w:ind w:left="0" w:right="0"/>
              <w:jc w:val="left"/>
              <w:rPr>
                <w:rFonts w:hint="default"/>
                <w:b/>
                <w:bCs/>
                <w:sz w:val="24"/>
              </w:rPr>
            </w:pPr>
            <w:r>
              <w:rPr>
                <w:rFonts w:hint="default"/>
                <w:b/>
                <w:bCs/>
                <w:sz w:val="24"/>
              </w:rPr>
              <w:t>1、环境保护国家相关法律法规</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（1）《中华人民共和国环境保护法》，2015年1月1日公布施行；</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（2）《中华人民共和国水污染防治法》，2018年1月1日施行；</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（3）《中华人民共和国大气污染防治法》，</w:t>
            </w:r>
            <w:r>
              <w:rPr>
                <w:rFonts w:hint="eastAsia"/>
                <w:sz w:val="24"/>
              </w:rPr>
              <w:t>2018年10月26日修正实施</w:t>
            </w:r>
            <w:r>
              <w:rPr>
                <w:rFonts w:hint="default"/>
                <w:sz w:val="24"/>
              </w:rPr>
              <w:t>；</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（4）《中华人民共和国环境噪声污染防治法》，</w:t>
            </w:r>
            <w:r>
              <w:rPr>
                <w:rFonts w:hint="eastAsia"/>
                <w:sz w:val="24"/>
              </w:rPr>
              <w:t>2022年6月5日实施</w:t>
            </w:r>
            <w:r>
              <w:rPr>
                <w:rFonts w:hint="default"/>
                <w:sz w:val="24"/>
              </w:rPr>
              <w:t>；</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（5）《中华人民共和国固体废物污染环境防治法》，2020年4月29日修订，2020年9月1日施行。</w:t>
            </w:r>
          </w:p>
          <w:p>
            <w:pPr>
              <w:keepNext w:val="0"/>
              <w:keepLines w:val="0"/>
              <w:widowControl/>
              <w:suppressLineNumbers w:val="0"/>
              <w:spacing w:before="0" w:beforeAutospacing="0" w:after="0" w:afterAutospacing="0" w:line="360" w:lineRule="auto"/>
              <w:ind w:left="0" w:right="0"/>
              <w:jc w:val="left"/>
              <w:rPr>
                <w:rFonts w:hint="default"/>
                <w:b/>
                <w:bCs/>
                <w:sz w:val="24"/>
              </w:rPr>
            </w:pPr>
            <w:r>
              <w:rPr>
                <w:rFonts w:hint="default"/>
                <w:b/>
                <w:bCs/>
                <w:sz w:val="24"/>
              </w:rPr>
              <w:t>2、验收相关文件、条例、通知等</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（1）国务院第682号令《建设项目环境保护管理条例》；</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（2）环境保护部文件国环规环评[2017]4号《关于发布建设项目竣工环境保护验收暂行办法》；</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（3）《建设项目竣工环境保护验收技术部指南 污染影响类》（生态环境部）。</w:t>
            </w:r>
          </w:p>
          <w:p>
            <w:pPr>
              <w:keepNext w:val="0"/>
              <w:keepLines w:val="0"/>
              <w:widowControl/>
              <w:suppressLineNumbers w:val="0"/>
              <w:spacing w:before="0" w:beforeAutospacing="0" w:after="0" w:afterAutospacing="0" w:line="360" w:lineRule="auto"/>
              <w:ind w:left="0" w:right="0"/>
              <w:jc w:val="left"/>
              <w:rPr>
                <w:rFonts w:hint="default"/>
                <w:b/>
                <w:sz w:val="24"/>
              </w:rPr>
            </w:pPr>
            <w:r>
              <w:rPr>
                <w:rFonts w:hint="default"/>
                <w:b/>
                <w:sz w:val="24"/>
              </w:rPr>
              <w:t>3、开展验收工作相关文件</w:t>
            </w:r>
          </w:p>
          <w:p>
            <w:pPr>
              <w:keepNext w:val="0"/>
              <w:keepLines w:val="0"/>
              <w:widowControl/>
              <w:suppressLineNumbers w:val="0"/>
              <w:spacing w:before="0" w:beforeAutospacing="0" w:after="0" w:afterAutospacing="0" w:line="360" w:lineRule="auto"/>
              <w:ind w:left="0" w:right="0" w:firstLine="480" w:firstLineChars="200"/>
              <w:jc w:val="left"/>
              <w:rPr>
                <w:rFonts w:hint="eastAsia"/>
                <w:sz w:val="24"/>
              </w:rPr>
            </w:pPr>
            <w:r>
              <w:rPr>
                <w:rFonts w:hint="default"/>
                <w:sz w:val="24"/>
              </w:rPr>
              <w:t>（1）20</w:t>
            </w:r>
            <w:r>
              <w:rPr>
                <w:rFonts w:hint="eastAsia"/>
                <w:sz w:val="24"/>
                <w:lang w:val="en-US" w:eastAsia="zh-CN"/>
              </w:rPr>
              <w:t>23</w:t>
            </w:r>
            <w:r>
              <w:rPr>
                <w:rFonts w:hint="default"/>
                <w:sz w:val="24"/>
              </w:rPr>
              <w:t>年</w:t>
            </w:r>
            <w:r>
              <w:rPr>
                <w:rFonts w:hint="eastAsia"/>
                <w:sz w:val="24"/>
                <w:lang w:val="en-US" w:eastAsia="zh-CN"/>
              </w:rPr>
              <w:t>10</w:t>
            </w:r>
            <w:r>
              <w:rPr>
                <w:rFonts w:hint="default"/>
                <w:sz w:val="24"/>
              </w:rPr>
              <w:t>月</w:t>
            </w:r>
            <w:r>
              <w:rPr>
                <w:rFonts w:hint="eastAsia"/>
                <w:sz w:val="24"/>
              </w:rPr>
              <w:t>，</w:t>
            </w:r>
            <w:r>
              <w:rPr>
                <w:rFonts w:hint="eastAsia"/>
                <w:sz w:val="24"/>
                <w:lang w:eastAsia="zh-CN"/>
              </w:rPr>
              <w:t>安徽锦环环境科技有限公司</w:t>
            </w:r>
            <w:r>
              <w:rPr>
                <w:rFonts w:hint="default"/>
                <w:sz w:val="24"/>
              </w:rPr>
              <w:t>编制的《</w:t>
            </w:r>
            <w:r>
              <w:rPr>
                <w:rFonts w:hint="eastAsia"/>
                <w:sz w:val="24"/>
                <w:lang w:eastAsia="zh-CN"/>
              </w:rPr>
              <w:t>安徽</w:t>
            </w:r>
            <w:r>
              <w:rPr>
                <w:rFonts w:hint="eastAsia"/>
                <w:sz w:val="24"/>
                <w:lang w:val="en-US" w:eastAsia="zh-CN"/>
              </w:rPr>
              <w:t>世林照明股份有限公司LED照明光源产能扩增项目</w:t>
            </w:r>
            <w:r>
              <w:rPr>
                <w:rFonts w:hint="default"/>
                <w:sz w:val="24"/>
              </w:rPr>
              <w:t>环境影响报告表》</w:t>
            </w:r>
            <w:r>
              <w:rPr>
                <w:rFonts w:hint="eastAsia"/>
                <w:sz w:val="24"/>
              </w:rPr>
              <w:t>；</w:t>
            </w:r>
          </w:p>
          <w:p>
            <w:pPr>
              <w:keepNext w:val="0"/>
              <w:keepLines w:val="0"/>
              <w:widowControl/>
              <w:suppressLineNumbers w:val="0"/>
              <w:spacing w:before="0" w:beforeAutospacing="0" w:after="0" w:afterAutospacing="0" w:line="360" w:lineRule="auto"/>
              <w:ind w:left="0" w:right="0" w:firstLine="480" w:firstLineChars="200"/>
              <w:jc w:val="left"/>
              <w:rPr>
                <w:rFonts w:hint="eastAsia"/>
                <w:sz w:val="24"/>
              </w:rPr>
            </w:pPr>
            <w:r>
              <w:rPr>
                <w:rFonts w:hint="eastAsia"/>
                <w:sz w:val="24"/>
              </w:rPr>
              <w:t>（2）20</w:t>
            </w:r>
            <w:r>
              <w:rPr>
                <w:rFonts w:hint="eastAsia"/>
                <w:sz w:val="24"/>
                <w:lang w:val="en-US" w:eastAsia="zh-CN"/>
              </w:rPr>
              <w:t>23</w:t>
            </w:r>
            <w:r>
              <w:rPr>
                <w:rFonts w:hint="eastAsia"/>
                <w:sz w:val="24"/>
              </w:rPr>
              <w:t>年</w:t>
            </w:r>
            <w:r>
              <w:rPr>
                <w:rFonts w:hint="eastAsia"/>
                <w:sz w:val="24"/>
                <w:lang w:val="en-US" w:eastAsia="zh-CN"/>
              </w:rPr>
              <w:t>11</w:t>
            </w:r>
            <w:r>
              <w:rPr>
                <w:rFonts w:hint="eastAsia"/>
                <w:sz w:val="24"/>
              </w:rPr>
              <w:t>月</w:t>
            </w:r>
            <w:r>
              <w:rPr>
                <w:rFonts w:hint="eastAsia"/>
                <w:sz w:val="24"/>
                <w:lang w:val="en-US" w:eastAsia="zh-CN"/>
              </w:rPr>
              <w:t>14</w:t>
            </w:r>
            <w:r>
              <w:rPr>
                <w:rFonts w:hint="eastAsia"/>
                <w:sz w:val="24"/>
              </w:rPr>
              <w:t>日，六安市</w:t>
            </w:r>
            <w:r>
              <w:rPr>
                <w:rFonts w:hint="eastAsia"/>
                <w:sz w:val="24"/>
                <w:lang w:val="en-US" w:eastAsia="zh-CN"/>
              </w:rPr>
              <w:t>霍山</w:t>
            </w:r>
            <w:r>
              <w:rPr>
                <w:rFonts w:hint="eastAsia"/>
                <w:sz w:val="24"/>
              </w:rPr>
              <w:t>县生态环境分局出具的关于“</w:t>
            </w:r>
            <w:r>
              <w:rPr>
                <w:rFonts w:hint="eastAsia"/>
                <w:sz w:val="24"/>
                <w:lang w:eastAsia="zh-CN"/>
              </w:rPr>
              <w:t>安徽</w:t>
            </w:r>
            <w:r>
              <w:rPr>
                <w:rFonts w:hint="eastAsia"/>
                <w:sz w:val="24"/>
                <w:lang w:val="en-US" w:eastAsia="zh-CN"/>
              </w:rPr>
              <w:t>世林照明股份有限公司LED照明光源产能扩增项目</w:t>
            </w:r>
            <w:r>
              <w:rPr>
                <w:rFonts w:hint="default"/>
                <w:sz w:val="24"/>
              </w:rPr>
              <w:t>环境影响报告表</w:t>
            </w:r>
            <w:r>
              <w:rPr>
                <w:rFonts w:hint="eastAsia"/>
                <w:sz w:val="24"/>
              </w:rPr>
              <w:t>”的批复（20</w:t>
            </w:r>
            <w:r>
              <w:rPr>
                <w:rFonts w:hint="eastAsia"/>
                <w:sz w:val="24"/>
                <w:lang w:val="en-US" w:eastAsia="zh-CN"/>
              </w:rPr>
              <w:t>23</w:t>
            </w:r>
            <w:r>
              <w:rPr>
                <w:rFonts w:hint="eastAsia"/>
                <w:sz w:val="24"/>
              </w:rPr>
              <w:t>年</w:t>
            </w:r>
            <w:r>
              <w:rPr>
                <w:rFonts w:hint="eastAsia"/>
                <w:sz w:val="24"/>
                <w:lang w:val="en-US" w:eastAsia="zh-CN"/>
              </w:rPr>
              <w:t>11</w:t>
            </w:r>
            <w:r>
              <w:rPr>
                <w:rFonts w:hint="eastAsia"/>
                <w:sz w:val="24"/>
              </w:rPr>
              <w:t>月</w:t>
            </w:r>
            <w:r>
              <w:rPr>
                <w:rFonts w:hint="eastAsia"/>
                <w:sz w:val="24"/>
                <w:lang w:val="en-US" w:eastAsia="zh-CN"/>
              </w:rPr>
              <w:t>14</w:t>
            </w:r>
            <w:r>
              <w:rPr>
                <w:rFonts w:hint="eastAsia"/>
                <w:sz w:val="24"/>
              </w:rPr>
              <w:t xml:space="preserve">日 </w:t>
            </w:r>
            <w:r>
              <w:rPr>
                <w:rFonts w:hint="eastAsia"/>
                <w:sz w:val="24"/>
                <w:lang w:val="en-US" w:eastAsia="zh-CN"/>
              </w:rPr>
              <w:t>霍环评</w:t>
            </w:r>
            <w:r>
              <w:rPr>
                <w:rFonts w:hint="eastAsia"/>
                <w:sz w:val="24"/>
              </w:rPr>
              <w:t>【20</w:t>
            </w:r>
            <w:r>
              <w:rPr>
                <w:rFonts w:hint="eastAsia"/>
                <w:sz w:val="24"/>
                <w:lang w:val="en-US" w:eastAsia="zh-CN"/>
              </w:rPr>
              <w:t>23</w:t>
            </w:r>
            <w:r>
              <w:rPr>
                <w:rFonts w:hint="eastAsia"/>
                <w:sz w:val="24"/>
              </w:rPr>
              <w:t>】</w:t>
            </w:r>
            <w:r>
              <w:rPr>
                <w:rFonts w:hint="eastAsia"/>
                <w:sz w:val="24"/>
                <w:lang w:val="en-US" w:eastAsia="zh-CN"/>
              </w:rPr>
              <w:t>50</w:t>
            </w:r>
            <w:r>
              <w:rPr>
                <w:rFonts w:hint="eastAsia"/>
                <w:sz w:val="24"/>
              </w:rPr>
              <w:t>号）；</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eastAsia"/>
                <w:sz w:val="24"/>
              </w:rPr>
              <w:t>（</w:t>
            </w:r>
            <w:r>
              <w:rPr>
                <w:rFonts w:hint="eastAsia"/>
                <w:sz w:val="24"/>
                <w:lang w:val="en-US" w:eastAsia="zh-CN"/>
              </w:rPr>
              <w:t>3</w:t>
            </w:r>
            <w:r>
              <w:rPr>
                <w:rFonts w:hint="eastAsia"/>
                <w:sz w:val="24"/>
              </w:rPr>
              <w:t>）</w:t>
            </w:r>
            <w:r>
              <w:rPr>
                <w:rFonts w:hint="eastAsia"/>
                <w:sz w:val="24"/>
                <w:highlight w:val="none"/>
              </w:rPr>
              <w:t>202</w:t>
            </w:r>
            <w:r>
              <w:rPr>
                <w:rFonts w:hint="eastAsia"/>
                <w:sz w:val="24"/>
                <w:highlight w:val="none"/>
                <w:lang w:val="en-US" w:eastAsia="zh-CN"/>
              </w:rPr>
              <w:t>3</w:t>
            </w:r>
            <w:r>
              <w:rPr>
                <w:rFonts w:hint="eastAsia"/>
                <w:sz w:val="24"/>
                <w:highlight w:val="none"/>
              </w:rPr>
              <w:t>年</w:t>
            </w:r>
            <w:r>
              <w:rPr>
                <w:rFonts w:hint="eastAsia" w:cs="Times New Roman"/>
                <w:bCs/>
                <w:sz w:val="24"/>
                <w:lang w:val="en-US" w:eastAsia="zh-CN"/>
              </w:rPr>
              <w:t>12月25日</w:t>
            </w:r>
            <w:r>
              <w:rPr>
                <w:rFonts w:hint="eastAsia"/>
                <w:sz w:val="24"/>
                <w:highlight w:val="none"/>
              </w:rPr>
              <w:t>，</w:t>
            </w:r>
            <w:r>
              <w:rPr>
                <w:rFonts w:hint="eastAsia"/>
                <w:sz w:val="24"/>
                <w:highlight w:val="none"/>
                <w:lang w:eastAsia="zh-CN"/>
              </w:rPr>
              <w:t>完成安徽</w:t>
            </w:r>
            <w:r>
              <w:rPr>
                <w:rFonts w:hint="eastAsia"/>
                <w:sz w:val="24"/>
                <w:highlight w:val="none"/>
                <w:lang w:val="en-US" w:eastAsia="zh-CN"/>
              </w:rPr>
              <w:t>世林照明股份</w:t>
            </w:r>
            <w:r>
              <w:rPr>
                <w:rFonts w:hint="eastAsia"/>
                <w:sz w:val="24"/>
                <w:highlight w:val="none"/>
                <w:lang w:eastAsia="zh-CN"/>
              </w:rPr>
              <w:t>有限公司</w:t>
            </w:r>
            <w:r>
              <w:rPr>
                <w:rFonts w:hint="eastAsia"/>
                <w:sz w:val="24"/>
                <w:highlight w:val="none"/>
              </w:rPr>
              <w:t>排污许可</w:t>
            </w:r>
            <w:r>
              <w:rPr>
                <w:rFonts w:hint="eastAsia"/>
                <w:sz w:val="24"/>
                <w:highlight w:val="none"/>
                <w:lang w:eastAsia="zh-CN"/>
              </w:rPr>
              <w:t>登记</w:t>
            </w:r>
            <w:r>
              <w:rPr>
                <w:rFonts w:hint="eastAsia"/>
                <w:sz w:val="24"/>
                <w:highlight w:val="none"/>
              </w:rPr>
              <w:t>（</w:t>
            </w:r>
            <w:r>
              <w:rPr>
                <w:rFonts w:hint="eastAsia"/>
                <w:sz w:val="24"/>
                <w:highlight w:val="none"/>
                <w:lang w:eastAsia="zh-CN"/>
              </w:rPr>
              <w:t>登记</w:t>
            </w:r>
            <w:r>
              <w:rPr>
                <w:rFonts w:hint="eastAsia"/>
                <w:sz w:val="24"/>
                <w:highlight w:val="none"/>
              </w:rPr>
              <w:t>编号：913415007568468903002V）；</w:t>
            </w:r>
          </w:p>
          <w:p>
            <w:pPr>
              <w:keepNext w:val="0"/>
              <w:keepLines w:val="0"/>
              <w:widowControl/>
              <w:suppressLineNumbers w:val="0"/>
              <w:spacing w:before="0" w:beforeAutospacing="0" w:after="0" w:afterAutospacing="0" w:line="360" w:lineRule="auto"/>
              <w:ind w:left="0" w:right="0" w:firstLine="480" w:firstLineChars="200"/>
              <w:jc w:val="left"/>
              <w:rPr>
                <w:rFonts w:hint="eastAsia"/>
                <w:sz w:val="24"/>
                <w:lang w:val="en-US" w:eastAsia="zh-CN"/>
              </w:rPr>
            </w:pPr>
            <w:r>
              <w:rPr>
                <w:rFonts w:hint="eastAsia"/>
                <w:sz w:val="24"/>
                <w:lang w:val="en-US" w:eastAsia="zh-CN"/>
              </w:rPr>
              <w:t>（4）</w:t>
            </w:r>
            <w:r>
              <w:rPr>
                <w:rFonts w:hint="eastAsia"/>
                <w:sz w:val="24"/>
              </w:rPr>
              <w:t>验收</w:t>
            </w:r>
            <w:r>
              <w:rPr>
                <w:rFonts w:hint="eastAsia"/>
                <w:sz w:val="24"/>
                <w:lang w:val="en-US" w:eastAsia="zh-CN"/>
              </w:rPr>
              <w:t>检测</w:t>
            </w:r>
            <w:r>
              <w:rPr>
                <w:rFonts w:hint="eastAsia"/>
                <w:sz w:val="24"/>
              </w:rPr>
              <w:t>报告。</w:t>
            </w:r>
          </w:p>
          <w:p>
            <w:pPr>
              <w:pStyle w:val="30"/>
              <w:keepNext w:val="0"/>
              <w:keepLines w:val="0"/>
              <w:suppressLineNumbers w:val="0"/>
              <w:spacing w:before="0" w:beforeAutospacing="0" w:after="0" w:afterAutospacing="0"/>
              <w:ind w:left="0" w:right="0"/>
              <w:rPr>
                <w:rFonts w:hint="default"/>
              </w:rPr>
            </w:pPr>
          </w:p>
          <w:p>
            <w:pPr>
              <w:pStyle w:val="32"/>
              <w:keepNext w:val="0"/>
              <w:keepLines w:val="0"/>
              <w:suppressLineNumbers w:val="0"/>
              <w:spacing w:before="0" w:beforeAutospacing="0" w:after="0" w:afterAutospacing="0"/>
              <w:ind w:left="0" w:right="0"/>
              <w:rPr>
                <w:rFonts w:hint="default" w:ascii="Times New Roman"/>
                <w:sz w:val="24"/>
              </w:rPr>
            </w:pPr>
          </w:p>
          <w:p>
            <w:pPr>
              <w:pStyle w:val="32"/>
              <w:keepNext w:val="0"/>
              <w:keepLines w:val="0"/>
              <w:suppressLineNumbers w:val="0"/>
              <w:spacing w:before="0" w:beforeAutospacing="0" w:after="0" w:afterAutospacing="0"/>
              <w:ind w:left="0" w:right="0"/>
              <w:rPr>
                <w:rFonts w:hint="default" w:ascii="Times New Roman"/>
                <w:sz w:val="24"/>
              </w:rPr>
            </w:pPr>
          </w:p>
          <w:p>
            <w:pPr>
              <w:pStyle w:val="32"/>
              <w:keepNext w:val="0"/>
              <w:keepLines w:val="0"/>
              <w:suppressLineNumbers w:val="0"/>
              <w:spacing w:before="0" w:beforeAutospacing="0" w:after="0" w:afterAutospacing="0"/>
              <w:ind w:left="0" w:right="0"/>
              <w:rPr>
                <w:rFonts w:hint="default" w:ascii="Times New Roman"/>
                <w:sz w:val="24"/>
              </w:rPr>
            </w:pPr>
          </w:p>
          <w:p>
            <w:pPr>
              <w:pStyle w:val="32"/>
              <w:keepNext w:val="0"/>
              <w:keepLines w:val="0"/>
              <w:suppressLineNumbers w:val="0"/>
              <w:spacing w:before="0" w:beforeAutospacing="0" w:after="0" w:afterAutospacing="0"/>
              <w:ind w:left="0" w:right="0"/>
              <w:rPr>
                <w:rFonts w:hint="default" w:ascii="Times New Roman"/>
                <w:sz w:val="24"/>
              </w:rPr>
            </w:pPr>
          </w:p>
          <w:p>
            <w:pPr>
              <w:pStyle w:val="32"/>
              <w:keepNext w:val="0"/>
              <w:keepLines w:val="0"/>
              <w:suppressLineNumbers w:val="0"/>
              <w:spacing w:before="0" w:beforeAutospacing="0" w:after="0" w:afterAutospacing="0"/>
              <w:ind w:left="0" w:right="0"/>
              <w:rPr>
                <w:rFonts w:hint="default" w:ascii="Times New Roman"/>
                <w:sz w:val="24"/>
              </w:rPr>
            </w:pPr>
          </w:p>
          <w:p>
            <w:pPr>
              <w:keepNext w:val="0"/>
              <w:keepLines w:val="0"/>
              <w:widowControl/>
              <w:suppressLineNumbers w:val="0"/>
              <w:spacing w:before="0" w:beforeAutospacing="0" w:after="0" w:afterAutospacing="0" w:line="360" w:lineRule="auto"/>
              <w:ind w:left="0" w:right="0"/>
              <w:jc w:val="left"/>
              <w:rPr>
                <w:rFonts w:hint="default"/>
                <w:sz w:val="24"/>
              </w:rPr>
            </w:pPr>
          </w:p>
          <w:p>
            <w:pPr>
              <w:keepNext w:val="0"/>
              <w:keepLines w:val="0"/>
              <w:widowControl/>
              <w:suppressLineNumbers w:val="0"/>
              <w:spacing w:before="0" w:beforeAutospacing="0" w:after="0" w:afterAutospacing="0" w:line="360" w:lineRule="auto"/>
              <w:ind w:left="0" w:right="0"/>
              <w:jc w:val="left"/>
              <w:rPr>
                <w:rFonts w:hint="default"/>
                <w:sz w:val="24"/>
              </w:rPr>
            </w:pPr>
          </w:p>
          <w:p>
            <w:pPr>
              <w:keepNext w:val="0"/>
              <w:keepLines w:val="0"/>
              <w:widowControl/>
              <w:suppressLineNumbers w:val="0"/>
              <w:spacing w:before="0" w:beforeAutospacing="0" w:after="0" w:afterAutospacing="0" w:line="360" w:lineRule="auto"/>
              <w:ind w:left="0" w:right="0"/>
              <w:jc w:val="left"/>
              <w:rPr>
                <w:rFonts w:hint="eastAsia"/>
                <w:sz w:val="24"/>
                <w:lang w:eastAsia="zh-CN"/>
              </w:rPr>
            </w:pPr>
          </w:p>
          <w:p>
            <w:pPr>
              <w:keepNext w:val="0"/>
              <w:keepLines w:val="0"/>
              <w:widowControl/>
              <w:suppressLineNumbers w:val="0"/>
              <w:spacing w:before="0" w:beforeAutospacing="0" w:after="0" w:afterAutospacing="0" w:line="360" w:lineRule="auto"/>
              <w:ind w:left="0" w:right="0"/>
              <w:jc w:val="left"/>
              <w:rPr>
                <w:rFonts w:hint="eastAsia"/>
                <w:sz w:val="24"/>
                <w:lang w:eastAsia="zh-CN"/>
              </w:rPr>
            </w:pPr>
          </w:p>
          <w:p>
            <w:pPr>
              <w:keepNext w:val="0"/>
              <w:keepLines w:val="0"/>
              <w:widowControl/>
              <w:suppressLineNumbers w:val="0"/>
              <w:spacing w:before="0" w:beforeAutospacing="0" w:after="0" w:afterAutospacing="0" w:line="360" w:lineRule="auto"/>
              <w:ind w:left="0" w:right="0"/>
              <w:jc w:val="left"/>
              <w:rPr>
                <w:rFonts w:hint="eastAsia"/>
                <w:sz w:val="24"/>
                <w:lang w:eastAsia="zh-CN"/>
              </w:rPr>
            </w:pPr>
          </w:p>
          <w:p>
            <w:pPr>
              <w:pStyle w:val="30"/>
              <w:keepNext w:val="0"/>
              <w:keepLines w:val="0"/>
              <w:suppressLineNumbers w:val="0"/>
              <w:spacing w:before="0" w:beforeAutospacing="0" w:after="0" w:afterAutospacing="0"/>
              <w:ind w:left="0" w:right="0"/>
              <w:rPr>
                <w:rFonts w:hint="eastAsia" w:eastAsia="宋体"/>
                <w:sz w:val="24"/>
                <w:lang w:eastAsia="zh-CN"/>
              </w:rPr>
            </w:pPr>
          </w:p>
          <w:p>
            <w:pPr>
              <w:keepNext w:val="0"/>
              <w:keepLines w:val="0"/>
              <w:suppressLineNumbers w:val="0"/>
              <w:spacing w:before="0" w:beforeAutospacing="0" w:after="0" w:afterAutospacing="0"/>
              <w:ind w:left="0" w:right="0"/>
              <w:rPr>
                <w:rFonts w:hint="eastAsia"/>
                <w:lang w:eastAsia="zh-CN"/>
              </w:rPr>
            </w:pPr>
          </w:p>
          <w:p>
            <w:pPr>
              <w:keepNext w:val="0"/>
              <w:keepLines w:val="0"/>
              <w:widowControl/>
              <w:suppressLineNumbers w:val="0"/>
              <w:spacing w:before="0" w:beforeAutospacing="0" w:after="0" w:afterAutospacing="0" w:line="360" w:lineRule="auto"/>
              <w:ind w:left="0" w:right="0"/>
              <w:jc w:val="left"/>
              <w:rPr>
                <w:rFonts w:hint="default"/>
                <w:sz w:val="24"/>
              </w:rPr>
            </w:pPr>
          </w:p>
          <w:p>
            <w:pPr>
              <w:keepNext w:val="0"/>
              <w:keepLines w:val="0"/>
              <w:widowControl/>
              <w:suppressLineNumbers w:val="0"/>
              <w:spacing w:before="0" w:beforeAutospacing="0" w:after="0" w:afterAutospacing="0" w:line="360" w:lineRule="auto"/>
              <w:ind w:left="0" w:right="0"/>
              <w:jc w:val="left"/>
              <w:rPr>
                <w:rFonts w:hint="default"/>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jc w:val="center"/>
        </w:trPr>
        <w:tc>
          <w:tcPr>
            <w:tcW w:w="1179" w:type="dxa"/>
            <w:vAlign w:val="center"/>
          </w:tcPr>
          <w:p>
            <w:pPr>
              <w:keepNext w:val="0"/>
              <w:keepLines w:val="0"/>
              <w:widowControl/>
              <w:suppressLineNumbers w:val="0"/>
              <w:spacing w:before="0" w:beforeAutospacing="0" w:after="0" w:afterAutospacing="0" w:line="360" w:lineRule="auto"/>
              <w:ind w:left="0" w:right="0"/>
              <w:jc w:val="left"/>
              <w:rPr>
                <w:rFonts w:hint="default"/>
                <w:sz w:val="24"/>
              </w:rPr>
            </w:pPr>
            <w:r>
              <w:rPr>
                <w:rFonts w:hint="default"/>
                <w:sz w:val="24"/>
              </w:rPr>
              <w:t>验收监测评价标准、标号、级别、限值</w:t>
            </w:r>
          </w:p>
        </w:tc>
        <w:tc>
          <w:tcPr>
            <w:tcW w:w="7343" w:type="dxa"/>
            <w:gridSpan w:val="4"/>
            <w:vAlign w:val="center"/>
          </w:tcPr>
          <w:p>
            <w:pPr>
              <w:keepNext w:val="0"/>
              <w:keepLines w:val="0"/>
              <w:widowControl/>
              <w:suppressLineNumbers w:val="0"/>
              <w:spacing w:before="0" w:beforeAutospacing="0" w:after="0" w:afterAutospacing="0" w:line="360" w:lineRule="auto"/>
              <w:ind w:left="0" w:right="0"/>
              <w:jc w:val="left"/>
              <w:rPr>
                <w:rFonts w:hint="default"/>
                <w:b/>
                <w:sz w:val="24"/>
              </w:rPr>
            </w:pPr>
            <w:r>
              <w:rPr>
                <w:rFonts w:hint="default"/>
                <w:b/>
                <w:sz w:val="24"/>
              </w:rPr>
              <w:t>环境质量标准</w:t>
            </w:r>
          </w:p>
          <w:p>
            <w:pPr>
              <w:keepNext w:val="0"/>
              <w:keepLines w:val="0"/>
              <w:widowControl/>
              <w:suppressLineNumbers w:val="0"/>
              <w:spacing w:before="0" w:beforeAutospacing="0" w:after="0" w:afterAutospacing="0" w:line="360" w:lineRule="auto"/>
              <w:ind w:left="0" w:right="0"/>
              <w:jc w:val="left"/>
              <w:rPr>
                <w:rFonts w:hint="default"/>
                <w:sz w:val="24"/>
              </w:rPr>
            </w:pPr>
            <w:r>
              <w:rPr>
                <w:rFonts w:hint="default"/>
                <w:sz w:val="24"/>
              </w:rPr>
              <w:t>（1）大气质量标准</w:t>
            </w:r>
          </w:p>
          <w:p>
            <w:pPr>
              <w:keepNext w:val="0"/>
              <w:keepLines w:val="0"/>
              <w:suppressLineNumbers w:val="0"/>
              <w:spacing w:before="0" w:beforeAutospacing="0" w:after="0" w:afterAutospacing="0" w:line="360" w:lineRule="auto"/>
              <w:ind w:left="0" w:right="0" w:firstLine="360" w:firstLineChars="150"/>
              <w:rPr>
                <w:rStyle w:val="49"/>
                <w:rFonts w:hint="default"/>
                <w:sz w:val="24"/>
                <w:szCs w:val="24"/>
                <w:lang w:val="en-US"/>
              </w:rPr>
            </w:pPr>
            <w:r>
              <w:rPr>
                <w:rFonts w:hint="eastAsia"/>
                <w:sz w:val="24"/>
              </w:rPr>
              <w:t>评价区域环境空气执行《环境空气质量标准》（GB3095-2012）中二级标准及2018年修改单标准限值。非甲烷总烃参照执行《环境影响评价技术导则 大气环境》（HJ2.2-2018）中附录D中TVOC浓度限值</w:t>
            </w:r>
            <w:r>
              <w:rPr>
                <w:rFonts w:hint="default"/>
                <w:sz w:val="24"/>
              </w:rPr>
              <w:t>，其标准限值见表1.1。</w:t>
            </w:r>
          </w:p>
          <w:p>
            <w:pPr>
              <w:keepNext w:val="0"/>
              <w:keepLines w:val="0"/>
              <w:suppressLineNumbers w:val="0"/>
              <w:spacing w:before="0" w:beforeAutospacing="0" w:after="0" w:afterAutospacing="0" w:line="360" w:lineRule="auto"/>
              <w:ind w:left="0" w:right="0" w:firstLine="482"/>
              <w:jc w:val="center"/>
              <w:rPr>
                <w:rFonts w:hint="default"/>
                <w:bCs/>
                <w:sz w:val="24"/>
              </w:rPr>
            </w:pPr>
            <w:r>
              <w:rPr>
                <w:rFonts w:hint="default"/>
                <w:b/>
                <w:sz w:val="24"/>
              </w:rPr>
              <w:t xml:space="preserve">表1.1  环境空气质量标准    </w:t>
            </w:r>
            <w:r>
              <w:rPr>
                <w:rFonts w:hint="default"/>
                <w:bCs/>
                <w:sz w:val="24"/>
              </w:rPr>
              <w:t>单位：μg/m</w:t>
            </w:r>
            <w:r>
              <w:rPr>
                <w:rFonts w:hint="default"/>
                <w:bCs/>
                <w:sz w:val="24"/>
                <w:vertAlign w:val="superscript"/>
              </w:rPr>
              <w:t>3</w:t>
            </w:r>
          </w:p>
          <w:tbl>
            <w:tblPr>
              <w:tblStyle w:val="22"/>
              <w:tblpPr w:leftFromText="180" w:rightFromText="180" w:vertAnchor="text" w:tblpXSpec="center" w:tblpY="1"/>
              <w:tblOverlap w:val="never"/>
              <w:tblW w:w="6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437"/>
              <w:gridCol w:w="1657"/>
              <w:gridCol w:w="1385"/>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
                      <w:color w:val="000000"/>
                      <w:highlight w:val="none"/>
                    </w:rPr>
                  </w:pPr>
                  <w:r>
                    <w:rPr>
                      <w:rFonts w:hint="default" w:ascii="Times New Roman" w:hAnsi="Times New Roman"/>
                      <w:b/>
                      <w:color w:val="000000"/>
                      <w:highlight w:val="none"/>
                    </w:rPr>
                    <w:t>污染物名称</w:t>
                  </w:r>
                </w:p>
              </w:tc>
              <w:tc>
                <w:tcPr>
                  <w:tcW w:w="1657"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
                      <w:color w:val="000000"/>
                      <w:highlight w:val="none"/>
                    </w:rPr>
                  </w:pPr>
                  <w:r>
                    <w:rPr>
                      <w:rFonts w:hint="default" w:ascii="Times New Roman" w:hAnsi="Times New Roman"/>
                      <w:b/>
                      <w:color w:val="000000"/>
                      <w:highlight w:val="none"/>
                    </w:rPr>
                    <w:t>取值时间</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
                      <w:color w:val="000000"/>
                      <w:highlight w:val="none"/>
                    </w:rPr>
                  </w:pPr>
                  <w:r>
                    <w:rPr>
                      <w:rFonts w:hint="default" w:ascii="Times New Roman" w:hAnsi="Times New Roman"/>
                      <w:b/>
                      <w:color w:val="000000"/>
                      <w:highlight w:val="none"/>
                    </w:rPr>
                    <w:t>浓度限值</w:t>
                  </w:r>
                </w:p>
              </w:tc>
              <w:tc>
                <w:tcPr>
                  <w:tcW w:w="2080"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
                      <w:color w:val="000000"/>
                      <w:highlight w:val="none"/>
                    </w:rPr>
                  </w:pPr>
                  <w:r>
                    <w:rPr>
                      <w:rFonts w:hint="default" w:ascii="Times New Roman" w:hAnsi="Times New Roman"/>
                      <w:b/>
                      <w:color w:val="000000"/>
                      <w:highlight w:val="none"/>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SO</w:t>
                  </w:r>
                  <w:r>
                    <w:rPr>
                      <w:rFonts w:hint="default"/>
                      <w:bCs/>
                      <w:color w:val="000000"/>
                      <w:szCs w:val="21"/>
                      <w:highlight w:val="none"/>
                      <w:vertAlign w:val="subscript"/>
                    </w:rPr>
                    <w:t>2</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年平均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60</w:t>
                  </w:r>
                </w:p>
              </w:tc>
              <w:tc>
                <w:tcPr>
                  <w:tcW w:w="2080"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color w:val="000000"/>
                      <w:szCs w:val="21"/>
                      <w:highlight w:val="none"/>
                    </w:rPr>
                    <w:t>《环境空气质量标准》（GB3095-2012）及2018修改单</w:t>
                  </w:r>
                  <w:r>
                    <w:rPr>
                      <w:rFonts w:hint="default"/>
                      <w:bCs/>
                      <w:color w:val="000000"/>
                      <w:szCs w:val="21"/>
                      <w:highlight w:val="none"/>
                    </w:rPr>
                    <w:t>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150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1小时平均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500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NO</w:t>
                  </w:r>
                  <w:r>
                    <w:rPr>
                      <w:rFonts w:hint="default"/>
                      <w:bCs/>
                      <w:color w:val="000000"/>
                      <w:szCs w:val="21"/>
                      <w:highlight w:val="none"/>
                      <w:vertAlign w:val="subscript"/>
                    </w:rPr>
                    <w:t>2</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年平均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40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80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1小时平均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200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3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O</w:t>
                  </w:r>
                  <w:r>
                    <w:rPr>
                      <w:rFonts w:hint="default"/>
                      <w:bCs/>
                      <w:color w:val="000000"/>
                      <w:szCs w:val="21"/>
                      <w:highlight w:val="none"/>
                      <w:vertAlign w:val="subscript"/>
                    </w:rPr>
                    <w:t>3</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日最大8小时平均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160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1小时平均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200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PM</w:t>
                  </w:r>
                  <w:r>
                    <w:rPr>
                      <w:rFonts w:hint="default"/>
                      <w:bCs/>
                      <w:color w:val="000000"/>
                      <w:szCs w:val="21"/>
                      <w:highlight w:val="none"/>
                      <w:vertAlign w:val="subscript"/>
                    </w:rPr>
                    <w:t>10</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年平均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70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150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CO</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4.00mg/m</w:t>
                  </w:r>
                  <w:r>
                    <w:rPr>
                      <w:rFonts w:hint="default" w:ascii="Times New Roman" w:hAnsi="Times New Roman"/>
                      <w:bCs/>
                      <w:color w:val="000000"/>
                      <w:highlight w:val="none"/>
                      <w:vertAlign w:val="superscript"/>
                    </w:rPr>
                    <w:t>3</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1小时平均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10.00mg/m</w:t>
                  </w:r>
                  <w:r>
                    <w:rPr>
                      <w:rFonts w:hint="default" w:ascii="Times New Roman" w:hAnsi="Times New Roman"/>
                      <w:bCs/>
                      <w:color w:val="000000"/>
                      <w:highlight w:val="none"/>
                      <w:vertAlign w:val="superscript"/>
                    </w:rPr>
                    <w:t>3</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32"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PM</w:t>
                  </w:r>
                  <w:r>
                    <w:rPr>
                      <w:rFonts w:hint="default"/>
                      <w:bCs/>
                      <w:color w:val="000000"/>
                      <w:szCs w:val="21"/>
                      <w:highlight w:val="none"/>
                      <w:vertAlign w:val="subscript"/>
                    </w:rPr>
                    <w:t>2.5</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年平均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35</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75</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40" w:hRule="atLeast"/>
              </w:trPr>
              <w:tc>
                <w:tcPr>
                  <w:tcW w:w="143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TVOC</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8小时平均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600</w:t>
                  </w:r>
                </w:p>
              </w:tc>
              <w:tc>
                <w:tcPr>
                  <w:tcW w:w="2080"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《环境影响评价技术导则》（HJ2.2-2018）附录D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60" w:hRule="atLeast"/>
              </w:trPr>
              <w:tc>
                <w:tcPr>
                  <w:tcW w:w="6559" w:type="dxa"/>
                  <w:gridSpan w:val="4"/>
                  <w:noWrap/>
                  <w:vAlign w:val="center"/>
                </w:tcPr>
                <w:p>
                  <w:pPr>
                    <w:keepNext w:val="0"/>
                    <w:keepLines w:val="0"/>
                    <w:suppressLineNumbers w:val="0"/>
                    <w:spacing w:before="0" w:beforeAutospacing="0" w:after="0" w:afterAutospacing="0"/>
                    <w:ind w:left="0" w:right="0"/>
                    <w:jc w:val="left"/>
                    <w:rPr>
                      <w:rFonts w:hint="default"/>
                      <w:bCs/>
                      <w:color w:val="000000"/>
                      <w:szCs w:val="21"/>
                      <w:highlight w:val="none"/>
                    </w:rPr>
                  </w:pPr>
                  <w:r>
                    <w:rPr>
                      <w:rFonts w:hint="default"/>
                      <w:b/>
                      <w:color w:val="000000"/>
                      <w:szCs w:val="21"/>
                      <w:highlight w:val="none"/>
                    </w:rPr>
                    <w:t>GB3095-2012标准2018年修改单内容：</w:t>
                  </w:r>
                  <w:r>
                    <w:rPr>
                      <w:rFonts w:hint="default"/>
                      <w:color w:val="000000"/>
                      <w:szCs w:val="21"/>
                      <w:highlight w:val="none"/>
                    </w:rPr>
                    <w:t>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bCs/>
                <w:sz w:val="24"/>
              </w:rPr>
            </w:pPr>
            <w:r>
              <w:rPr>
                <w:rFonts w:hint="default"/>
                <w:bCs/>
                <w:sz w:val="24"/>
              </w:rPr>
              <w:t>（2）地表水环境质量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sz w:val="24"/>
                <w:szCs w:val="32"/>
              </w:rPr>
            </w:pPr>
            <w:r>
              <w:rPr>
                <w:rFonts w:hint="default"/>
                <w:color w:val="000000"/>
                <w:sz w:val="24"/>
                <w:highlight w:val="none"/>
              </w:rPr>
              <w:t>地表水</w:t>
            </w:r>
            <w:r>
              <w:rPr>
                <w:rFonts w:hint="eastAsia"/>
                <w:color w:val="000000"/>
                <w:sz w:val="24"/>
                <w:highlight w:val="none"/>
                <w:lang w:val="en-US" w:eastAsia="zh-CN"/>
              </w:rPr>
              <w:t>东淠河</w:t>
            </w:r>
            <w:r>
              <w:rPr>
                <w:rFonts w:hint="default"/>
                <w:color w:val="000000"/>
                <w:sz w:val="24"/>
                <w:highlight w:val="none"/>
              </w:rPr>
              <w:t>水质执行《地表水环境质量标准》（GB3838-2002）中</w:t>
            </w:r>
            <w:r>
              <w:rPr>
                <w:rFonts w:hint="default"/>
                <w:color w:val="000000"/>
                <w:sz w:val="24"/>
                <w:szCs w:val="24"/>
                <w:highlight w:val="none"/>
              </w:rPr>
              <w:t>Ⅲ</w:t>
            </w:r>
            <w:r>
              <w:rPr>
                <w:rFonts w:hint="default"/>
                <w:color w:val="000000"/>
                <w:sz w:val="24"/>
                <w:highlight w:val="none"/>
              </w:rPr>
              <w:t>类标准</w:t>
            </w:r>
            <w:r>
              <w:rPr>
                <w:rFonts w:hint="default"/>
                <w:sz w:val="24"/>
                <w:szCs w:val="32"/>
              </w:rPr>
              <w:t>；其标准限值见表1.2。</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default"/>
                <w:b/>
                <w:sz w:val="24"/>
                <w:szCs w:val="32"/>
              </w:rPr>
            </w:pPr>
            <w:r>
              <w:rPr>
                <w:rFonts w:hint="default"/>
                <w:b/>
                <w:sz w:val="24"/>
                <w:szCs w:val="32"/>
              </w:rPr>
              <w:t xml:space="preserve">表1.2 地表水环境质量标准           </w:t>
            </w:r>
            <w:r>
              <w:rPr>
                <w:rFonts w:hint="default"/>
                <w:bCs/>
                <w:sz w:val="24"/>
                <w:szCs w:val="32"/>
              </w:rPr>
              <w:t xml:space="preserve">  单位：mg/L</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205"/>
              <w:gridCol w:w="1301"/>
              <w:gridCol w:w="961"/>
              <w:gridCol w:w="825"/>
              <w:gridCol w:w="1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color w:val="000000"/>
                      <w:szCs w:val="21"/>
                      <w:highlight w:val="none"/>
                    </w:rPr>
                  </w:pPr>
                  <w:r>
                    <w:rPr>
                      <w:rFonts w:hint="default"/>
                      <w:color w:val="000000"/>
                      <w:szCs w:val="21"/>
                      <w:highlight w:val="none"/>
                    </w:rPr>
                    <w:t>指标名称</w:t>
                  </w:r>
                </w:p>
              </w:tc>
              <w:tc>
                <w:tcPr>
                  <w:tcW w:w="8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pH</w:t>
                  </w:r>
                </w:p>
              </w:tc>
              <w:tc>
                <w:tcPr>
                  <w:tcW w:w="91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氨氮</w:t>
                  </w:r>
                </w:p>
              </w:tc>
              <w:tc>
                <w:tcPr>
                  <w:tcW w:w="67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color w:val="000000"/>
                      <w:szCs w:val="21"/>
                      <w:highlight w:val="none"/>
                      <w:lang w:val="en-US" w:eastAsia="zh-CN"/>
                    </w:rPr>
                  </w:pPr>
                  <w:r>
                    <w:rPr>
                      <w:rFonts w:hint="eastAsia"/>
                      <w:color w:val="000000"/>
                      <w:szCs w:val="21"/>
                      <w:highlight w:val="none"/>
                      <w:lang w:val="en-US" w:eastAsia="zh-CN"/>
                    </w:rPr>
                    <w:t>TN</w:t>
                  </w:r>
                </w:p>
              </w:tc>
              <w:tc>
                <w:tcPr>
                  <w:tcW w:w="58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COD</w:t>
                  </w:r>
                </w:p>
              </w:tc>
              <w:tc>
                <w:tcPr>
                  <w:tcW w:w="71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BOD</w:t>
                  </w:r>
                  <w:r>
                    <w:rPr>
                      <w:rFonts w:hint="default"/>
                      <w:color w:val="000000"/>
                      <w:szCs w:val="21"/>
                      <w:highlight w:val="none"/>
                      <w:vertAlign w:val="subscript"/>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color w:val="000000"/>
                      <w:szCs w:val="21"/>
                      <w:highlight w:val="none"/>
                    </w:rPr>
                  </w:pPr>
                  <w:r>
                    <w:rPr>
                      <w:rFonts w:hint="default"/>
                      <w:color w:val="000000"/>
                      <w:szCs w:val="21"/>
                      <w:highlight w:val="none"/>
                    </w:rPr>
                    <w:t>Ⅲ类标准限值</w:t>
                  </w:r>
                </w:p>
              </w:tc>
              <w:tc>
                <w:tcPr>
                  <w:tcW w:w="8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6～9</w:t>
                  </w:r>
                </w:p>
              </w:tc>
              <w:tc>
                <w:tcPr>
                  <w:tcW w:w="91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color w:val="000000"/>
                      <w:szCs w:val="21"/>
                      <w:highlight w:val="none"/>
                      <w:lang w:val="en-US" w:eastAsia="zh-CN"/>
                    </w:rPr>
                  </w:pPr>
                  <w:r>
                    <w:rPr>
                      <w:rFonts w:hint="default"/>
                      <w:color w:val="000000"/>
                      <w:szCs w:val="21"/>
                      <w:highlight w:val="none"/>
                    </w:rPr>
                    <w:t>≤</w:t>
                  </w:r>
                  <w:r>
                    <w:rPr>
                      <w:rFonts w:hint="eastAsia"/>
                      <w:color w:val="000000"/>
                      <w:szCs w:val="21"/>
                      <w:highlight w:val="none"/>
                      <w:lang w:val="en-US" w:eastAsia="zh-CN"/>
                    </w:rPr>
                    <w:t>1.0</w:t>
                  </w:r>
                </w:p>
              </w:tc>
              <w:tc>
                <w:tcPr>
                  <w:tcW w:w="67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color w:val="000000"/>
                      <w:szCs w:val="21"/>
                      <w:highlight w:val="none"/>
                      <w:lang w:val="en-US" w:eastAsia="zh-CN"/>
                    </w:rPr>
                  </w:pPr>
                  <w:r>
                    <w:rPr>
                      <w:rFonts w:hint="default"/>
                      <w:color w:val="000000"/>
                      <w:szCs w:val="21"/>
                      <w:highlight w:val="none"/>
                    </w:rPr>
                    <w:t>≤</w:t>
                  </w:r>
                  <w:r>
                    <w:rPr>
                      <w:rFonts w:hint="eastAsia"/>
                      <w:color w:val="000000"/>
                      <w:szCs w:val="21"/>
                      <w:highlight w:val="none"/>
                      <w:lang w:val="en-US" w:eastAsia="zh-CN"/>
                    </w:rPr>
                    <w:t>1.0</w:t>
                  </w:r>
                </w:p>
              </w:tc>
              <w:tc>
                <w:tcPr>
                  <w:tcW w:w="58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center" w:pos="463"/>
                    </w:tabs>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color w:val="000000"/>
                      <w:szCs w:val="21"/>
                      <w:highlight w:val="none"/>
                      <w:lang w:val="en-US" w:eastAsia="zh-CN"/>
                    </w:rPr>
                  </w:pPr>
                  <w:r>
                    <w:rPr>
                      <w:rFonts w:hint="default"/>
                      <w:color w:val="000000"/>
                      <w:szCs w:val="21"/>
                      <w:highlight w:val="none"/>
                    </w:rPr>
                    <w:t>≤</w:t>
                  </w:r>
                  <w:r>
                    <w:rPr>
                      <w:rFonts w:hint="eastAsia"/>
                      <w:color w:val="000000"/>
                      <w:szCs w:val="21"/>
                      <w:highlight w:val="none"/>
                      <w:lang w:val="en-US" w:eastAsia="zh-CN"/>
                    </w:rPr>
                    <w:t>20</w:t>
                  </w:r>
                </w:p>
              </w:tc>
              <w:tc>
                <w:tcPr>
                  <w:tcW w:w="71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eastAsia="宋体"/>
                      <w:color w:val="000000"/>
                      <w:szCs w:val="21"/>
                      <w:highlight w:val="none"/>
                      <w:lang w:eastAsia="zh-CN"/>
                    </w:rPr>
                  </w:pPr>
                  <w:r>
                    <w:rPr>
                      <w:rFonts w:hint="default"/>
                      <w:color w:val="000000"/>
                      <w:szCs w:val="21"/>
                      <w:highlight w:val="none"/>
                    </w:rPr>
                    <w:t>≤</w:t>
                  </w:r>
                  <w:r>
                    <w:rPr>
                      <w:rFonts w:hint="eastAsia"/>
                      <w:color w:val="000000"/>
                      <w:szCs w:val="21"/>
                      <w:highlight w:val="none"/>
                      <w:lang w:val="en-US" w:eastAsia="zh-CN"/>
                    </w:rPr>
                    <w:t>4</w:t>
                  </w:r>
                </w:p>
              </w:tc>
            </w:tr>
          </w:tbl>
          <w:p>
            <w:pPr>
              <w:keepNext w:val="0"/>
              <w:keepLines w:val="0"/>
              <w:suppressLineNumbers w:val="0"/>
              <w:spacing w:before="0" w:beforeAutospacing="0" w:after="0" w:afterAutospacing="0" w:line="360" w:lineRule="auto"/>
              <w:ind w:left="0" w:right="0" w:firstLine="480" w:firstLineChars="200"/>
              <w:rPr>
                <w:rFonts w:hint="default"/>
                <w:sz w:val="24"/>
                <w:lang w:val="en-US" w:eastAsia="zh-CN"/>
              </w:rPr>
            </w:pPr>
            <w:r>
              <w:rPr>
                <w:rFonts w:hint="eastAsia"/>
                <w:sz w:val="24"/>
                <w:lang w:eastAsia="zh-CN"/>
              </w:rPr>
              <w:t>（</w:t>
            </w:r>
            <w:r>
              <w:rPr>
                <w:rFonts w:hint="eastAsia"/>
                <w:sz w:val="24"/>
                <w:lang w:val="en-US" w:eastAsia="zh-CN"/>
              </w:rPr>
              <w:t>3</w:t>
            </w:r>
            <w:r>
              <w:rPr>
                <w:rFonts w:hint="eastAsia"/>
                <w:sz w:val="24"/>
                <w:lang w:eastAsia="zh-CN"/>
              </w:rPr>
              <w:t>）</w:t>
            </w:r>
            <w:r>
              <w:rPr>
                <w:rFonts w:hint="eastAsia"/>
                <w:sz w:val="24"/>
                <w:lang w:val="en-US" w:eastAsia="zh-CN"/>
              </w:rPr>
              <w:t>声环境质量</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sz w:val="24"/>
              </w:rPr>
              <w:t>项目所在区域声环境执行《声环境质量标准》（GB3096-2008）中</w:t>
            </w:r>
            <w:r>
              <w:rPr>
                <w:rFonts w:hint="eastAsia"/>
                <w:sz w:val="24"/>
                <w:lang w:val="en-US" w:eastAsia="zh-CN"/>
              </w:rPr>
              <w:t>3</w:t>
            </w:r>
            <w:r>
              <w:rPr>
                <w:rFonts w:hint="default"/>
                <w:sz w:val="24"/>
              </w:rPr>
              <w:t>类区标准。标准值详见表1.3所示。</w:t>
            </w:r>
          </w:p>
          <w:p>
            <w:pPr>
              <w:keepNext w:val="0"/>
              <w:keepLines w:val="0"/>
              <w:suppressLineNumbers w:val="0"/>
              <w:spacing w:before="0" w:beforeAutospacing="0" w:after="0" w:afterAutospacing="0" w:line="360" w:lineRule="auto"/>
              <w:ind w:left="0" w:right="0"/>
              <w:jc w:val="center"/>
              <w:rPr>
                <w:rFonts w:hint="default"/>
                <w:b/>
                <w:sz w:val="24"/>
              </w:rPr>
            </w:pPr>
            <w:r>
              <w:rPr>
                <w:rFonts w:hint="default"/>
                <w:b/>
                <w:sz w:val="24"/>
              </w:rPr>
              <w:t>表1.3声环境质量评价标准</w:t>
            </w:r>
          </w:p>
          <w:tbl>
            <w:tblPr>
              <w:tblStyle w:val="22"/>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615"/>
              <w:gridCol w:w="2091"/>
              <w:gridCol w:w="200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0" w:hRule="atLeast"/>
                <w:jc w:val="center"/>
              </w:trPr>
              <w:tc>
                <w:tcPr>
                  <w:tcW w:w="2615"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
                      <w:bCs w:val="0"/>
                      <w:szCs w:val="21"/>
                    </w:rPr>
                  </w:pPr>
                  <w:r>
                    <w:rPr>
                      <w:rFonts w:hint="default"/>
                      <w:b/>
                      <w:bCs w:val="0"/>
                      <w:szCs w:val="21"/>
                    </w:rPr>
                    <w:t>功能类别</w:t>
                  </w:r>
                </w:p>
              </w:tc>
              <w:tc>
                <w:tcPr>
                  <w:tcW w:w="4099" w:type="dxa"/>
                  <w:gridSpan w:val="2"/>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
                      <w:bCs w:val="0"/>
                      <w:szCs w:val="21"/>
                    </w:rPr>
                  </w:pPr>
                  <w:r>
                    <w:rPr>
                      <w:rFonts w:hint="default"/>
                      <w:b/>
                      <w:bCs w:val="0"/>
                      <w:szCs w:val="21"/>
                    </w:rPr>
                    <w:t>标准值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0" w:hRule="atLeast"/>
                <w:jc w:val="center"/>
              </w:trPr>
              <w:tc>
                <w:tcPr>
                  <w:tcW w:w="2615"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Cs/>
                      <w:szCs w:val="21"/>
                    </w:rPr>
                  </w:pPr>
                  <w:r>
                    <w:rPr>
                      <w:rFonts w:hint="eastAsia"/>
                      <w:bCs/>
                      <w:szCs w:val="21"/>
                      <w:lang w:val="en-US" w:eastAsia="zh-CN"/>
                    </w:rPr>
                    <w:t>3</w:t>
                  </w:r>
                  <w:r>
                    <w:rPr>
                      <w:rFonts w:hint="default"/>
                      <w:bCs/>
                      <w:szCs w:val="21"/>
                    </w:rPr>
                    <w:t>类</w:t>
                  </w:r>
                </w:p>
              </w:tc>
              <w:tc>
                <w:tcPr>
                  <w:tcW w:w="209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Cs/>
                      <w:szCs w:val="21"/>
                    </w:rPr>
                  </w:pPr>
                  <w:r>
                    <w:rPr>
                      <w:rFonts w:hint="default"/>
                      <w:bCs/>
                      <w:szCs w:val="21"/>
                    </w:rPr>
                    <w:t>6</w:t>
                  </w:r>
                  <w:r>
                    <w:rPr>
                      <w:rFonts w:hint="eastAsia"/>
                      <w:bCs/>
                      <w:szCs w:val="21"/>
                      <w:lang w:val="en-US" w:eastAsia="zh-CN"/>
                    </w:rPr>
                    <w:t>5</w:t>
                  </w:r>
                  <w:r>
                    <w:rPr>
                      <w:rFonts w:hint="default"/>
                      <w:bCs/>
                      <w:szCs w:val="21"/>
                    </w:rPr>
                    <w:t xml:space="preserve"> dB（A）</w:t>
                  </w:r>
                </w:p>
              </w:tc>
              <w:tc>
                <w:tcPr>
                  <w:tcW w:w="2008"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Cs/>
                      <w:szCs w:val="21"/>
                    </w:rPr>
                  </w:pPr>
                  <w:r>
                    <w:rPr>
                      <w:rFonts w:hint="eastAsia"/>
                      <w:bCs/>
                      <w:szCs w:val="21"/>
                    </w:rPr>
                    <w:t>5</w:t>
                  </w:r>
                  <w:r>
                    <w:rPr>
                      <w:rFonts w:hint="eastAsia"/>
                      <w:bCs/>
                      <w:szCs w:val="21"/>
                      <w:lang w:val="en-US" w:eastAsia="zh-CN"/>
                    </w:rPr>
                    <w:t>5</w:t>
                  </w:r>
                  <w:r>
                    <w:rPr>
                      <w:rFonts w:hint="default"/>
                      <w:bCs/>
                      <w:szCs w:val="21"/>
                    </w:rPr>
                    <w:t>dB（A）</w:t>
                  </w:r>
                </w:p>
              </w:tc>
            </w:tr>
          </w:tbl>
          <w:p>
            <w:pPr>
              <w:keepNext w:val="0"/>
              <w:keepLines w:val="0"/>
              <w:suppressLineNumbers w:val="0"/>
              <w:spacing w:before="0" w:beforeAutospacing="0" w:after="0" w:afterAutospacing="0" w:line="360" w:lineRule="auto"/>
              <w:ind w:left="0" w:right="0"/>
              <w:rPr>
                <w:rFonts w:hint="default"/>
                <w:b/>
                <w:bCs/>
                <w:sz w:val="24"/>
              </w:rPr>
            </w:pPr>
            <w:r>
              <w:rPr>
                <w:rFonts w:hint="default"/>
                <w:b/>
                <w:bCs/>
                <w:sz w:val="24"/>
              </w:rPr>
              <w:t>污染物排放标准</w:t>
            </w:r>
          </w:p>
          <w:p>
            <w:pPr>
              <w:keepNext w:val="0"/>
              <w:keepLines w:val="0"/>
              <w:suppressLineNumbers w:val="0"/>
              <w:spacing w:before="0" w:beforeAutospacing="0" w:after="0" w:afterAutospacing="0" w:line="360" w:lineRule="auto"/>
              <w:ind w:left="0" w:right="0" w:firstLine="352" w:firstLineChars="147"/>
              <w:rPr>
                <w:rFonts w:hint="default"/>
                <w:bCs/>
                <w:sz w:val="24"/>
              </w:rPr>
            </w:pPr>
            <w:r>
              <w:rPr>
                <w:rFonts w:hint="default"/>
                <w:bCs/>
                <w:sz w:val="24"/>
              </w:rPr>
              <w:t>（1）废水</w:t>
            </w:r>
          </w:p>
          <w:p>
            <w:pPr>
              <w:keepNext w:val="0"/>
              <w:keepLines w:val="0"/>
              <w:suppressLineNumbers w:val="0"/>
              <w:spacing w:before="0" w:beforeAutospacing="0" w:after="0" w:afterAutospacing="0" w:line="360" w:lineRule="auto"/>
              <w:ind w:left="0" w:right="0" w:firstLine="480" w:firstLineChars="200"/>
              <w:rPr>
                <w:rFonts w:hint="default"/>
                <w:color w:val="000000"/>
                <w:sz w:val="24"/>
                <w:highlight w:val="none"/>
              </w:rPr>
            </w:pPr>
            <w:r>
              <w:rPr>
                <w:rFonts w:hint="eastAsia"/>
                <w:color w:val="000000"/>
                <w:sz w:val="24"/>
                <w:highlight w:val="none"/>
              </w:rPr>
              <w:t>污水排放执行</w:t>
            </w:r>
            <w:r>
              <w:rPr>
                <w:rFonts w:hint="eastAsia"/>
                <w:color w:val="000000"/>
                <w:sz w:val="24"/>
                <w:highlight w:val="none"/>
                <w:lang w:val="en-US" w:eastAsia="zh-CN"/>
              </w:rPr>
              <w:t>霍山经济开发区工业污水处理厂进水水质要求</w:t>
            </w:r>
            <w:r>
              <w:rPr>
                <w:rFonts w:hint="eastAsia" w:ascii="Times New Roman" w:hAnsi="Times New Roman" w:eastAsia="宋体" w:cs="Times New Roman"/>
                <w:sz w:val="24"/>
                <w:lang w:val="en-US" w:eastAsia="zh-CN"/>
              </w:rPr>
              <w:t>及</w:t>
            </w:r>
            <w:r>
              <w:rPr>
                <w:rFonts w:hint="default" w:ascii="Times New Roman" w:hAnsi="Times New Roman" w:eastAsia="宋体" w:cs="Times New Roman"/>
                <w:sz w:val="24"/>
              </w:rPr>
              <w:t>《污水综合排放标准》（GB8978-1996）表4中的</w:t>
            </w:r>
            <w:r>
              <w:rPr>
                <w:rFonts w:hint="eastAsia" w:ascii="Times New Roman" w:hAnsi="Times New Roman" w:eastAsia="宋体" w:cs="Times New Roman"/>
                <w:sz w:val="24"/>
                <w:lang w:val="en-US" w:eastAsia="zh-CN"/>
              </w:rPr>
              <w:t>三</w:t>
            </w:r>
            <w:r>
              <w:rPr>
                <w:rFonts w:hint="eastAsia" w:ascii="Times New Roman" w:hAnsi="Times New Roman" w:eastAsia="宋体" w:cs="Times New Roman"/>
                <w:sz w:val="24"/>
                <w:lang w:eastAsia="zh-CN"/>
              </w:rPr>
              <w:t>级</w:t>
            </w:r>
            <w:r>
              <w:rPr>
                <w:rFonts w:hint="default" w:ascii="Times New Roman" w:hAnsi="Times New Roman" w:eastAsia="宋体" w:cs="Times New Roman"/>
                <w:sz w:val="24"/>
              </w:rPr>
              <w:t>排放</w:t>
            </w:r>
            <w:r>
              <w:rPr>
                <w:rFonts w:hint="eastAsia" w:ascii="Times New Roman" w:hAnsi="Times New Roman" w:eastAsia="宋体" w:cs="Times New Roman"/>
                <w:sz w:val="24"/>
                <w:lang w:val="en-US" w:eastAsia="zh-CN"/>
              </w:rPr>
              <w:t>标准</w:t>
            </w:r>
            <w:r>
              <w:rPr>
                <w:rFonts w:hint="eastAsia"/>
                <w:color w:val="000000"/>
                <w:sz w:val="24"/>
                <w:highlight w:val="none"/>
                <w:lang w:val="en-US" w:eastAsia="zh-CN"/>
              </w:rPr>
              <w:t>，具体执行标准见下表</w:t>
            </w:r>
            <w:r>
              <w:rPr>
                <w:rFonts w:hint="default"/>
                <w:color w:val="000000"/>
                <w:sz w:val="24"/>
                <w:highlight w:val="none"/>
              </w:rPr>
              <w:t>。</w:t>
            </w:r>
          </w:p>
          <w:p>
            <w:pPr>
              <w:keepNext w:val="0"/>
              <w:keepLines w:val="0"/>
              <w:suppressLineNumbers w:val="0"/>
              <w:spacing w:before="0" w:beforeAutospacing="0" w:after="0" w:afterAutospacing="0" w:line="360" w:lineRule="auto"/>
              <w:ind w:left="0" w:right="0" w:firstLine="482" w:firstLineChars="200"/>
              <w:jc w:val="center"/>
              <w:rPr>
                <w:rFonts w:hint="default"/>
                <w:b/>
                <w:color w:val="000000"/>
                <w:sz w:val="24"/>
                <w:highlight w:val="none"/>
              </w:rPr>
            </w:pPr>
            <w:r>
              <w:rPr>
                <w:rFonts w:hint="default"/>
                <w:b/>
                <w:color w:val="000000"/>
                <w:sz w:val="24"/>
                <w:highlight w:val="none"/>
              </w:rPr>
              <w:t>表</w:t>
            </w:r>
            <w:r>
              <w:rPr>
                <w:rFonts w:hint="eastAsia"/>
                <w:b/>
                <w:color w:val="000000"/>
                <w:sz w:val="24"/>
                <w:highlight w:val="none"/>
                <w:lang w:val="en-US" w:eastAsia="zh-CN"/>
              </w:rPr>
              <w:t xml:space="preserve">1.4 </w:t>
            </w:r>
            <w:r>
              <w:rPr>
                <w:rFonts w:hint="default"/>
                <w:b/>
                <w:color w:val="000000"/>
                <w:sz w:val="24"/>
                <w:highlight w:val="none"/>
              </w:rPr>
              <w:t>污水排放标准    mg/L</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053"/>
              <w:gridCol w:w="1146"/>
              <w:gridCol w:w="1140"/>
              <w:gridCol w:w="1151"/>
              <w:gridCol w:w="1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污染物</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CODcr</w:t>
                  </w:r>
                </w:p>
              </w:tc>
              <w:tc>
                <w:tcPr>
                  <w:tcW w:w="114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BOD</w:t>
                  </w:r>
                  <w:r>
                    <w:rPr>
                      <w:rFonts w:hint="eastAsia" w:ascii="Times New Roman" w:hAnsi="Times New Roman" w:cs="Times New Roman"/>
                      <w:b/>
                      <w:bCs/>
                      <w:sz w:val="21"/>
                      <w:szCs w:val="21"/>
                      <w:vertAlign w:val="subscript"/>
                      <w:lang w:val="en-US" w:eastAsia="zh-CN"/>
                    </w:rPr>
                    <w:t>5</w:t>
                  </w:r>
                </w:p>
              </w:tc>
              <w:tc>
                <w:tcPr>
                  <w:tcW w:w="114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SS</w:t>
                  </w:r>
                </w:p>
              </w:tc>
              <w:tc>
                <w:tcPr>
                  <w:tcW w:w="11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NH</w:t>
                  </w:r>
                  <w:r>
                    <w:rPr>
                      <w:rFonts w:hint="eastAsia" w:ascii="Times New Roman" w:hAnsi="Times New Roman" w:cs="Times New Roman"/>
                      <w:b/>
                      <w:bCs/>
                      <w:sz w:val="21"/>
                      <w:szCs w:val="21"/>
                      <w:vertAlign w:val="subscript"/>
                      <w:lang w:val="en-US" w:eastAsia="zh-CN"/>
                    </w:rPr>
                    <w:t>3</w:t>
                  </w:r>
                  <w:r>
                    <w:rPr>
                      <w:rFonts w:hint="eastAsia" w:ascii="Times New Roman" w:hAnsi="Times New Roman" w:cs="Times New Roman"/>
                      <w:b/>
                      <w:bCs/>
                      <w:sz w:val="21"/>
                      <w:szCs w:val="21"/>
                      <w:vertAlign w:val="baseline"/>
                      <w:lang w:val="en-US" w:eastAsia="zh-CN"/>
                    </w:rPr>
                    <w:t>-N</w:t>
                  </w:r>
                </w:p>
              </w:tc>
              <w:tc>
                <w:tcPr>
                  <w:tcW w:w="113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动植物油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进水水质</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rPr>
                    <w:t>≤500</w:t>
                  </w:r>
                </w:p>
              </w:tc>
              <w:tc>
                <w:tcPr>
                  <w:tcW w:w="114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rPr>
                    <w:t>≤</w:t>
                  </w:r>
                  <w:r>
                    <w:rPr>
                      <w:rFonts w:hint="eastAsia" w:ascii="Times New Roman" w:hAnsi="Times New Roman" w:cs="Times New Roman"/>
                      <w:b w:val="0"/>
                      <w:bCs w:val="0"/>
                      <w:sz w:val="21"/>
                      <w:szCs w:val="21"/>
                      <w:vertAlign w:val="baseline"/>
                      <w:lang w:val="en-US" w:eastAsia="zh-CN"/>
                    </w:rPr>
                    <w:t>3</w:t>
                  </w:r>
                  <w:r>
                    <w:rPr>
                      <w:rFonts w:hint="default" w:ascii="Times New Roman" w:hAnsi="Times New Roman" w:cs="Times New Roman"/>
                      <w:b w:val="0"/>
                      <w:bCs w:val="0"/>
                      <w:sz w:val="21"/>
                      <w:szCs w:val="21"/>
                      <w:vertAlign w:val="baseline"/>
                    </w:rPr>
                    <w:t>00</w:t>
                  </w:r>
                </w:p>
              </w:tc>
              <w:tc>
                <w:tcPr>
                  <w:tcW w:w="114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rPr>
                    <w:t>≤</w:t>
                  </w:r>
                  <w:r>
                    <w:rPr>
                      <w:rFonts w:hint="eastAsia" w:ascii="Times New Roman" w:hAnsi="Times New Roman" w:cs="Times New Roman"/>
                      <w:b w:val="0"/>
                      <w:bCs w:val="0"/>
                      <w:sz w:val="21"/>
                      <w:szCs w:val="21"/>
                      <w:vertAlign w:val="baseline"/>
                      <w:lang w:val="en-US" w:eastAsia="zh-CN"/>
                    </w:rPr>
                    <w:t>4</w:t>
                  </w:r>
                  <w:r>
                    <w:rPr>
                      <w:rFonts w:hint="default" w:ascii="Times New Roman" w:hAnsi="Times New Roman" w:cs="Times New Roman"/>
                      <w:b w:val="0"/>
                      <w:bCs w:val="0"/>
                      <w:sz w:val="21"/>
                      <w:szCs w:val="21"/>
                      <w:vertAlign w:val="baseline"/>
                    </w:rPr>
                    <w:t>00</w:t>
                  </w:r>
                </w:p>
              </w:tc>
              <w:tc>
                <w:tcPr>
                  <w:tcW w:w="11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rPr>
                    <w:t>≤</w:t>
                  </w:r>
                  <w:r>
                    <w:rPr>
                      <w:rFonts w:hint="eastAsia" w:ascii="Times New Roman" w:hAnsi="Times New Roman" w:cs="Times New Roman"/>
                      <w:b w:val="0"/>
                      <w:bCs w:val="0"/>
                      <w:sz w:val="21"/>
                      <w:szCs w:val="21"/>
                      <w:vertAlign w:val="baseline"/>
                      <w:lang w:val="en-US" w:eastAsia="zh-CN"/>
                    </w:rPr>
                    <w:t>30</w:t>
                  </w:r>
                </w:p>
              </w:tc>
              <w:tc>
                <w:tcPr>
                  <w:tcW w:w="113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GB8978-1996</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三级标准</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eastAsia="Times New Roman" w:cs="Times New Roman"/>
                      <w:spacing w:val="4"/>
                      <w:sz w:val="20"/>
                      <w:szCs w:val="20"/>
                    </w:rPr>
                    <w:t>≤500</w:t>
                  </w:r>
                </w:p>
              </w:tc>
              <w:tc>
                <w:tcPr>
                  <w:tcW w:w="114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eastAsia="Times New Roman" w:cs="Times New Roman"/>
                      <w:spacing w:val="4"/>
                      <w:sz w:val="20"/>
                      <w:szCs w:val="20"/>
                    </w:rPr>
                    <w:t>≤300</w:t>
                  </w:r>
                </w:p>
              </w:tc>
              <w:tc>
                <w:tcPr>
                  <w:tcW w:w="114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w:t>
                  </w:r>
                </w:p>
              </w:tc>
              <w:tc>
                <w:tcPr>
                  <w:tcW w:w="11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 w:val="21"/>
                      <w:szCs w:val="21"/>
                      <w:vertAlign w:val="baseline"/>
                    </w:rPr>
                  </w:pPr>
                  <w:r>
                    <w:rPr>
                      <w:rFonts w:hint="eastAsia" w:ascii="Times New Roman" w:hAnsi="Times New Roman" w:cs="Times New Roman"/>
                      <w:b w:val="0"/>
                      <w:bCs w:val="0"/>
                      <w:sz w:val="21"/>
                      <w:szCs w:val="21"/>
                      <w:vertAlign w:val="baseline"/>
                      <w:lang w:val="en-US" w:eastAsia="zh-CN"/>
                    </w:rPr>
                    <w:t>/</w:t>
                  </w:r>
                </w:p>
              </w:tc>
              <w:tc>
                <w:tcPr>
                  <w:tcW w:w="113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rPr>
                    <w:t>≤</w:t>
                  </w:r>
                  <w:r>
                    <w:rPr>
                      <w:rFonts w:hint="eastAsia" w:ascii="Times New Roman" w:hAnsi="Times New Roman" w:cs="Times New Roman"/>
                      <w:b w:val="0"/>
                      <w:bCs w:val="0"/>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本项目</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eastAsia="Times New Roman" w:cs="Times New Roman"/>
                      <w:spacing w:val="4"/>
                      <w:sz w:val="20"/>
                      <w:szCs w:val="20"/>
                    </w:rPr>
                    <w:t>≤500</w:t>
                  </w:r>
                </w:p>
              </w:tc>
              <w:tc>
                <w:tcPr>
                  <w:tcW w:w="114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eastAsia="Times New Roman" w:cs="Times New Roman"/>
                      <w:spacing w:val="4"/>
                      <w:sz w:val="20"/>
                      <w:szCs w:val="20"/>
                    </w:rPr>
                    <w:t>≤300</w:t>
                  </w:r>
                </w:p>
              </w:tc>
              <w:tc>
                <w:tcPr>
                  <w:tcW w:w="114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rPr>
                    <w:t>≤</w:t>
                  </w:r>
                  <w:r>
                    <w:rPr>
                      <w:rFonts w:hint="eastAsia" w:ascii="Times New Roman" w:hAnsi="Times New Roman" w:cs="Times New Roman"/>
                      <w:b w:val="0"/>
                      <w:bCs w:val="0"/>
                      <w:sz w:val="21"/>
                      <w:szCs w:val="21"/>
                      <w:vertAlign w:val="baseline"/>
                      <w:lang w:val="en-US" w:eastAsia="zh-CN"/>
                    </w:rPr>
                    <w:t>4</w:t>
                  </w:r>
                  <w:r>
                    <w:rPr>
                      <w:rFonts w:hint="default" w:ascii="Times New Roman" w:hAnsi="Times New Roman" w:cs="Times New Roman"/>
                      <w:b w:val="0"/>
                      <w:bCs w:val="0"/>
                      <w:sz w:val="21"/>
                      <w:szCs w:val="21"/>
                      <w:vertAlign w:val="baseline"/>
                    </w:rPr>
                    <w:t>00</w:t>
                  </w:r>
                </w:p>
              </w:tc>
              <w:tc>
                <w:tcPr>
                  <w:tcW w:w="11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rPr>
                    <w:t>≤</w:t>
                  </w:r>
                  <w:r>
                    <w:rPr>
                      <w:rFonts w:hint="eastAsia" w:ascii="Times New Roman" w:hAnsi="Times New Roman" w:cs="Times New Roman"/>
                      <w:b w:val="0"/>
                      <w:bCs w:val="0"/>
                      <w:sz w:val="21"/>
                      <w:szCs w:val="21"/>
                      <w:vertAlign w:val="baseline"/>
                      <w:lang w:val="en-US" w:eastAsia="zh-CN"/>
                    </w:rPr>
                    <w:t>30</w:t>
                  </w:r>
                </w:p>
              </w:tc>
              <w:tc>
                <w:tcPr>
                  <w:tcW w:w="113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 w:val="21"/>
                      <w:szCs w:val="21"/>
                      <w:vertAlign w:val="baseline"/>
                      <w:lang w:val="en-US"/>
                    </w:rPr>
                  </w:pPr>
                  <w:r>
                    <w:rPr>
                      <w:rFonts w:hint="default" w:ascii="Times New Roman" w:hAnsi="Times New Roman" w:cs="Times New Roman"/>
                      <w:b w:val="0"/>
                      <w:bCs w:val="0"/>
                      <w:sz w:val="21"/>
                      <w:szCs w:val="21"/>
                      <w:vertAlign w:val="baseline"/>
                    </w:rPr>
                    <w:t>≤</w:t>
                  </w:r>
                  <w:r>
                    <w:rPr>
                      <w:rFonts w:hint="eastAsia" w:ascii="Times New Roman" w:hAnsi="Times New Roman" w:cs="Times New Roman"/>
                      <w:b w:val="0"/>
                      <w:bCs w:val="0"/>
                      <w:sz w:val="21"/>
                      <w:szCs w:val="21"/>
                      <w:vertAlign w:val="baseline"/>
                      <w:lang w:val="en-US" w:eastAsia="zh-CN"/>
                    </w:rPr>
                    <w:t>100</w:t>
                  </w:r>
                </w:p>
              </w:tc>
            </w:tr>
          </w:tbl>
          <w:p>
            <w:pPr>
              <w:keepNext w:val="0"/>
              <w:keepLines w:val="0"/>
              <w:suppressLineNumbers w:val="0"/>
              <w:spacing w:before="0" w:beforeAutospacing="0" w:after="0" w:afterAutospacing="0" w:line="360" w:lineRule="auto"/>
              <w:ind w:left="0" w:right="0" w:firstLine="360" w:firstLineChars="150"/>
              <w:rPr>
                <w:rFonts w:hint="default"/>
                <w:bCs/>
                <w:sz w:val="24"/>
                <w:highlight w:val="none"/>
              </w:rPr>
            </w:pPr>
            <w:r>
              <w:rPr>
                <w:rFonts w:hint="default"/>
                <w:bCs/>
                <w:sz w:val="24"/>
                <w:highlight w:val="none"/>
              </w:rPr>
              <w:t>（2）废气</w:t>
            </w:r>
          </w:p>
          <w:p>
            <w:pPr>
              <w:keepNext w:val="0"/>
              <w:keepLines w:val="0"/>
              <w:suppressLineNumbers w:val="0"/>
              <w:spacing w:before="0" w:beforeAutospacing="0" w:after="0" w:afterAutospacing="0" w:line="360" w:lineRule="auto"/>
              <w:ind w:left="0" w:right="0" w:firstLine="360" w:firstLineChars="150"/>
              <w:rPr>
                <w:rFonts w:hint="eastAsia"/>
                <w:bCs/>
                <w:sz w:val="24"/>
                <w:highlight w:val="none"/>
                <w:lang w:eastAsia="zh-CN"/>
              </w:rPr>
            </w:pPr>
            <w:r>
              <w:rPr>
                <w:rFonts w:hint="eastAsia"/>
                <w:bCs/>
                <w:sz w:val="24"/>
                <w:highlight w:val="none"/>
                <w:lang w:val="en-US" w:eastAsia="zh-CN"/>
              </w:rPr>
              <w:t>颗粒物排放执行《大气污染物综合排放标准》（GB16297-1996）中表2 新污染源大气污染物有组织无组织排放控制要求。VOCs排放执行《合成树脂工业污染物排放标准》（GB31572-2015）中表9企业边界大气污染物浓度限值。厂区内VOCs无组织排放执行《挥发性有机物无组织排放控制标准》（GB37822-2019）中相关规定。</w:t>
            </w:r>
          </w:p>
          <w:p>
            <w:pPr>
              <w:keepNext w:val="0"/>
              <w:keepLines w:val="0"/>
              <w:suppressLineNumbers w:val="0"/>
              <w:spacing w:before="0" w:beforeAutospacing="0" w:after="0" w:afterAutospacing="0" w:line="360" w:lineRule="auto"/>
              <w:ind w:left="0" w:right="0"/>
              <w:jc w:val="center"/>
              <w:rPr>
                <w:rFonts w:hint="eastAsia"/>
                <w:b/>
                <w:bCs w:val="0"/>
                <w:sz w:val="21"/>
                <w:szCs w:val="21"/>
                <w:highlight w:val="none"/>
                <w:vertAlign w:val="baseline"/>
                <w:lang w:eastAsia="zh-CN"/>
              </w:rPr>
            </w:pPr>
            <w:r>
              <w:rPr>
                <w:rFonts w:hint="eastAsia"/>
                <w:b/>
                <w:bCs w:val="0"/>
                <w:sz w:val="24"/>
                <w:szCs w:val="24"/>
                <w:highlight w:val="none"/>
                <w:lang w:val="en-US" w:eastAsia="zh-CN"/>
              </w:rPr>
              <w:t>表1.5</w:t>
            </w:r>
            <w:r>
              <w:rPr>
                <w:rFonts w:hint="eastAsia" w:ascii="Times New Roman" w:eastAsia="宋体"/>
                <w:b/>
                <w:bCs/>
                <w:color w:val="auto"/>
                <w:sz w:val="24"/>
                <w:szCs w:val="24"/>
                <w:highlight w:val="none"/>
                <w:lang w:val="en-US" w:eastAsia="zh-CN"/>
              </w:rPr>
              <w:t>《</w:t>
            </w:r>
            <w:r>
              <w:rPr>
                <w:rFonts w:hint="eastAsia"/>
                <w:b/>
                <w:bCs/>
                <w:color w:val="auto"/>
                <w:sz w:val="24"/>
                <w:szCs w:val="24"/>
                <w:highlight w:val="none"/>
                <w:lang w:val="en-US" w:eastAsia="zh-CN"/>
              </w:rPr>
              <w:t>大气</w:t>
            </w:r>
            <w:r>
              <w:rPr>
                <w:rFonts w:hint="eastAsia" w:ascii="Times New Roman" w:eastAsia="宋体"/>
                <w:b/>
                <w:bCs/>
                <w:color w:val="auto"/>
                <w:sz w:val="24"/>
                <w:szCs w:val="24"/>
                <w:highlight w:val="none"/>
                <w:lang w:val="en-US" w:eastAsia="zh-CN"/>
              </w:rPr>
              <w:t>污染物</w:t>
            </w:r>
            <w:r>
              <w:rPr>
                <w:rFonts w:hint="eastAsia"/>
                <w:b/>
                <w:bCs/>
                <w:color w:val="auto"/>
                <w:sz w:val="24"/>
                <w:szCs w:val="24"/>
                <w:highlight w:val="none"/>
                <w:lang w:val="en-US" w:eastAsia="zh-CN"/>
              </w:rPr>
              <w:t>综合</w:t>
            </w:r>
            <w:r>
              <w:rPr>
                <w:rFonts w:hint="eastAsia" w:ascii="Times New Roman" w:eastAsia="宋体"/>
                <w:b/>
                <w:bCs/>
                <w:color w:val="auto"/>
                <w:sz w:val="24"/>
                <w:szCs w:val="24"/>
                <w:highlight w:val="none"/>
                <w:lang w:val="en-US" w:eastAsia="zh-CN"/>
              </w:rPr>
              <w:t>排放标准》中表2新污染源大气污染物排放限值</w:t>
            </w:r>
          </w:p>
          <w:tbl>
            <w:tblPr>
              <w:tblStyle w:val="23"/>
              <w:tblW w:w="492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6"/>
              <w:gridCol w:w="1486"/>
              <w:gridCol w:w="1366"/>
              <w:gridCol w:w="1253"/>
              <w:gridCol w:w="1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3" w:type="pct"/>
                  <w:vMerge w:val="restart"/>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项目</w:t>
                  </w:r>
                </w:p>
              </w:tc>
              <w:tc>
                <w:tcPr>
                  <w:tcW w:w="1059" w:type="pct"/>
                  <w:vMerge w:val="restart"/>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最高允许排放浓度（mg/m</w:t>
                  </w:r>
                  <w:r>
                    <w:rPr>
                      <w:rFonts w:hint="eastAsia" w:ascii="Times New Roman" w:hAnsi="Times New Roman" w:eastAsia="宋体" w:cs="Times New Roman"/>
                      <w:b/>
                      <w:bCs w:val="0"/>
                      <w:sz w:val="21"/>
                      <w:szCs w:val="21"/>
                      <w:vertAlign w:val="superscript"/>
                      <w:lang w:val="en-US" w:eastAsia="zh-CN"/>
                    </w:rPr>
                    <w:t>3</w:t>
                  </w:r>
                  <w:r>
                    <w:rPr>
                      <w:rFonts w:hint="eastAsia" w:ascii="Times New Roman" w:hAnsi="Times New Roman" w:eastAsia="宋体" w:cs="Times New Roman"/>
                      <w:b/>
                      <w:bCs w:val="0"/>
                      <w:sz w:val="21"/>
                      <w:szCs w:val="21"/>
                      <w:lang w:val="en-US" w:eastAsia="zh-CN"/>
                    </w:rPr>
                    <w:t>）</w:t>
                  </w:r>
                </w:p>
              </w:tc>
              <w:tc>
                <w:tcPr>
                  <w:tcW w:w="1866" w:type="pct"/>
                  <w:gridSpan w:val="2"/>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最高允许排放速率（kg/h）</w:t>
                  </w:r>
                </w:p>
              </w:tc>
              <w:tc>
                <w:tcPr>
                  <w:tcW w:w="1000" w:type="pct"/>
                  <w:vMerge w:val="restart"/>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厂界监控点浓度限制（mg/m</w:t>
                  </w:r>
                  <w:r>
                    <w:rPr>
                      <w:rFonts w:hint="eastAsia" w:ascii="Times New Roman" w:hAnsi="Times New Roman" w:eastAsia="宋体" w:cs="Times New Roman"/>
                      <w:b/>
                      <w:bCs w:val="0"/>
                      <w:sz w:val="21"/>
                      <w:szCs w:val="21"/>
                      <w:vertAlign w:val="superscript"/>
                      <w:lang w:val="en-US" w:eastAsia="zh-CN"/>
                    </w:rPr>
                    <w:t>3</w:t>
                  </w:r>
                  <w:r>
                    <w:rPr>
                      <w:rFonts w:hint="eastAsia" w:ascii="Times New Roman" w:hAnsi="Times New Roman" w:eastAsia="宋体" w:cs="Times New Roman"/>
                      <w:b/>
                      <w:bCs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3" w:type="pct"/>
                  <w:vMerge w:val="continue"/>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p>
              </w:tc>
              <w:tc>
                <w:tcPr>
                  <w:tcW w:w="1059" w:type="pct"/>
                  <w:vMerge w:val="continue"/>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p>
              </w:tc>
              <w:tc>
                <w:tcPr>
                  <w:tcW w:w="973" w:type="pct"/>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排气筒高度</w:t>
                  </w:r>
                </w:p>
              </w:tc>
              <w:tc>
                <w:tcPr>
                  <w:tcW w:w="893" w:type="pct"/>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二级</w:t>
                  </w:r>
                </w:p>
              </w:tc>
              <w:tc>
                <w:tcPr>
                  <w:tcW w:w="1000" w:type="pct"/>
                  <w:vMerge w:val="continue"/>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3" w:type="pct"/>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颗粒物</w:t>
                  </w:r>
                </w:p>
              </w:tc>
              <w:tc>
                <w:tcPr>
                  <w:tcW w:w="1059" w:type="pct"/>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120</w:t>
                  </w:r>
                </w:p>
              </w:tc>
              <w:tc>
                <w:tcPr>
                  <w:tcW w:w="973" w:type="pct"/>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15</w:t>
                  </w:r>
                </w:p>
              </w:tc>
              <w:tc>
                <w:tcPr>
                  <w:tcW w:w="893" w:type="pct"/>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3.5</w:t>
                  </w:r>
                </w:p>
              </w:tc>
              <w:tc>
                <w:tcPr>
                  <w:tcW w:w="1000" w:type="pct"/>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1.0</w:t>
                  </w:r>
                </w:p>
              </w:tc>
            </w:tr>
          </w:tbl>
          <w:p>
            <w:pPr>
              <w:keepNext w:val="0"/>
              <w:keepLines w:val="0"/>
              <w:pageBreakBefore w:val="0"/>
              <w:widowControl w:val="0"/>
              <w:suppressLineNumbers w:val="0"/>
              <w:kinsoku/>
              <w:wordWrap w:val="0"/>
              <w:overflowPunct/>
              <w:topLinePunct/>
              <w:autoSpaceDE/>
              <w:autoSpaceDN/>
              <w:bidi w:val="0"/>
              <w:adjustRightInd/>
              <w:snapToGrid/>
              <w:spacing w:before="157" w:beforeLines="50" w:beforeAutospacing="0" w:after="0" w:afterAutospacing="0"/>
              <w:ind w:left="0" w:right="0"/>
              <w:contextualSpacing/>
              <w:jc w:val="center"/>
              <w:textAlignment w:val="center"/>
              <w:rPr>
                <w:rFonts w:hint="default" w:cs="Times New Roman"/>
                <w:b/>
                <w:color w:val="000000"/>
                <w:sz w:val="24"/>
                <w:lang w:val="en-US" w:eastAsia="zh-CN"/>
              </w:rPr>
            </w:pPr>
            <w:r>
              <w:rPr>
                <w:rFonts w:hint="eastAsia"/>
                <w:b/>
                <w:bCs w:val="0"/>
                <w:sz w:val="24"/>
                <w:highlight w:val="none"/>
                <w:lang w:val="en-US" w:eastAsia="zh-CN"/>
              </w:rPr>
              <w:t>表1.6</w:t>
            </w:r>
            <w:r>
              <w:rPr>
                <w:rFonts w:hint="eastAsia" w:ascii="Times New Roman" w:eastAsia="宋体"/>
                <w:b/>
                <w:bCs/>
                <w:color w:val="auto"/>
                <w:sz w:val="24"/>
                <w:szCs w:val="24"/>
                <w:highlight w:val="none"/>
                <w:lang w:val="en-US" w:eastAsia="zh-CN"/>
              </w:rPr>
              <w:t>《合成树脂工业污染物排放标准》中表9企业边界大气污染物浓度限值</w:t>
            </w:r>
          </w:p>
          <w:tbl>
            <w:tblPr>
              <w:tblStyle w:val="23"/>
              <w:tblW w:w="7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
              <w:gridCol w:w="2406"/>
              <w:gridCol w:w="2272"/>
              <w:gridCol w:w="2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957" w:type="dxa"/>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序号</w:t>
                  </w:r>
                </w:p>
              </w:tc>
              <w:tc>
                <w:tcPr>
                  <w:tcW w:w="2406" w:type="dxa"/>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污染物项目</w:t>
                  </w:r>
                </w:p>
              </w:tc>
              <w:tc>
                <w:tcPr>
                  <w:tcW w:w="2272" w:type="dxa"/>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lang w:val="en-US" w:eastAsia="zh-CN"/>
                    </w:rPr>
                  </w:pPr>
                  <w:r>
                    <w:rPr>
                      <w:rFonts w:hint="eastAsia" w:cs="Times New Roman"/>
                      <w:b/>
                      <w:bCs w:val="0"/>
                      <w:sz w:val="21"/>
                      <w:szCs w:val="21"/>
                      <w:lang w:val="en-US" w:eastAsia="zh-CN"/>
                    </w:rPr>
                    <w:t>限制</w:t>
                  </w:r>
                </w:p>
              </w:tc>
              <w:tc>
                <w:tcPr>
                  <w:tcW w:w="2003" w:type="dxa"/>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lang w:val="en-US" w:eastAsia="zh-CN"/>
                    </w:rPr>
                  </w:pPr>
                  <w:r>
                    <w:rPr>
                      <w:rFonts w:hint="eastAsia" w:cs="Times New Roman"/>
                      <w:b/>
                      <w:bCs w:val="0"/>
                      <w:sz w:val="21"/>
                      <w:szCs w:val="21"/>
                      <w:lang w:val="en-US"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957" w:type="dxa"/>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w:t>
                  </w:r>
                </w:p>
              </w:tc>
              <w:tc>
                <w:tcPr>
                  <w:tcW w:w="2406" w:type="dxa"/>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非甲烷总烃</w:t>
                  </w:r>
                </w:p>
              </w:tc>
              <w:tc>
                <w:tcPr>
                  <w:tcW w:w="2272" w:type="dxa"/>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4.0</w:t>
                  </w:r>
                </w:p>
              </w:tc>
              <w:tc>
                <w:tcPr>
                  <w:tcW w:w="2003" w:type="dxa"/>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mg/m</w:t>
                  </w:r>
                  <w:r>
                    <w:rPr>
                      <w:rFonts w:hint="eastAsia" w:ascii="Times New Roman" w:hAnsi="Times New Roman" w:eastAsia="宋体" w:cs="Times New Roman"/>
                      <w:bCs/>
                      <w:sz w:val="21"/>
                      <w:szCs w:val="21"/>
                      <w:vertAlign w:val="superscript"/>
                      <w:lang w:val="en-US" w:eastAsia="zh-CN"/>
                    </w:rPr>
                    <w:t>3</w:t>
                  </w:r>
                </w:p>
              </w:tc>
            </w:tr>
          </w:tbl>
          <w:p>
            <w:pPr>
              <w:keepNext w:val="0"/>
              <w:keepLines w:val="0"/>
              <w:pageBreakBefore w:val="0"/>
              <w:widowControl w:val="0"/>
              <w:suppressLineNumbers w:val="0"/>
              <w:kinsoku/>
              <w:wordWrap w:val="0"/>
              <w:overflowPunct/>
              <w:topLinePunct/>
              <w:autoSpaceDE/>
              <w:autoSpaceDN/>
              <w:bidi w:val="0"/>
              <w:adjustRightInd/>
              <w:snapToGrid/>
              <w:spacing w:before="157" w:beforeLines="50" w:beforeAutospacing="0" w:after="0" w:afterAutospacing="0"/>
              <w:ind w:left="0" w:right="0"/>
              <w:contextualSpacing/>
              <w:jc w:val="center"/>
              <w:textAlignment w:val="center"/>
              <w:rPr>
                <w:rFonts w:hint="default"/>
                <w:b w:val="0"/>
                <w:bCs w:val="0"/>
                <w:color w:val="auto"/>
                <w:sz w:val="24"/>
                <w:szCs w:val="24"/>
                <w:lang w:val="en-US" w:eastAsia="zh-CN"/>
              </w:rPr>
            </w:pPr>
            <w:r>
              <w:rPr>
                <w:rFonts w:hint="default" w:ascii="Times New Roman" w:hAnsi="Times New Roman" w:eastAsia="宋体" w:cs="Times New Roman"/>
                <w:b/>
                <w:color w:val="000000"/>
                <w:sz w:val="24"/>
              </w:rPr>
              <w:t>表</w:t>
            </w:r>
            <w:r>
              <w:rPr>
                <w:rFonts w:hint="eastAsia" w:ascii="Times New Roman" w:hAnsi="Times New Roman" w:eastAsia="宋体" w:cs="Times New Roman"/>
                <w:b/>
                <w:color w:val="000000"/>
                <w:sz w:val="24"/>
                <w:lang w:val="en-US" w:eastAsia="zh-CN"/>
              </w:rPr>
              <w:t>1.</w:t>
            </w:r>
            <w:r>
              <w:rPr>
                <w:rFonts w:hint="eastAsia" w:cs="Times New Roman"/>
                <w:b/>
                <w:color w:val="000000"/>
                <w:sz w:val="24"/>
                <w:lang w:val="en-US" w:eastAsia="zh-CN"/>
              </w:rPr>
              <w:t>7</w:t>
            </w:r>
            <w:r>
              <w:rPr>
                <w:rFonts w:hint="default" w:ascii="Times New Roman" w:hAnsi="Times New Roman" w:eastAsia="宋体" w:cs="Times New Roman"/>
                <w:b/>
                <w:color w:val="000000"/>
                <w:sz w:val="24"/>
              </w:rPr>
              <w:t xml:space="preserve"> </w:t>
            </w:r>
            <w:r>
              <w:rPr>
                <w:rFonts w:hint="eastAsia" w:ascii="Times New Roman" w:hAnsi="Times New Roman" w:eastAsia="宋体" w:cs="Times New Roman"/>
                <w:b/>
                <w:color w:val="000000"/>
                <w:sz w:val="24"/>
                <w:lang w:val="en-US" w:eastAsia="zh-CN"/>
              </w:rPr>
              <w:t xml:space="preserve"> </w:t>
            </w:r>
            <w:r>
              <w:rPr>
                <w:rFonts w:hint="default" w:ascii="Times New Roman" w:hAnsi="Times New Roman" w:eastAsia="宋体" w:cs="Times New Roman"/>
                <w:b/>
                <w:color w:val="000000"/>
                <w:sz w:val="24"/>
              </w:rPr>
              <w:t>挥发性有机物无组织排放控制标准</w:t>
            </w:r>
          </w:p>
          <w:tbl>
            <w:tblPr>
              <w:tblStyle w:val="22"/>
              <w:tblW w:w="7078"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749"/>
              <w:gridCol w:w="1122"/>
              <w:gridCol w:w="1311"/>
              <w:gridCol w:w="2425"/>
              <w:gridCol w:w="1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460" w:hRule="atLeast"/>
              </w:trPr>
              <w:tc>
                <w:tcPr>
                  <w:tcW w:w="749" w:type="dxa"/>
                  <w:tcBorders>
                    <w:tl2br w:val="nil"/>
                    <w:tr2bl w:val="nil"/>
                  </w:tcBorders>
                  <w:shd w:val="clear" w:color="auto" w:fill="auto"/>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b/>
                      <w:bCs w:val="0"/>
                      <w:color w:val="auto"/>
                      <w:kern w:val="2"/>
                      <w:sz w:val="21"/>
                      <w:szCs w:val="21"/>
                      <w:lang w:val="en-US" w:eastAsia="zh-CN" w:bidi="ar-SA"/>
                    </w:rPr>
                  </w:pPr>
                  <w:r>
                    <w:rPr>
                      <w:rFonts w:hint="default" w:ascii="Times New Roman" w:hAnsi="Times New Roman" w:eastAsia="宋体" w:cs="Times New Roman"/>
                      <w:b/>
                      <w:bCs w:val="0"/>
                      <w:color w:val="000000"/>
                      <w:kern w:val="2"/>
                      <w:sz w:val="21"/>
                      <w:szCs w:val="21"/>
                      <w:lang w:val="en-US" w:eastAsia="zh-CN" w:bidi="ar-SA"/>
                    </w:rPr>
                    <w:t>污染物项目</w:t>
                  </w:r>
                </w:p>
              </w:tc>
              <w:tc>
                <w:tcPr>
                  <w:tcW w:w="1122" w:type="dxa"/>
                  <w:tcBorders>
                    <w:tl2br w:val="nil"/>
                    <w:tr2bl w:val="nil"/>
                  </w:tcBorders>
                  <w:shd w:val="clear" w:color="auto" w:fill="D7D7D7"/>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b/>
                      <w:bCs w:val="0"/>
                      <w:color w:val="auto"/>
                      <w:kern w:val="2"/>
                      <w:sz w:val="21"/>
                      <w:szCs w:val="21"/>
                      <w:lang w:val="en-US" w:eastAsia="zh-CN" w:bidi="ar-SA"/>
                    </w:rPr>
                  </w:pPr>
                  <w:r>
                    <w:rPr>
                      <w:rFonts w:hint="eastAsia" w:cs="Times New Roman"/>
                      <w:b/>
                      <w:bCs w:val="0"/>
                      <w:color w:val="000000"/>
                      <w:kern w:val="2"/>
                      <w:sz w:val="21"/>
                      <w:szCs w:val="21"/>
                      <w:lang w:val="en-US" w:eastAsia="zh-CN" w:bidi="ar-SA"/>
                    </w:rPr>
                    <w:t>排放限值（mg/m</w:t>
                  </w:r>
                  <w:r>
                    <w:rPr>
                      <w:rFonts w:hint="eastAsia" w:cs="Times New Roman"/>
                      <w:b/>
                      <w:bCs w:val="0"/>
                      <w:color w:val="000000"/>
                      <w:kern w:val="2"/>
                      <w:sz w:val="21"/>
                      <w:szCs w:val="21"/>
                      <w:vertAlign w:val="superscript"/>
                      <w:lang w:val="en-US" w:eastAsia="zh-CN" w:bidi="ar-SA"/>
                    </w:rPr>
                    <w:t>3</w:t>
                  </w:r>
                  <w:r>
                    <w:rPr>
                      <w:rFonts w:hint="eastAsia" w:cs="Times New Roman"/>
                      <w:b/>
                      <w:bCs w:val="0"/>
                      <w:color w:val="000000"/>
                      <w:kern w:val="2"/>
                      <w:sz w:val="21"/>
                      <w:szCs w:val="21"/>
                      <w:lang w:val="en-US" w:eastAsia="zh-CN" w:bidi="ar-SA"/>
                    </w:rPr>
                    <w:t>）</w:t>
                  </w:r>
                </w:p>
              </w:tc>
              <w:tc>
                <w:tcPr>
                  <w:tcW w:w="1311" w:type="dxa"/>
                  <w:tcBorders>
                    <w:tl2br w:val="nil"/>
                    <w:tr2bl w:val="nil"/>
                  </w:tcBorders>
                  <w:shd w:val="clear" w:color="auto" w:fill="D7D7D7"/>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bCs w:val="0"/>
                      <w:color w:val="000000"/>
                      <w:kern w:val="2"/>
                      <w:sz w:val="21"/>
                      <w:szCs w:val="21"/>
                      <w:lang w:val="en-US" w:eastAsia="zh-CN" w:bidi="ar-SA"/>
                    </w:rPr>
                  </w:pPr>
                  <w:r>
                    <w:rPr>
                      <w:rFonts w:hint="default" w:ascii="Times New Roman" w:hAnsi="Times New Roman" w:eastAsia="宋体" w:cs="Times New Roman"/>
                      <w:b/>
                      <w:bCs w:val="0"/>
                      <w:color w:val="000000"/>
                      <w:kern w:val="2"/>
                      <w:sz w:val="21"/>
                      <w:szCs w:val="21"/>
                      <w:lang w:val="en-US" w:eastAsia="zh-CN" w:bidi="ar-SA"/>
                    </w:rPr>
                    <w:t>特别排放限值</w:t>
                  </w:r>
                  <w:r>
                    <w:rPr>
                      <w:rFonts w:hint="eastAsia" w:cs="Times New Roman"/>
                      <w:b/>
                      <w:bCs w:val="0"/>
                      <w:color w:val="000000"/>
                      <w:kern w:val="2"/>
                      <w:sz w:val="21"/>
                      <w:szCs w:val="21"/>
                      <w:lang w:val="en-US" w:eastAsia="zh-CN" w:bidi="ar-SA"/>
                    </w:rPr>
                    <w:t>（mg/m</w:t>
                  </w:r>
                  <w:r>
                    <w:rPr>
                      <w:rFonts w:hint="eastAsia" w:cs="Times New Roman"/>
                      <w:b/>
                      <w:bCs w:val="0"/>
                      <w:color w:val="000000"/>
                      <w:kern w:val="2"/>
                      <w:sz w:val="21"/>
                      <w:szCs w:val="21"/>
                      <w:vertAlign w:val="superscript"/>
                      <w:lang w:val="en-US" w:eastAsia="zh-CN" w:bidi="ar-SA"/>
                    </w:rPr>
                    <w:t>3</w:t>
                  </w:r>
                  <w:r>
                    <w:rPr>
                      <w:rFonts w:hint="eastAsia" w:cs="Times New Roman"/>
                      <w:b/>
                      <w:bCs w:val="0"/>
                      <w:color w:val="000000"/>
                      <w:kern w:val="2"/>
                      <w:sz w:val="21"/>
                      <w:szCs w:val="21"/>
                      <w:lang w:val="en-US" w:eastAsia="zh-CN" w:bidi="ar-SA"/>
                    </w:rPr>
                    <w:t>）</w:t>
                  </w:r>
                </w:p>
              </w:tc>
              <w:tc>
                <w:tcPr>
                  <w:tcW w:w="2425" w:type="dxa"/>
                  <w:tcBorders>
                    <w:tl2br w:val="nil"/>
                    <w:tr2bl w:val="nil"/>
                  </w:tcBorders>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b/>
                      <w:bCs w:val="0"/>
                      <w:color w:val="auto"/>
                      <w:kern w:val="2"/>
                      <w:sz w:val="21"/>
                      <w:szCs w:val="21"/>
                      <w:lang w:val="en-US" w:eastAsia="zh-CN" w:bidi="ar-SA"/>
                    </w:rPr>
                  </w:pPr>
                  <w:r>
                    <w:rPr>
                      <w:rFonts w:hint="default" w:ascii="Times New Roman" w:hAnsi="Times New Roman" w:eastAsia="宋体" w:cs="Times New Roman"/>
                      <w:b/>
                      <w:bCs w:val="0"/>
                      <w:color w:val="000000"/>
                      <w:kern w:val="2"/>
                      <w:sz w:val="21"/>
                      <w:szCs w:val="21"/>
                      <w:lang w:val="en-US" w:eastAsia="zh-CN" w:bidi="ar-SA"/>
                    </w:rPr>
                    <w:t>限值含义</w:t>
                  </w:r>
                </w:p>
              </w:tc>
              <w:tc>
                <w:tcPr>
                  <w:tcW w:w="1471" w:type="dxa"/>
                  <w:tcBorders>
                    <w:tl2br w:val="nil"/>
                    <w:tr2bl w:val="nil"/>
                  </w:tcBorders>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b/>
                      <w:bCs w:val="0"/>
                      <w:color w:val="auto"/>
                      <w:kern w:val="2"/>
                      <w:sz w:val="21"/>
                      <w:szCs w:val="21"/>
                      <w:lang w:val="en-US" w:eastAsia="zh-CN" w:bidi="ar-SA"/>
                    </w:rPr>
                  </w:pPr>
                  <w:r>
                    <w:rPr>
                      <w:rFonts w:hint="default" w:ascii="Times New Roman" w:hAnsi="Times New Roman" w:eastAsia="宋体" w:cs="Times New Roman"/>
                      <w:b/>
                      <w:bCs w:val="0"/>
                      <w:color w:val="000000"/>
                      <w:kern w:val="2"/>
                      <w:sz w:val="21"/>
                      <w:szCs w:val="21"/>
                      <w:lang w:val="en-US" w:eastAsia="zh-CN" w:bidi="ar-SA"/>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234" w:hRule="atLeast"/>
              </w:trPr>
              <w:tc>
                <w:tcPr>
                  <w:tcW w:w="749" w:type="dxa"/>
                  <w:vMerge w:val="restart"/>
                  <w:tcBorders>
                    <w:tl2br w:val="nil"/>
                    <w:tr2bl w:val="nil"/>
                  </w:tcBorders>
                  <w:shd w:val="clear" w:color="auto" w:fill="auto"/>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color w:val="auto"/>
                      <w:kern w:val="2"/>
                      <w:sz w:val="21"/>
                      <w:szCs w:val="21"/>
                      <w:lang w:val="en-US" w:eastAsia="zh-CN" w:bidi="ar-SA"/>
                    </w:rPr>
                  </w:pPr>
                  <w:r>
                    <w:rPr>
                      <w:rFonts w:hint="default" w:ascii="Times New Roman" w:hAnsi="Times New Roman" w:eastAsia="宋体" w:cs="Times New Roman"/>
                      <w:b w:val="0"/>
                      <w:bCs/>
                      <w:color w:val="000000"/>
                      <w:kern w:val="2"/>
                      <w:sz w:val="21"/>
                      <w:szCs w:val="21"/>
                      <w:lang w:val="en-US" w:eastAsia="zh-CN" w:bidi="ar-SA"/>
                    </w:rPr>
                    <w:t>NMHC</w:t>
                  </w:r>
                </w:p>
              </w:tc>
              <w:tc>
                <w:tcPr>
                  <w:tcW w:w="1122" w:type="dxa"/>
                  <w:tcBorders>
                    <w:tl2br w:val="nil"/>
                    <w:tr2bl w:val="nil"/>
                  </w:tcBorders>
                  <w:shd w:val="clear" w:color="auto" w:fill="D7D7D7"/>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color w:val="auto"/>
                      <w:kern w:val="2"/>
                      <w:sz w:val="21"/>
                      <w:szCs w:val="21"/>
                      <w:lang w:val="en-US" w:eastAsia="zh-CN" w:bidi="ar-SA"/>
                    </w:rPr>
                  </w:pPr>
                  <w:r>
                    <w:rPr>
                      <w:rFonts w:hint="eastAsia" w:cs="Times New Roman"/>
                      <w:b w:val="0"/>
                      <w:bCs/>
                      <w:color w:val="000000"/>
                      <w:kern w:val="2"/>
                      <w:sz w:val="21"/>
                      <w:szCs w:val="21"/>
                      <w:lang w:val="en-US" w:eastAsia="zh-CN" w:bidi="ar-SA"/>
                    </w:rPr>
                    <w:t>10</w:t>
                  </w:r>
                </w:p>
              </w:tc>
              <w:tc>
                <w:tcPr>
                  <w:tcW w:w="1311" w:type="dxa"/>
                  <w:tcBorders>
                    <w:tl2br w:val="nil"/>
                    <w:tr2bl w:val="nil"/>
                  </w:tcBorders>
                  <w:shd w:val="clear" w:color="auto" w:fill="D7D7D7"/>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kern w:val="2"/>
                      <w:sz w:val="21"/>
                      <w:szCs w:val="21"/>
                      <w:lang w:val="en-US" w:eastAsia="zh-CN" w:bidi="ar-SA"/>
                    </w:rPr>
                    <w:t>6</w:t>
                  </w:r>
                </w:p>
              </w:tc>
              <w:tc>
                <w:tcPr>
                  <w:tcW w:w="2425" w:type="dxa"/>
                  <w:tcBorders>
                    <w:tl2br w:val="nil"/>
                    <w:tr2bl w:val="nil"/>
                  </w:tcBorders>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color w:val="auto"/>
                      <w:kern w:val="2"/>
                      <w:sz w:val="21"/>
                      <w:szCs w:val="21"/>
                      <w:lang w:val="en-US" w:eastAsia="zh-CN" w:bidi="ar-SA"/>
                    </w:rPr>
                  </w:pPr>
                  <w:r>
                    <w:rPr>
                      <w:rFonts w:hint="default" w:ascii="Times New Roman" w:hAnsi="Times New Roman" w:eastAsia="宋体" w:cs="Times New Roman"/>
                      <w:b w:val="0"/>
                      <w:bCs/>
                      <w:color w:val="000000"/>
                      <w:kern w:val="2"/>
                      <w:sz w:val="21"/>
                      <w:szCs w:val="21"/>
                      <w:lang w:val="en-US" w:eastAsia="zh-CN" w:bidi="ar-SA"/>
                    </w:rPr>
                    <w:t>监控点处1h平均浓度值</w:t>
                  </w:r>
                </w:p>
              </w:tc>
              <w:tc>
                <w:tcPr>
                  <w:tcW w:w="1471" w:type="dxa"/>
                  <w:vMerge w:val="restart"/>
                  <w:tcBorders>
                    <w:tl2br w:val="nil"/>
                    <w:tr2bl w:val="nil"/>
                  </w:tcBorders>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0"/>
                    <w:jc w:val="both"/>
                    <w:textAlignment w:val="baseline"/>
                    <w:rPr>
                      <w:rFonts w:hint="default" w:ascii="宋体" w:hAnsi="Times New Roman" w:eastAsia="宋体" w:cs="宋体"/>
                      <w:color w:val="auto"/>
                      <w:kern w:val="2"/>
                      <w:sz w:val="21"/>
                      <w:szCs w:val="21"/>
                      <w:lang w:val="en-US" w:eastAsia="zh-CN" w:bidi="ar-SA"/>
                    </w:rPr>
                  </w:pPr>
                  <w:r>
                    <w:rPr>
                      <w:rFonts w:hint="default" w:ascii="Times New Roman" w:hAnsi="Times New Roman" w:eastAsia="宋体" w:cs="Times New Roman"/>
                      <w:b w:val="0"/>
                      <w:bCs/>
                      <w:color w:val="000000"/>
                      <w:kern w:val="2"/>
                      <w:sz w:val="21"/>
                      <w:szCs w:val="21"/>
                      <w:lang w:val="en-US" w:eastAsia="zh-CN" w:bidi="ar-SA"/>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241" w:hRule="atLeast"/>
              </w:trPr>
              <w:tc>
                <w:tcPr>
                  <w:tcW w:w="749" w:type="dxa"/>
                  <w:vMerge w:val="continue"/>
                  <w:tcBorders>
                    <w:tl2br w:val="nil"/>
                    <w:tr2bl w:val="nil"/>
                  </w:tcBorders>
                  <w:shd w:val="clear" w:color="auto" w:fill="auto"/>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color w:val="auto"/>
                      <w:kern w:val="2"/>
                      <w:sz w:val="21"/>
                      <w:szCs w:val="21"/>
                      <w:lang w:val="en-US" w:eastAsia="zh-CN" w:bidi="ar-SA"/>
                    </w:rPr>
                  </w:pPr>
                </w:p>
              </w:tc>
              <w:tc>
                <w:tcPr>
                  <w:tcW w:w="1122" w:type="dxa"/>
                  <w:tcBorders>
                    <w:tl2br w:val="nil"/>
                    <w:tr2bl w:val="nil"/>
                  </w:tcBorders>
                  <w:shd w:val="clear" w:color="auto" w:fill="D7D7D7"/>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30</w:t>
                  </w:r>
                </w:p>
              </w:tc>
              <w:tc>
                <w:tcPr>
                  <w:tcW w:w="1311" w:type="dxa"/>
                  <w:tcBorders>
                    <w:tl2br w:val="nil"/>
                    <w:tr2bl w:val="nil"/>
                  </w:tcBorders>
                  <w:shd w:val="clear" w:color="auto" w:fill="D7D7D7"/>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w:t>
                  </w:r>
                </w:p>
              </w:tc>
              <w:tc>
                <w:tcPr>
                  <w:tcW w:w="2425" w:type="dxa"/>
                  <w:tcBorders>
                    <w:tl2br w:val="nil"/>
                    <w:tr2bl w:val="nil"/>
                  </w:tcBorders>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color w:val="auto"/>
                      <w:kern w:val="2"/>
                      <w:sz w:val="21"/>
                      <w:szCs w:val="21"/>
                      <w:lang w:val="en-US" w:eastAsia="zh-CN" w:bidi="ar-SA"/>
                    </w:rPr>
                  </w:pPr>
                  <w:r>
                    <w:rPr>
                      <w:rFonts w:hint="default" w:ascii="宋体" w:hAnsi="Times New Roman" w:eastAsia="宋体" w:cs="宋体"/>
                      <w:color w:val="auto"/>
                      <w:kern w:val="2"/>
                      <w:sz w:val="21"/>
                      <w:szCs w:val="21"/>
                      <w:lang w:val="en-US" w:eastAsia="zh-CN" w:bidi="ar-SA"/>
                    </w:rPr>
                    <w:t>监控点处任意一次浓度值</w:t>
                  </w:r>
                </w:p>
              </w:tc>
              <w:tc>
                <w:tcPr>
                  <w:tcW w:w="1471" w:type="dxa"/>
                  <w:vMerge w:val="continue"/>
                  <w:tcBorders>
                    <w:tl2br w:val="nil"/>
                    <w:tr2bl w:val="nil"/>
                  </w:tcBorders>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color w:val="auto"/>
                      <w:kern w:val="2"/>
                      <w:sz w:val="21"/>
                      <w:szCs w:val="21"/>
                      <w:lang w:val="en-US" w:eastAsia="zh-CN" w:bidi="ar-SA"/>
                    </w:rPr>
                  </w:pPr>
                </w:p>
              </w:tc>
            </w:tr>
          </w:tbl>
          <w:p>
            <w:pPr>
              <w:keepNext w:val="0"/>
              <w:keepLines w:val="0"/>
              <w:suppressLineNumbers w:val="0"/>
              <w:spacing w:before="0" w:beforeAutospacing="0" w:after="0" w:afterAutospacing="0" w:line="360" w:lineRule="auto"/>
              <w:ind w:left="0" w:right="0" w:firstLine="360" w:firstLineChars="150"/>
              <w:rPr>
                <w:rFonts w:hint="default"/>
                <w:bCs/>
                <w:sz w:val="24"/>
              </w:rPr>
            </w:pPr>
            <w:r>
              <w:rPr>
                <w:rFonts w:hint="default"/>
                <w:bCs/>
                <w:sz w:val="24"/>
              </w:rPr>
              <w:t>（3）噪声</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sz w:val="24"/>
              </w:rPr>
              <w:t>噪声排放执行《工业企业厂界环境噪声排放标准》（GB12348-2008）中</w:t>
            </w:r>
            <w:r>
              <w:rPr>
                <w:rFonts w:hint="eastAsia"/>
                <w:sz w:val="24"/>
                <w:lang w:val="en-US" w:eastAsia="zh-CN"/>
              </w:rPr>
              <w:t>3</w:t>
            </w:r>
            <w:r>
              <w:rPr>
                <w:rFonts w:hint="default"/>
                <w:sz w:val="24"/>
              </w:rPr>
              <w:t>类标准，详见表</w:t>
            </w:r>
            <w:r>
              <w:rPr>
                <w:rFonts w:hint="eastAsia"/>
                <w:sz w:val="24"/>
              </w:rPr>
              <w:t>1.</w:t>
            </w:r>
            <w:r>
              <w:rPr>
                <w:rFonts w:hint="eastAsia"/>
                <w:sz w:val="24"/>
                <w:lang w:val="en-US" w:eastAsia="zh-CN"/>
              </w:rPr>
              <w:t>8</w:t>
            </w:r>
            <w:r>
              <w:rPr>
                <w:rFonts w:hint="default"/>
                <w:sz w:val="24"/>
              </w:rPr>
              <w:t>所示：</w:t>
            </w:r>
          </w:p>
          <w:p>
            <w:pPr>
              <w:keepNext w:val="0"/>
              <w:keepLines w:val="0"/>
              <w:suppressLineNumbers w:val="0"/>
              <w:spacing w:before="0" w:beforeAutospacing="0" w:after="0" w:afterAutospacing="0" w:line="360" w:lineRule="auto"/>
              <w:ind w:left="0" w:right="0"/>
              <w:jc w:val="center"/>
              <w:rPr>
                <w:rFonts w:hint="default"/>
                <w:bCs/>
                <w:sz w:val="24"/>
              </w:rPr>
            </w:pPr>
            <w:r>
              <w:rPr>
                <w:rFonts w:hint="default"/>
                <w:b/>
                <w:sz w:val="24"/>
              </w:rPr>
              <w:t>表1.</w:t>
            </w:r>
            <w:r>
              <w:rPr>
                <w:rFonts w:hint="eastAsia"/>
                <w:b/>
                <w:sz w:val="24"/>
                <w:lang w:val="en-US" w:eastAsia="zh-CN"/>
              </w:rPr>
              <w:t>8</w:t>
            </w:r>
            <w:r>
              <w:rPr>
                <w:rFonts w:hint="default"/>
                <w:b/>
                <w:sz w:val="24"/>
              </w:rPr>
              <w:t xml:space="preserve">工业企业厂界环境噪声排放标准  </w:t>
            </w:r>
            <w:r>
              <w:rPr>
                <w:rFonts w:hint="default"/>
                <w:sz w:val="24"/>
              </w:rPr>
              <w:t>单位：dB（A）</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8"/>
              <w:gridCol w:w="2233"/>
              <w:gridCol w:w="2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8" w:type="dxa"/>
                  <w:tcBorders>
                    <w:top w:val="single" w:color="auto" w:sz="4" w:space="0"/>
                    <w:left w:val="single" w:color="auto" w:sz="4" w:space="0"/>
                    <w:bottom w:val="single" w:color="auto" w:sz="4" w:space="0"/>
                    <w:right w:val="single" w:color="auto" w:sz="4" w:space="0"/>
                  </w:tcBorders>
                </w:tcPr>
                <w:p>
                  <w:pPr>
                    <w:keepNext w:val="0"/>
                    <w:keepLines w:val="0"/>
                    <w:suppressLineNumbers w:val="0"/>
                    <w:adjustRightInd w:val="0"/>
                    <w:spacing w:before="0" w:beforeAutospacing="0" w:after="0" w:afterAutospacing="0" w:line="360" w:lineRule="atLeast"/>
                    <w:ind w:left="0" w:right="0"/>
                    <w:jc w:val="center"/>
                    <w:rPr>
                      <w:rFonts w:hint="default"/>
                      <w:b/>
                      <w:szCs w:val="21"/>
                    </w:rPr>
                  </w:pPr>
                  <w:r>
                    <w:rPr>
                      <w:rFonts w:hint="default"/>
                      <w:b/>
                      <w:szCs w:val="21"/>
                    </w:rPr>
                    <w:t>声功能区</w:t>
                  </w:r>
                </w:p>
              </w:tc>
              <w:tc>
                <w:tcPr>
                  <w:tcW w:w="2233" w:type="dxa"/>
                  <w:tcBorders>
                    <w:top w:val="single" w:color="auto" w:sz="4" w:space="0"/>
                    <w:left w:val="single" w:color="auto" w:sz="4" w:space="0"/>
                    <w:bottom w:val="single" w:color="auto" w:sz="4" w:space="0"/>
                    <w:right w:val="single" w:color="auto" w:sz="4" w:space="0"/>
                  </w:tcBorders>
                </w:tcPr>
                <w:p>
                  <w:pPr>
                    <w:keepNext w:val="0"/>
                    <w:keepLines w:val="0"/>
                    <w:suppressLineNumbers w:val="0"/>
                    <w:adjustRightInd w:val="0"/>
                    <w:spacing w:before="0" w:beforeAutospacing="0" w:after="0" w:afterAutospacing="0" w:line="360" w:lineRule="atLeast"/>
                    <w:ind w:left="0" w:right="0"/>
                    <w:jc w:val="center"/>
                    <w:rPr>
                      <w:rFonts w:hint="default"/>
                      <w:b/>
                      <w:szCs w:val="21"/>
                    </w:rPr>
                  </w:pPr>
                  <w:r>
                    <w:rPr>
                      <w:rFonts w:hint="default"/>
                      <w:b/>
                      <w:szCs w:val="21"/>
                    </w:rPr>
                    <w:t>昼间</w:t>
                  </w:r>
                </w:p>
              </w:tc>
              <w:tc>
                <w:tcPr>
                  <w:tcW w:w="2237" w:type="dxa"/>
                  <w:tcBorders>
                    <w:top w:val="single" w:color="auto" w:sz="4" w:space="0"/>
                    <w:left w:val="single" w:color="auto" w:sz="4" w:space="0"/>
                    <w:bottom w:val="single" w:color="auto" w:sz="4" w:space="0"/>
                    <w:right w:val="single" w:color="auto" w:sz="4" w:space="0"/>
                  </w:tcBorders>
                </w:tcPr>
                <w:p>
                  <w:pPr>
                    <w:keepNext w:val="0"/>
                    <w:keepLines w:val="0"/>
                    <w:suppressLineNumbers w:val="0"/>
                    <w:adjustRightInd w:val="0"/>
                    <w:spacing w:before="0" w:beforeAutospacing="0" w:after="0" w:afterAutospacing="0" w:line="360" w:lineRule="atLeast"/>
                    <w:ind w:left="0" w:right="0"/>
                    <w:jc w:val="center"/>
                    <w:rPr>
                      <w:rFonts w:hint="default"/>
                      <w:b/>
                      <w:szCs w:val="21"/>
                    </w:rPr>
                  </w:pPr>
                  <w:r>
                    <w:rPr>
                      <w:rFonts w:hint="default"/>
                      <w:b/>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Cs/>
                      <w:szCs w:val="21"/>
                    </w:rPr>
                  </w:pPr>
                  <w:r>
                    <w:rPr>
                      <w:rFonts w:hint="eastAsia"/>
                      <w:bCs/>
                      <w:szCs w:val="21"/>
                      <w:lang w:val="en-US" w:eastAsia="zh-CN"/>
                    </w:rPr>
                    <w:t>3</w:t>
                  </w:r>
                  <w:r>
                    <w:rPr>
                      <w:rFonts w:hint="default"/>
                      <w:bCs/>
                      <w:szCs w:val="21"/>
                    </w:rPr>
                    <w:t>类</w:t>
                  </w:r>
                </w:p>
              </w:tc>
              <w:tc>
                <w:tcPr>
                  <w:tcW w:w="22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Cs/>
                      <w:szCs w:val="21"/>
                    </w:rPr>
                  </w:pPr>
                  <w:r>
                    <w:rPr>
                      <w:rFonts w:hint="default"/>
                      <w:bCs/>
                      <w:szCs w:val="21"/>
                    </w:rPr>
                    <w:t>6</w:t>
                  </w:r>
                  <w:r>
                    <w:rPr>
                      <w:rFonts w:hint="eastAsia"/>
                      <w:bCs/>
                      <w:szCs w:val="21"/>
                      <w:lang w:val="en-US" w:eastAsia="zh-CN"/>
                    </w:rPr>
                    <w:t>5</w:t>
                  </w:r>
                  <w:r>
                    <w:rPr>
                      <w:rFonts w:hint="default"/>
                      <w:bCs/>
                      <w:szCs w:val="21"/>
                    </w:rPr>
                    <w:t xml:space="preserve"> </w:t>
                  </w:r>
                </w:p>
              </w:tc>
              <w:tc>
                <w:tcPr>
                  <w:tcW w:w="223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pacing w:before="0" w:beforeAutospacing="0" w:after="0" w:afterAutospacing="0" w:line="360" w:lineRule="atLeast"/>
                    <w:ind w:left="0" w:right="0"/>
                    <w:jc w:val="center"/>
                    <w:rPr>
                      <w:rFonts w:hint="eastAsia" w:eastAsia="宋体"/>
                      <w:bCs/>
                      <w:szCs w:val="21"/>
                      <w:lang w:eastAsia="zh-CN"/>
                    </w:rPr>
                  </w:pPr>
                  <w:r>
                    <w:rPr>
                      <w:rFonts w:hint="eastAsia"/>
                      <w:bCs/>
                      <w:szCs w:val="21"/>
                    </w:rPr>
                    <w:t>5</w:t>
                  </w:r>
                  <w:r>
                    <w:rPr>
                      <w:rFonts w:hint="eastAsia"/>
                      <w:bCs/>
                      <w:szCs w:val="21"/>
                      <w:lang w:val="en-US" w:eastAsia="zh-CN"/>
                    </w:rPr>
                    <w:t>5</w:t>
                  </w:r>
                </w:p>
              </w:tc>
            </w:tr>
          </w:tbl>
          <w:p>
            <w:pPr>
              <w:keepNext w:val="0"/>
              <w:keepLines w:val="0"/>
              <w:suppressLineNumbers w:val="0"/>
              <w:spacing w:before="0" w:beforeAutospacing="0" w:after="0" w:afterAutospacing="0" w:line="360" w:lineRule="auto"/>
              <w:ind w:left="0" w:right="0" w:firstLine="360" w:firstLineChars="150"/>
              <w:rPr>
                <w:rFonts w:hint="default"/>
                <w:bCs/>
                <w:sz w:val="24"/>
              </w:rPr>
            </w:pPr>
            <w:r>
              <w:rPr>
                <w:rFonts w:hint="default"/>
                <w:bCs/>
                <w:sz w:val="24"/>
              </w:rPr>
              <w:t>（4）固废</w:t>
            </w:r>
          </w:p>
          <w:p>
            <w:pPr>
              <w:keepNext w:val="0"/>
              <w:keepLines w:val="0"/>
              <w:suppressLineNumbers w:val="0"/>
              <w:spacing w:before="0" w:beforeAutospacing="0" w:after="0" w:afterAutospacing="0" w:line="360" w:lineRule="auto"/>
              <w:ind w:left="0" w:right="0" w:firstLine="480" w:firstLineChars="200"/>
              <w:rPr>
                <w:rFonts w:hint="eastAsia"/>
              </w:rPr>
            </w:pPr>
            <w:r>
              <w:rPr>
                <w:rFonts w:hint="eastAsia"/>
                <w:bCs/>
                <w:sz w:val="24"/>
              </w:rPr>
              <w:t>一般工业固废执行《一般工业固体废物贮存和填埋污染控制标准》（GB 18599-2020）；危险废物收集、暂存、处置执行《危险废物贮存污染控制标准》（GB18597-20</w:t>
            </w:r>
            <w:r>
              <w:rPr>
                <w:rFonts w:hint="eastAsia"/>
                <w:bCs/>
                <w:sz w:val="24"/>
                <w:lang w:val="en-US" w:eastAsia="zh-CN"/>
              </w:rPr>
              <w:t>23</w:t>
            </w:r>
            <w:r>
              <w:rPr>
                <w:rFonts w:hint="eastAsia"/>
                <w:bCs/>
                <w:sz w:val="24"/>
              </w:rPr>
              <w:t>）</w:t>
            </w:r>
            <w:r>
              <w:rPr>
                <w:rFonts w:hint="eastAsia"/>
                <w:bCs/>
                <w:sz w:val="24"/>
                <w:lang w:val="en-US" w:eastAsia="zh-CN"/>
              </w:rPr>
              <w:t>中的有关规定</w:t>
            </w:r>
            <w:r>
              <w:rPr>
                <w:rFonts w:hint="eastAsia"/>
                <w:bCs/>
                <w:sz w:val="24"/>
              </w:rPr>
              <w:t>。</w:t>
            </w:r>
          </w:p>
          <w:p>
            <w:pPr>
              <w:keepNext w:val="0"/>
              <w:keepLines w:val="0"/>
              <w:suppressLineNumbers w:val="0"/>
              <w:spacing w:before="0" w:beforeAutospacing="0" w:after="0" w:afterAutospacing="0" w:line="360" w:lineRule="auto"/>
              <w:ind w:left="0" w:right="0" w:firstLine="480" w:firstLineChars="200"/>
              <w:rPr>
                <w:rFonts w:hint="default"/>
                <w:bCs/>
                <w:sz w:val="24"/>
              </w:rPr>
            </w:pPr>
            <w:r>
              <w:rPr>
                <w:rFonts w:hint="eastAsia"/>
                <w:bCs/>
                <w:sz w:val="24"/>
              </w:rPr>
              <w:t>3、总量控制指标</w:t>
            </w:r>
          </w:p>
          <w:p>
            <w:pPr>
              <w:keepNext w:val="0"/>
              <w:keepLines w:val="0"/>
              <w:suppressLineNumbers w:val="0"/>
              <w:wordWrap w:val="0"/>
              <w:spacing w:before="0" w:beforeAutospacing="0" w:after="0" w:afterAutospacing="0" w:line="360" w:lineRule="auto"/>
              <w:ind w:left="0" w:right="0" w:firstLine="480" w:firstLineChars="200"/>
              <w:rPr>
                <w:rFonts w:hint="default"/>
                <w:color w:val="000000"/>
                <w:sz w:val="24"/>
                <w:szCs w:val="24"/>
                <w:highlight w:val="none"/>
              </w:rPr>
            </w:pPr>
            <w:r>
              <w:rPr>
                <w:rFonts w:hint="default"/>
                <w:color w:val="000000"/>
                <w:sz w:val="24"/>
                <w:highlight w:val="none"/>
              </w:rPr>
              <w:t>废气总量指标为：</w:t>
            </w:r>
            <w:r>
              <w:rPr>
                <w:rFonts w:hint="eastAsia" w:cs="Times New Roman"/>
                <w:sz w:val="24"/>
                <w:szCs w:val="24"/>
                <w:highlight w:val="none"/>
                <w:lang w:val="en-US" w:eastAsia="zh-CN"/>
              </w:rPr>
              <w:t>颗粒物</w:t>
            </w:r>
            <w:r>
              <w:rPr>
                <w:rFonts w:hint="default" w:ascii="Times New Roman" w:cs="Times New Roman"/>
                <w:sz w:val="24"/>
                <w:szCs w:val="24"/>
                <w:highlight w:val="none"/>
              </w:rPr>
              <w:t>：</w:t>
            </w:r>
            <w:r>
              <w:rPr>
                <w:rFonts w:hint="eastAsia" w:cs="Times New Roman"/>
                <w:sz w:val="24"/>
                <w:szCs w:val="24"/>
                <w:highlight w:val="none"/>
                <w:lang w:val="en-US" w:eastAsia="zh-CN"/>
              </w:rPr>
              <w:t>0.072</w:t>
            </w:r>
            <w:r>
              <w:rPr>
                <w:rFonts w:hint="default" w:ascii="Times New Roman" w:cs="Times New Roman"/>
                <w:sz w:val="24"/>
                <w:szCs w:val="24"/>
                <w:highlight w:val="none"/>
              </w:rPr>
              <w:t>t/a</w:t>
            </w:r>
          </w:p>
          <w:p>
            <w:pPr>
              <w:pStyle w:val="11"/>
              <w:keepNext w:val="0"/>
              <w:keepLines w:val="0"/>
              <w:suppressLineNumbers w:val="0"/>
              <w:spacing w:before="0" w:beforeAutospacing="0" w:afterAutospacing="0"/>
              <w:ind w:left="0" w:right="0"/>
              <w:rPr>
                <w:rFonts w:hint="eastAsia"/>
                <w:bCs/>
                <w:sz w:val="24"/>
              </w:rPr>
            </w:pPr>
          </w:p>
          <w:p>
            <w:pPr>
              <w:pStyle w:val="13"/>
              <w:keepNext w:val="0"/>
              <w:keepLines w:val="0"/>
              <w:numPr>
                <w:ilvl w:val="0"/>
                <w:numId w:val="0"/>
              </w:numPr>
              <w:suppressLineNumbers w:val="0"/>
              <w:spacing w:before="0" w:beforeAutospacing="0" w:after="0" w:afterAutospacing="0"/>
              <w:ind w:left="0" w:right="0"/>
              <w:rPr>
                <w:rFonts w:hint="eastAsia"/>
                <w:bCs/>
                <w:sz w:val="24"/>
              </w:rPr>
            </w:pPr>
          </w:p>
          <w:p>
            <w:pPr>
              <w:pStyle w:val="13"/>
              <w:keepNext w:val="0"/>
              <w:keepLines w:val="0"/>
              <w:numPr>
                <w:ilvl w:val="0"/>
                <w:numId w:val="0"/>
              </w:numPr>
              <w:suppressLineNumbers w:val="0"/>
              <w:spacing w:before="0" w:beforeAutospacing="0" w:after="0" w:afterAutospacing="0"/>
              <w:ind w:left="0" w:right="0"/>
              <w:rPr>
                <w:rFonts w:hint="eastAsia"/>
                <w:bCs/>
                <w:sz w:val="24"/>
              </w:rPr>
            </w:pPr>
          </w:p>
          <w:p>
            <w:pPr>
              <w:pStyle w:val="13"/>
              <w:keepNext w:val="0"/>
              <w:keepLines w:val="0"/>
              <w:numPr>
                <w:ilvl w:val="0"/>
                <w:numId w:val="0"/>
              </w:numPr>
              <w:suppressLineNumbers w:val="0"/>
              <w:spacing w:before="0" w:beforeAutospacing="0" w:after="0" w:afterAutospacing="0"/>
              <w:ind w:left="0" w:right="0"/>
              <w:rPr>
                <w:rFonts w:hint="eastAsia"/>
                <w:bCs/>
                <w:sz w:val="24"/>
              </w:rPr>
            </w:pPr>
          </w:p>
          <w:p>
            <w:pPr>
              <w:pStyle w:val="13"/>
              <w:keepNext w:val="0"/>
              <w:keepLines w:val="0"/>
              <w:numPr>
                <w:ilvl w:val="0"/>
                <w:numId w:val="0"/>
              </w:numPr>
              <w:suppressLineNumbers w:val="0"/>
              <w:spacing w:before="0" w:beforeAutospacing="0" w:after="0" w:afterAutospacing="0"/>
              <w:ind w:left="0" w:right="0"/>
              <w:rPr>
                <w:rFonts w:hint="eastAsia"/>
                <w:bCs/>
                <w:sz w:val="24"/>
              </w:rPr>
            </w:pPr>
          </w:p>
          <w:p>
            <w:pPr>
              <w:pStyle w:val="13"/>
              <w:keepNext w:val="0"/>
              <w:keepLines w:val="0"/>
              <w:numPr>
                <w:ilvl w:val="0"/>
                <w:numId w:val="0"/>
              </w:numPr>
              <w:suppressLineNumbers w:val="0"/>
              <w:spacing w:before="0" w:beforeAutospacing="0" w:after="0" w:afterAutospacing="0"/>
              <w:ind w:left="0" w:right="0"/>
              <w:rPr>
                <w:rFonts w:hint="eastAsia"/>
                <w:bCs/>
                <w:sz w:val="24"/>
              </w:rPr>
            </w:pPr>
          </w:p>
          <w:p>
            <w:pPr>
              <w:pStyle w:val="13"/>
              <w:keepNext w:val="0"/>
              <w:keepLines w:val="0"/>
              <w:numPr>
                <w:ilvl w:val="0"/>
                <w:numId w:val="0"/>
              </w:numPr>
              <w:suppressLineNumbers w:val="0"/>
              <w:spacing w:before="0" w:beforeAutospacing="0" w:after="0" w:afterAutospacing="0"/>
              <w:ind w:left="0" w:right="0"/>
              <w:rPr>
                <w:rFonts w:hint="eastAsia"/>
                <w:bCs/>
                <w:sz w:val="24"/>
              </w:rPr>
            </w:pPr>
          </w:p>
          <w:p>
            <w:pPr>
              <w:pStyle w:val="13"/>
              <w:keepNext w:val="0"/>
              <w:keepLines w:val="0"/>
              <w:numPr>
                <w:ilvl w:val="0"/>
                <w:numId w:val="0"/>
              </w:numPr>
              <w:suppressLineNumbers w:val="0"/>
              <w:spacing w:before="0" w:beforeAutospacing="0" w:after="0" w:afterAutospacing="0"/>
              <w:ind w:left="0" w:right="0"/>
              <w:rPr>
                <w:rFonts w:hint="eastAsia"/>
                <w:bCs/>
                <w:sz w:val="24"/>
              </w:rPr>
            </w:pPr>
          </w:p>
          <w:p>
            <w:pPr>
              <w:pStyle w:val="13"/>
              <w:keepNext w:val="0"/>
              <w:keepLines w:val="0"/>
              <w:numPr>
                <w:ilvl w:val="0"/>
                <w:numId w:val="0"/>
              </w:numPr>
              <w:suppressLineNumbers w:val="0"/>
              <w:spacing w:before="0" w:beforeAutospacing="0" w:after="0" w:afterAutospacing="0"/>
              <w:ind w:left="0" w:right="0"/>
              <w:rPr>
                <w:rFonts w:hint="eastAsia"/>
                <w:bCs/>
                <w:sz w:val="24"/>
              </w:rPr>
            </w:pPr>
          </w:p>
          <w:p>
            <w:pPr>
              <w:pStyle w:val="13"/>
              <w:keepNext w:val="0"/>
              <w:keepLines w:val="0"/>
              <w:numPr>
                <w:ilvl w:val="0"/>
                <w:numId w:val="0"/>
              </w:numPr>
              <w:suppressLineNumbers w:val="0"/>
              <w:spacing w:before="0" w:beforeAutospacing="0" w:after="0" w:afterAutospacing="0"/>
              <w:ind w:left="0" w:right="0"/>
              <w:rPr>
                <w:rFonts w:hint="eastAsia"/>
                <w:bCs/>
                <w:sz w:val="24"/>
              </w:rPr>
            </w:pPr>
          </w:p>
          <w:p>
            <w:pPr>
              <w:pStyle w:val="13"/>
              <w:keepNext w:val="0"/>
              <w:keepLines w:val="0"/>
              <w:numPr>
                <w:ilvl w:val="0"/>
                <w:numId w:val="0"/>
              </w:numPr>
              <w:suppressLineNumbers w:val="0"/>
              <w:spacing w:before="0" w:beforeAutospacing="0" w:after="0" w:afterAutospacing="0"/>
              <w:ind w:left="0" w:right="0"/>
              <w:rPr>
                <w:rFonts w:hint="eastAsia"/>
                <w:bCs/>
                <w:sz w:val="24"/>
              </w:rPr>
            </w:pPr>
          </w:p>
          <w:p>
            <w:pPr>
              <w:pStyle w:val="13"/>
              <w:keepNext w:val="0"/>
              <w:keepLines w:val="0"/>
              <w:numPr>
                <w:ilvl w:val="0"/>
                <w:numId w:val="0"/>
              </w:numPr>
              <w:suppressLineNumbers w:val="0"/>
              <w:spacing w:before="0" w:beforeAutospacing="0" w:after="0" w:afterAutospacing="0"/>
              <w:ind w:left="0" w:right="0"/>
              <w:rPr>
                <w:rFonts w:hint="eastAsia"/>
                <w:bCs/>
                <w:sz w:val="24"/>
              </w:rPr>
            </w:pPr>
          </w:p>
          <w:p>
            <w:pPr>
              <w:keepNext w:val="0"/>
              <w:keepLines w:val="0"/>
              <w:suppressLineNumbers w:val="0"/>
              <w:spacing w:before="0" w:beforeAutospacing="0" w:after="0" w:afterAutospacing="0" w:line="360" w:lineRule="auto"/>
              <w:ind w:left="0" w:right="0"/>
              <w:rPr>
                <w:rFonts w:hint="eastAsia"/>
                <w:bCs/>
                <w:sz w:val="24"/>
                <w:lang w:eastAsia="zh-CN"/>
              </w:rPr>
            </w:pPr>
          </w:p>
          <w:p>
            <w:pPr>
              <w:keepNext w:val="0"/>
              <w:keepLines w:val="0"/>
              <w:suppressLineNumbers w:val="0"/>
              <w:spacing w:before="0" w:beforeAutospacing="0" w:after="0" w:afterAutospacing="0" w:line="360" w:lineRule="auto"/>
              <w:ind w:left="0" w:right="0"/>
              <w:rPr>
                <w:rFonts w:hint="eastAsia"/>
                <w:bCs/>
                <w:sz w:val="24"/>
                <w:lang w:eastAsia="zh-CN"/>
              </w:rPr>
            </w:pPr>
          </w:p>
          <w:p>
            <w:pPr>
              <w:keepNext w:val="0"/>
              <w:keepLines w:val="0"/>
              <w:suppressLineNumbers w:val="0"/>
              <w:spacing w:before="0" w:beforeAutospacing="0" w:after="0" w:afterAutospacing="0" w:line="360" w:lineRule="auto"/>
              <w:ind w:left="0" w:right="0"/>
              <w:rPr>
                <w:rFonts w:hint="eastAsia" w:eastAsia="宋体"/>
                <w:bCs/>
                <w:sz w:val="24"/>
                <w:lang w:eastAsia="zh-CN"/>
              </w:rPr>
            </w:pPr>
          </w:p>
        </w:tc>
      </w:tr>
    </w:tbl>
    <w:p>
      <w:pPr>
        <w:widowControl/>
        <w:jc w:val="left"/>
        <w:rPr>
          <w:b/>
          <w:sz w:val="28"/>
          <w:szCs w:val="28"/>
        </w:rPr>
      </w:pPr>
      <w:r>
        <w:rPr>
          <w:b/>
          <w:sz w:val="28"/>
          <w:szCs w:val="28"/>
        </w:rPr>
        <w:br w:type="page"/>
      </w:r>
      <w:r>
        <w:rPr>
          <w:b/>
          <w:sz w:val="28"/>
          <w:szCs w:val="28"/>
        </w:rPr>
        <w:t>表二</w:t>
      </w:r>
    </w:p>
    <w:tbl>
      <w:tblPr>
        <w:tblStyle w:val="2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5000" w:type="pct"/>
          </w:tcPr>
          <w:p>
            <w:pPr>
              <w:pStyle w:val="11"/>
              <w:keepNext w:val="0"/>
              <w:keepLines w:val="0"/>
              <w:suppressLineNumbers w:val="0"/>
              <w:spacing w:before="0" w:beforeAutospacing="0" w:after="0" w:afterAutospacing="0" w:line="360" w:lineRule="auto"/>
              <w:ind w:left="0" w:right="0"/>
              <w:rPr>
                <w:rFonts w:hint="default"/>
                <w:b/>
                <w:bCs/>
                <w:sz w:val="24"/>
              </w:rPr>
            </w:pPr>
            <w:r>
              <w:rPr>
                <w:rFonts w:hint="default"/>
                <w:b/>
                <w:bCs/>
                <w:sz w:val="24"/>
              </w:rPr>
              <w:t>一、建设项目背景</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1、项目环保手续办理情况</w:t>
            </w:r>
          </w:p>
          <w:p>
            <w:pPr>
              <w:keepNext w:val="0"/>
              <w:keepLines w:val="0"/>
              <w:widowControl/>
              <w:suppressLineNumbers w:val="0"/>
              <w:spacing w:before="0" w:beforeAutospacing="0" w:after="0" w:afterAutospacing="0" w:line="360" w:lineRule="auto"/>
              <w:ind w:left="0" w:right="0" w:firstLine="480" w:firstLineChars="200"/>
              <w:jc w:val="left"/>
              <w:rPr>
                <w:rFonts w:hint="eastAsia"/>
                <w:sz w:val="24"/>
                <w:szCs w:val="24"/>
              </w:rPr>
            </w:pPr>
            <w:r>
              <w:rPr>
                <w:rFonts w:hint="eastAsia"/>
                <w:sz w:val="24"/>
                <w:lang w:eastAsia="zh-CN"/>
              </w:rPr>
              <w:t>安徽</w:t>
            </w:r>
            <w:r>
              <w:rPr>
                <w:rFonts w:hint="eastAsia"/>
                <w:sz w:val="24"/>
                <w:lang w:val="en-US" w:eastAsia="zh-CN"/>
              </w:rPr>
              <w:t>世林照明股份</w:t>
            </w:r>
            <w:r>
              <w:rPr>
                <w:rFonts w:hint="eastAsia"/>
                <w:sz w:val="24"/>
                <w:lang w:eastAsia="zh-CN"/>
              </w:rPr>
              <w:t>有限公司位于</w:t>
            </w:r>
            <w:r>
              <w:rPr>
                <w:rFonts w:hint="eastAsia"/>
                <w:sz w:val="24"/>
              </w:rPr>
              <w:t>六安市</w:t>
            </w:r>
            <w:r>
              <w:rPr>
                <w:rFonts w:hint="eastAsia" w:ascii="宋体" w:hAnsi="宋体" w:eastAsia="宋体" w:cs="宋体"/>
                <w:color w:val="000000"/>
                <w:kern w:val="0"/>
                <w:sz w:val="24"/>
                <w:szCs w:val="24"/>
                <w:lang w:val="en-US" w:eastAsia="zh-CN" w:bidi="ar"/>
              </w:rPr>
              <w:t>霍山</w:t>
            </w:r>
            <w:r>
              <w:rPr>
                <w:rFonts w:hint="eastAsia" w:ascii="宋体" w:hAnsi="宋体" w:cs="宋体"/>
                <w:color w:val="000000"/>
                <w:kern w:val="0"/>
                <w:sz w:val="24"/>
                <w:szCs w:val="24"/>
                <w:lang w:val="en-US" w:eastAsia="zh-CN" w:bidi="ar"/>
              </w:rPr>
              <w:t>县</w:t>
            </w:r>
            <w:r>
              <w:rPr>
                <w:rFonts w:hint="eastAsia" w:ascii="宋体" w:hAnsi="宋体" w:eastAsia="宋体" w:cs="宋体"/>
                <w:color w:val="000000"/>
                <w:kern w:val="0"/>
                <w:sz w:val="24"/>
                <w:szCs w:val="24"/>
                <w:lang w:val="en-US" w:eastAsia="zh-CN" w:bidi="ar"/>
              </w:rPr>
              <w:t>经济开发区</w:t>
            </w:r>
            <w:r>
              <w:rPr>
                <w:rFonts w:hint="eastAsia" w:ascii="宋体" w:hAnsi="宋体" w:cs="宋体"/>
                <w:color w:val="000000"/>
                <w:kern w:val="0"/>
                <w:sz w:val="24"/>
                <w:szCs w:val="24"/>
                <w:lang w:val="en-US" w:eastAsia="zh-CN" w:bidi="ar"/>
              </w:rPr>
              <w:t>外环路南侧，</w:t>
            </w:r>
            <w:r>
              <w:rPr>
                <w:rFonts w:hint="default"/>
                <w:sz w:val="24"/>
              </w:rPr>
              <w:t>20</w:t>
            </w:r>
            <w:r>
              <w:rPr>
                <w:rFonts w:hint="eastAsia"/>
                <w:sz w:val="24"/>
                <w:lang w:val="en-US" w:eastAsia="zh-CN"/>
              </w:rPr>
              <w:t>23</w:t>
            </w:r>
            <w:r>
              <w:rPr>
                <w:rFonts w:hint="default"/>
                <w:sz w:val="24"/>
              </w:rPr>
              <w:t>年</w:t>
            </w:r>
            <w:r>
              <w:rPr>
                <w:rFonts w:hint="eastAsia"/>
                <w:sz w:val="24"/>
                <w:lang w:val="en-US" w:eastAsia="zh-CN"/>
              </w:rPr>
              <w:t>10</w:t>
            </w:r>
            <w:r>
              <w:rPr>
                <w:rFonts w:hint="default"/>
                <w:sz w:val="24"/>
              </w:rPr>
              <w:t>月</w:t>
            </w:r>
            <w:r>
              <w:rPr>
                <w:rFonts w:hint="eastAsia"/>
                <w:sz w:val="24"/>
              </w:rPr>
              <w:t>，</w:t>
            </w:r>
            <w:r>
              <w:rPr>
                <w:rFonts w:hint="eastAsia"/>
                <w:sz w:val="24"/>
                <w:lang w:val="en-US" w:eastAsia="zh-CN"/>
              </w:rPr>
              <w:t>委托</w:t>
            </w:r>
            <w:r>
              <w:rPr>
                <w:rFonts w:hint="eastAsia"/>
                <w:sz w:val="24"/>
                <w:lang w:eastAsia="zh-CN"/>
              </w:rPr>
              <w:t>安徽锦环环境科技有限公司</w:t>
            </w:r>
            <w:r>
              <w:rPr>
                <w:rFonts w:hint="eastAsia"/>
                <w:sz w:val="24"/>
                <w:lang w:val="en-US" w:eastAsia="zh-CN"/>
              </w:rPr>
              <w:t>开展环境影响评价工作并编制了</w:t>
            </w:r>
            <w:r>
              <w:rPr>
                <w:rFonts w:hint="default"/>
                <w:sz w:val="24"/>
              </w:rPr>
              <w:t>《</w:t>
            </w:r>
            <w:r>
              <w:rPr>
                <w:rFonts w:hint="eastAsia"/>
                <w:sz w:val="24"/>
                <w:lang w:eastAsia="zh-CN"/>
              </w:rPr>
              <w:t>安徽</w:t>
            </w:r>
            <w:r>
              <w:rPr>
                <w:rFonts w:hint="eastAsia"/>
                <w:sz w:val="24"/>
                <w:lang w:val="en-US" w:eastAsia="zh-CN"/>
              </w:rPr>
              <w:t>世林照明股份有限公司LED照明光源产能扩增项目</w:t>
            </w:r>
            <w:r>
              <w:rPr>
                <w:rFonts w:hint="default"/>
                <w:sz w:val="24"/>
              </w:rPr>
              <w:t>环境影响报告表》</w:t>
            </w:r>
            <w:r>
              <w:rPr>
                <w:rFonts w:hint="eastAsia"/>
                <w:sz w:val="24"/>
                <w:szCs w:val="24"/>
              </w:rPr>
              <w:t>。</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20</w:t>
            </w:r>
            <w:r>
              <w:rPr>
                <w:rFonts w:hint="eastAsia"/>
                <w:sz w:val="24"/>
                <w:lang w:val="en-US" w:eastAsia="zh-CN"/>
              </w:rPr>
              <w:t>23</w:t>
            </w:r>
            <w:r>
              <w:rPr>
                <w:rFonts w:hint="eastAsia"/>
                <w:sz w:val="24"/>
              </w:rPr>
              <w:t>年</w:t>
            </w:r>
            <w:r>
              <w:rPr>
                <w:rFonts w:hint="eastAsia"/>
                <w:sz w:val="24"/>
                <w:lang w:val="en-US" w:eastAsia="zh-CN"/>
              </w:rPr>
              <w:t>11</w:t>
            </w:r>
            <w:r>
              <w:rPr>
                <w:rFonts w:hint="eastAsia"/>
                <w:sz w:val="24"/>
              </w:rPr>
              <w:t>月</w:t>
            </w:r>
            <w:r>
              <w:rPr>
                <w:rFonts w:hint="eastAsia"/>
                <w:sz w:val="24"/>
                <w:lang w:val="en-US" w:eastAsia="zh-CN"/>
              </w:rPr>
              <w:t>14</w:t>
            </w:r>
            <w:r>
              <w:rPr>
                <w:rFonts w:hint="eastAsia"/>
                <w:sz w:val="24"/>
              </w:rPr>
              <w:t>日，六安市</w:t>
            </w:r>
            <w:r>
              <w:rPr>
                <w:rFonts w:hint="eastAsia"/>
                <w:sz w:val="24"/>
                <w:lang w:val="en-US" w:eastAsia="zh-CN"/>
              </w:rPr>
              <w:t>霍山</w:t>
            </w:r>
            <w:r>
              <w:rPr>
                <w:rFonts w:hint="eastAsia"/>
                <w:sz w:val="24"/>
              </w:rPr>
              <w:t>县生态环境分局出具</w:t>
            </w:r>
            <w:r>
              <w:rPr>
                <w:rFonts w:hint="eastAsia"/>
                <w:sz w:val="24"/>
                <w:lang w:eastAsia="zh-CN"/>
              </w:rPr>
              <w:t>了</w:t>
            </w:r>
            <w:r>
              <w:rPr>
                <w:rFonts w:hint="eastAsia"/>
                <w:sz w:val="24"/>
              </w:rPr>
              <w:t>关于“</w:t>
            </w:r>
            <w:r>
              <w:rPr>
                <w:rFonts w:hint="eastAsia"/>
                <w:sz w:val="24"/>
                <w:lang w:eastAsia="zh-CN"/>
              </w:rPr>
              <w:t>安徽</w:t>
            </w:r>
            <w:r>
              <w:rPr>
                <w:rFonts w:hint="eastAsia"/>
                <w:sz w:val="24"/>
                <w:lang w:val="en-US" w:eastAsia="zh-CN"/>
              </w:rPr>
              <w:t>世林照明股份有限公司LED照明光源产能扩增项目</w:t>
            </w:r>
            <w:r>
              <w:rPr>
                <w:rFonts w:hint="default"/>
                <w:sz w:val="24"/>
              </w:rPr>
              <w:t>环境影响报告表</w:t>
            </w:r>
            <w:r>
              <w:rPr>
                <w:rFonts w:hint="eastAsia"/>
                <w:sz w:val="24"/>
              </w:rPr>
              <w:t>”的批复（20</w:t>
            </w:r>
            <w:r>
              <w:rPr>
                <w:rFonts w:hint="eastAsia"/>
                <w:sz w:val="24"/>
                <w:lang w:val="en-US" w:eastAsia="zh-CN"/>
              </w:rPr>
              <w:t>23</w:t>
            </w:r>
            <w:r>
              <w:rPr>
                <w:rFonts w:hint="eastAsia"/>
                <w:sz w:val="24"/>
              </w:rPr>
              <w:t>年</w:t>
            </w:r>
            <w:r>
              <w:rPr>
                <w:rFonts w:hint="eastAsia"/>
                <w:sz w:val="24"/>
                <w:lang w:val="en-US" w:eastAsia="zh-CN"/>
              </w:rPr>
              <w:t>11</w:t>
            </w:r>
            <w:r>
              <w:rPr>
                <w:rFonts w:hint="eastAsia"/>
                <w:sz w:val="24"/>
              </w:rPr>
              <w:t>月</w:t>
            </w:r>
            <w:r>
              <w:rPr>
                <w:rFonts w:hint="eastAsia"/>
                <w:sz w:val="24"/>
                <w:lang w:val="en-US" w:eastAsia="zh-CN"/>
              </w:rPr>
              <w:t>14</w:t>
            </w:r>
            <w:r>
              <w:rPr>
                <w:rFonts w:hint="eastAsia"/>
                <w:sz w:val="24"/>
              </w:rPr>
              <w:t xml:space="preserve">日 </w:t>
            </w:r>
            <w:r>
              <w:rPr>
                <w:rFonts w:hint="eastAsia"/>
                <w:sz w:val="24"/>
                <w:lang w:val="en-US" w:eastAsia="zh-CN"/>
              </w:rPr>
              <w:t>霍环评</w:t>
            </w:r>
            <w:r>
              <w:rPr>
                <w:rFonts w:hint="eastAsia"/>
                <w:sz w:val="24"/>
              </w:rPr>
              <w:t>【20</w:t>
            </w:r>
            <w:r>
              <w:rPr>
                <w:rFonts w:hint="eastAsia"/>
                <w:sz w:val="24"/>
                <w:lang w:val="en-US" w:eastAsia="zh-CN"/>
              </w:rPr>
              <w:t>23</w:t>
            </w:r>
            <w:r>
              <w:rPr>
                <w:rFonts w:hint="eastAsia"/>
                <w:sz w:val="24"/>
              </w:rPr>
              <w:t>】</w:t>
            </w:r>
            <w:r>
              <w:rPr>
                <w:rFonts w:hint="eastAsia"/>
                <w:sz w:val="24"/>
                <w:lang w:val="en-US" w:eastAsia="zh-CN"/>
              </w:rPr>
              <w:t>50</w:t>
            </w:r>
            <w:r>
              <w:rPr>
                <w:rFonts w:hint="eastAsia"/>
                <w:sz w:val="24"/>
              </w:rPr>
              <w:t>号）；</w:t>
            </w:r>
          </w:p>
          <w:p>
            <w:pPr>
              <w:keepNext w:val="0"/>
              <w:keepLines w:val="0"/>
              <w:suppressLineNumbers w:val="0"/>
              <w:spacing w:before="0" w:beforeAutospacing="0" w:after="0" w:afterAutospacing="0" w:line="360" w:lineRule="auto"/>
              <w:ind w:left="0" w:right="0" w:firstLine="480" w:firstLineChars="200"/>
              <w:rPr>
                <w:rFonts w:hint="eastAsia"/>
                <w:sz w:val="24"/>
                <w:szCs w:val="32"/>
              </w:rPr>
            </w:pPr>
            <w:r>
              <w:rPr>
                <w:rFonts w:hint="eastAsia"/>
                <w:sz w:val="24"/>
                <w:szCs w:val="32"/>
              </w:rPr>
              <w:t>根据环境影响报告表及环评批复，本项目建设内容主要为</w:t>
            </w:r>
            <w:r>
              <w:rPr>
                <w:rFonts w:hint="eastAsia"/>
                <w:sz w:val="24"/>
                <w:szCs w:val="32"/>
                <w:lang w:val="en-US" w:eastAsia="zh-CN"/>
              </w:rPr>
              <w:t>在公司现有厂区1#、2#、7#、8#厂房内建设该项目，新上自动锡膏印刷机、堵头打胶机、贴片机、老练机、珍珠棉机等生产设备，组成贴片、回流焊、打胶、老化、质检、组装、包装等生产工段，项目建成后最终可形成年生产各类LED球泡灯8000万只、LED直管灯8000万支、珍珠棉套6000万支的生产能力。</w:t>
            </w:r>
          </w:p>
          <w:p>
            <w:pPr>
              <w:keepNext w:val="0"/>
              <w:keepLines w:val="0"/>
              <w:suppressLineNumbers w:val="0"/>
              <w:spacing w:before="0" w:beforeAutospacing="0" w:after="0" w:afterAutospacing="0" w:line="360" w:lineRule="auto"/>
              <w:ind w:left="0" w:right="0" w:firstLine="480" w:firstLineChars="200"/>
              <w:rPr>
                <w:rFonts w:hint="default" w:eastAsia="宋体"/>
                <w:sz w:val="24"/>
                <w:lang w:val="en-US" w:eastAsia="zh-CN"/>
              </w:rPr>
            </w:pPr>
            <w:r>
              <w:rPr>
                <w:rFonts w:hint="eastAsia"/>
                <w:sz w:val="24"/>
                <w:highlight w:val="none"/>
              </w:rPr>
              <w:t>202</w:t>
            </w:r>
            <w:r>
              <w:rPr>
                <w:rFonts w:hint="eastAsia"/>
                <w:sz w:val="24"/>
                <w:highlight w:val="none"/>
                <w:lang w:val="en-US" w:eastAsia="zh-CN"/>
              </w:rPr>
              <w:t>3</w:t>
            </w:r>
            <w:r>
              <w:rPr>
                <w:rFonts w:hint="eastAsia"/>
                <w:sz w:val="24"/>
                <w:highlight w:val="none"/>
              </w:rPr>
              <w:t>年</w:t>
            </w:r>
            <w:r>
              <w:rPr>
                <w:rFonts w:hint="eastAsia" w:cs="Times New Roman"/>
                <w:bCs/>
                <w:sz w:val="24"/>
                <w:lang w:val="en-US" w:eastAsia="zh-CN"/>
              </w:rPr>
              <w:t>12月25日</w:t>
            </w:r>
            <w:r>
              <w:rPr>
                <w:rFonts w:hint="eastAsia"/>
                <w:sz w:val="24"/>
                <w:highlight w:val="none"/>
              </w:rPr>
              <w:t>，</w:t>
            </w:r>
            <w:r>
              <w:rPr>
                <w:rFonts w:hint="eastAsia"/>
                <w:sz w:val="24"/>
                <w:highlight w:val="none"/>
                <w:lang w:eastAsia="zh-CN"/>
              </w:rPr>
              <w:t>完成安徽</w:t>
            </w:r>
            <w:r>
              <w:rPr>
                <w:rFonts w:hint="eastAsia"/>
                <w:sz w:val="24"/>
                <w:highlight w:val="none"/>
                <w:lang w:val="en-US" w:eastAsia="zh-CN"/>
              </w:rPr>
              <w:t>世林照明股份</w:t>
            </w:r>
            <w:r>
              <w:rPr>
                <w:rFonts w:hint="eastAsia"/>
                <w:sz w:val="24"/>
                <w:highlight w:val="none"/>
                <w:lang w:eastAsia="zh-CN"/>
              </w:rPr>
              <w:t>有限公司</w:t>
            </w:r>
            <w:r>
              <w:rPr>
                <w:rFonts w:hint="eastAsia"/>
                <w:sz w:val="24"/>
                <w:highlight w:val="none"/>
              </w:rPr>
              <w:t>排污许可</w:t>
            </w:r>
            <w:r>
              <w:rPr>
                <w:rFonts w:hint="eastAsia"/>
                <w:sz w:val="24"/>
                <w:highlight w:val="none"/>
                <w:lang w:eastAsia="zh-CN"/>
              </w:rPr>
              <w:t>登记</w:t>
            </w:r>
            <w:r>
              <w:rPr>
                <w:rFonts w:hint="eastAsia"/>
                <w:sz w:val="24"/>
                <w:highlight w:val="none"/>
              </w:rPr>
              <w:t>（</w:t>
            </w:r>
            <w:r>
              <w:rPr>
                <w:rFonts w:hint="eastAsia"/>
                <w:sz w:val="24"/>
                <w:highlight w:val="none"/>
                <w:lang w:eastAsia="zh-CN"/>
              </w:rPr>
              <w:t>登记</w:t>
            </w:r>
            <w:r>
              <w:rPr>
                <w:rFonts w:hint="eastAsia"/>
                <w:sz w:val="24"/>
                <w:highlight w:val="none"/>
              </w:rPr>
              <w:t>编号：</w:t>
            </w:r>
            <w:r>
              <w:rPr>
                <w:rFonts w:hint="eastAsia"/>
                <w:sz w:val="24"/>
                <w:highlight w:val="none"/>
                <w:lang w:eastAsia="zh-CN"/>
              </w:rPr>
              <w:t>913415007568468903002V</w:t>
            </w:r>
            <w:r>
              <w:rPr>
                <w:rFonts w:hint="eastAsia"/>
                <w:sz w:val="24"/>
                <w:highlight w:val="none"/>
              </w:rPr>
              <w:t>）</w:t>
            </w:r>
            <w:r>
              <w:rPr>
                <w:rFonts w:hint="eastAsia"/>
                <w:sz w:val="24"/>
              </w:rPr>
              <w:t>。</w:t>
            </w:r>
            <w:r>
              <w:rPr>
                <w:rFonts w:hint="eastAsia"/>
                <w:sz w:val="24"/>
                <w:lang w:val="en-US" w:eastAsia="zh-CN"/>
              </w:rPr>
              <w:t>2023年11月项目建成，开展自主竣工环境保护验收工作。</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2、验收工作由来</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sz w:val="24"/>
              </w:rPr>
              <w:t>根据《建设项目环境保护管理条例》（中华人民共和国国务院令第682条）中第十七条：“编制环境影响报告书、环境影响报告表的建设项目竣工后，建设单位应当按照国务院环境保护行政主管部门规定的标准和程序，对配套建设的环境保护设施进行验收，编制验收报告”。建设单位应当按照国务院环境保护行政主管部门规定的标准和程序，对配套建设的环境保护设施进行企业自主验收，编制验收报告。项目配套建设的环境保护设施经验收合格，方可正式投入生产或者使用；未经验收或者验收不合格的，不得投入生产或者使用；</w:t>
            </w:r>
          </w:p>
          <w:p>
            <w:pPr>
              <w:pStyle w:val="11"/>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本项</w:t>
            </w:r>
            <w:r>
              <w:rPr>
                <w:rFonts w:hint="eastAsia"/>
                <w:sz w:val="24"/>
                <w:szCs w:val="32"/>
                <w:lang w:val="en-US" w:eastAsia="zh-CN"/>
              </w:rPr>
              <w:t>目已于2023年11月建设完成并开始调试生产，</w:t>
            </w:r>
            <w:r>
              <w:rPr>
                <w:rFonts w:hint="default"/>
                <w:sz w:val="24"/>
              </w:rPr>
              <w:t>为考核该建设项目环保“三同时”执行情况及各项污染治理设施试运行性能和效果，依据国家环境保护部《建设项目竣工环境保护验收暂行办法》要求，于202</w:t>
            </w:r>
            <w:r>
              <w:rPr>
                <w:rFonts w:hint="eastAsia"/>
                <w:sz w:val="24"/>
                <w:lang w:val="en-US" w:eastAsia="zh-CN"/>
              </w:rPr>
              <w:t>3</w:t>
            </w:r>
            <w:r>
              <w:rPr>
                <w:rFonts w:hint="default"/>
                <w:sz w:val="24"/>
              </w:rPr>
              <w:t>年</w:t>
            </w:r>
            <w:r>
              <w:rPr>
                <w:rFonts w:hint="eastAsia"/>
                <w:sz w:val="24"/>
                <w:lang w:val="en-US" w:eastAsia="zh-CN"/>
              </w:rPr>
              <w:t>11</w:t>
            </w:r>
            <w:r>
              <w:rPr>
                <w:rFonts w:hint="default"/>
                <w:sz w:val="24"/>
              </w:rPr>
              <w:t>月，对</w:t>
            </w:r>
            <w:r>
              <w:rPr>
                <w:rFonts w:hint="eastAsia"/>
                <w:sz w:val="24"/>
                <w:lang w:eastAsia="zh-CN"/>
              </w:rPr>
              <w:t>安徽</w:t>
            </w:r>
            <w:r>
              <w:rPr>
                <w:rFonts w:hint="eastAsia"/>
                <w:sz w:val="24"/>
                <w:lang w:val="en-US" w:eastAsia="zh-CN"/>
              </w:rPr>
              <w:t>世林照明股份有限公司LED照明光源产能扩增项目</w:t>
            </w:r>
            <w:r>
              <w:rPr>
                <w:rFonts w:hint="default"/>
                <w:sz w:val="24"/>
              </w:rPr>
              <w:t>开展竣工环保验收工作。</w:t>
            </w:r>
          </w:p>
          <w:p>
            <w:pPr>
              <w:pStyle w:val="11"/>
              <w:keepNext w:val="0"/>
              <w:keepLines w:val="0"/>
              <w:suppressLineNumbers w:val="0"/>
              <w:tabs>
                <w:tab w:val="left" w:pos="4357"/>
              </w:tabs>
              <w:spacing w:before="0" w:beforeAutospacing="0" w:after="0" w:afterAutospacing="0" w:line="360" w:lineRule="auto"/>
              <w:ind w:left="0" w:right="0"/>
              <w:rPr>
                <w:rFonts w:hint="default"/>
                <w:b/>
                <w:spacing w:val="-5"/>
                <w:sz w:val="24"/>
              </w:rPr>
            </w:pPr>
            <w:r>
              <w:rPr>
                <w:rFonts w:hint="default"/>
                <w:b/>
                <w:spacing w:val="-5"/>
                <w:sz w:val="24"/>
              </w:rPr>
              <w:t>二、验收条件满足性分析</w:t>
            </w:r>
          </w:p>
          <w:p>
            <w:pPr>
              <w:pStyle w:val="11"/>
              <w:keepNext w:val="0"/>
              <w:keepLines w:val="0"/>
              <w:suppressLineNumbers w:val="0"/>
              <w:tabs>
                <w:tab w:val="left" w:pos="4357"/>
              </w:tabs>
              <w:spacing w:before="0" w:beforeAutospacing="0" w:after="0" w:afterAutospacing="0" w:line="360" w:lineRule="auto"/>
              <w:ind w:left="0" w:right="0"/>
              <w:jc w:val="center"/>
              <w:rPr>
                <w:rFonts w:hint="default"/>
                <w:b/>
                <w:spacing w:val="-5"/>
                <w:sz w:val="24"/>
              </w:rPr>
            </w:pPr>
            <w:r>
              <w:rPr>
                <w:rFonts w:hint="default"/>
                <w:b/>
                <w:spacing w:val="-5"/>
                <w:sz w:val="24"/>
              </w:rPr>
              <w:t>表2.1 项目满足验收条件情况一览表</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02"/>
              <w:gridCol w:w="3493"/>
              <w:gridCol w:w="1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4446"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关于发布《建设项目竣工环境保护验收暂行办法》的公告（国环规环评〔2017〕4号）中不得提出验收合格意见的情形</w:t>
                  </w:r>
                </w:p>
              </w:tc>
              <w:tc>
                <w:tcPr>
                  <w:tcW w:w="3709"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本项目实际相关情形</w:t>
                  </w:r>
                </w:p>
              </w:tc>
              <w:tc>
                <w:tcPr>
                  <w:tcW w:w="1135"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46" w:type="dxa"/>
                  <w:vAlign w:val="center"/>
                </w:tcPr>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（1）未按环境影响报告书（表）及其审批部门审批决定要求建成环境保护设施，或者环境保护设施不能与主体工程同时投产或者使用的</w:t>
                  </w:r>
                </w:p>
              </w:tc>
              <w:tc>
                <w:tcPr>
                  <w:tcW w:w="3709"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已办理环评手续</w:t>
                  </w:r>
                  <w:r>
                    <w:rPr>
                      <w:rFonts w:hint="eastAsia" w:ascii="Times New Roman" w:hAnsi="Times New Roman"/>
                      <w:sz w:val="21"/>
                      <w:szCs w:val="21"/>
                    </w:rPr>
                    <w:t>（</w:t>
                  </w:r>
                  <w:r>
                    <w:rPr>
                      <w:rFonts w:hint="eastAsia" w:ascii="Times New Roman" w:hAnsi="Times New Roman"/>
                      <w:sz w:val="21"/>
                      <w:szCs w:val="21"/>
                      <w:lang w:val="en-US" w:eastAsia="zh-CN"/>
                    </w:rPr>
                    <w:t>霍环评</w:t>
                  </w:r>
                  <w:r>
                    <w:rPr>
                      <w:rFonts w:hint="eastAsia" w:ascii="Times New Roman" w:hAnsi="Times New Roman"/>
                      <w:sz w:val="21"/>
                      <w:szCs w:val="21"/>
                    </w:rPr>
                    <w:t>【202</w:t>
                  </w:r>
                  <w:r>
                    <w:rPr>
                      <w:rFonts w:hint="eastAsia" w:ascii="Times New Roman" w:hAnsi="Times New Roman"/>
                      <w:sz w:val="21"/>
                      <w:szCs w:val="21"/>
                      <w:lang w:val="en-US" w:eastAsia="zh-CN"/>
                    </w:rPr>
                    <w:t>3</w:t>
                  </w:r>
                  <w:r>
                    <w:rPr>
                      <w:rFonts w:hint="eastAsia" w:ascii="Times New Roman" w:hAnsi="Times New Roman"/>
                      <w:sz w:val="21"/>
                      <w:szCs w:val="21"/>
                    </w:rPr>
                    <w:t>】</w:t>
                  </w:r>
                  <w:r>
                    <w:rPr>
                      <w:rFonts w:hint="eastAsia" w:ascii="Times New Roman" w:hAnsi="Times New Roman"/>
                      <w:sz w:val="21"/>
                      <w:szCs w:val="21"/>
                      <w:lang w:val="en-US" w:eastAsia="zh-CN"/>
                    </w:rPr>
                    <w:t>50</w:t>
                  </w:r>
                  <w:r>
                    <w:rPr>
                      <w:rFonts w:hint="eastAsia" w:ascii="Times New Roman" w:hAnsi="Times New Roman"/>
                      <w:sz w:val="21"/>
                      <w:szCs w:val="21"/>
                    </w:rPr>
                    <w:t>号），</w:t>
                  </w:r>
                  <w:r>
                    <w:rPr>
                      <w:rFonts w:hint="default" w:ascii="Times New Roman" w:hAnsi="Times New Roman"/>
                      <w:sz w:val="21"/>
                      <w:szCs w:val="21"/>
                    </w:rPr>
                    <w:t>相关环保设施做到了与主体工程同时投产或使用</w:t>
                  </w:r>
                </w:p>
              </w:tc>
              <w:tc>
                <w:tcPr>
                  <w:tcW w:w="1135"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4446" w:type="dxa"/>
                  <w:vAlign w:val="center"/>
                </w:tcPr>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（2）污染物排放不符合国家和地方相关标准、环境影响报告书（表）及其审批部门审批决定或者重点污染物排放总量控制指标要求的</w:t>
                  </w:r>
                </w:p>
              </w:tc>
              <w:tc>
                <w:tcPr>
                  <w:tcW w:w="3709"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污染排放满足相关标准和总量控制指标要求</w:t>
                  </w:r>
                </w:p>
              </w:tc>
              <w:tc>
                <w:tcPr>
                  <w:tcW w:w="1135"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446" w:type="dxa"/>
                  <w:vAlign w:val="center"/>
                </w:tcPr>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709"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根据《关于印发&lt;污染影响类建设项目重大变动清单（试行）&gt;的通知》（环办环评函〔2020〕688号），项目不涉及重大变动</w:t>
                  </w:r>
                </w:p>
              </w:tc>
              <w:tc>
                <w:tcPr>
                  <w:tcW w:w="1135"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446" w:type="dxa"/>
                  <w:vAlign w:val="center"/>
                </w:tcPr>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（4）建设过程中造成重大环境污染未治理完成，或者造成重大生态破坏未恢复的</w:t>
                  </w:r>
                </w:p>
              </w:tc>
              <w:tc>
                <w:tcPr>
                  <w:tcW w:w="3709"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不涉及</w:t>
                  </w:r>
                </w:p>
              </w:tc>
              <w:tc>
                <w:tcPr>
                  <w:tcW w:w="1135"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446" w:type="dxa"/>
                  <w:vAlign w:val="center"/>
                </w:tcPr>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（5）纳入排污许可管理的建设项目，无证排污或者不按证排污的</w:t>
                  </w:r>
                </w:p>
              </w:tc>
              <w:tc>
                <w:tcPr>
                  <w:tcW w:w="3709" w:type="dxa"/>
                  <w:vAlign w:val="center"/>
                </w:tcPr>
                <w:p>
                  <w:pPr>
                    <w:pStyle w:val="76"/>
                    <w:keepNext w:val="0"/>
                    <w:keepLines w:val="0"/>
                    <w:suppressLineNumbers w:val="0"/>
                    <w:spacing w:before="0" w:beforeAutospacing="0" w:after="0" w:afterAutospacing="0" w:line="240" w:lineRule="auto"/>
                    <w:ind w:left="0" w:right="0" w:firstLine="0"/>
                    <w:jc w:val="center"/>
                    <w:rPr>
                      <w:rFonts w:hint="eastAsia" w:ascii="Times New Roman" w:hAnsi="Times New Roman" w:eastAsia="宋体"/>
                      <w:sz w:val="21"/>
                      <w:szCs w:val="21"/>
                      <w:lang w:eastAsia="zh-CN"/>
                    </w:rPr>
                  </w:pPr>
                  <w:r>
                    <w:rPr>
                      <w:rFonts w:hint="eastAsia" w:ascii="Times New Roman" w:hAnsi="Times New Roman"/>
                      <w:sz w:val="21"/>
                      <w:szCs w:val="21"/>
                    </w:rPr>
                    <w:t>已完成排污许可登记（登记编号：</w:t>
                  </w:r>
                  <w:r>
                    <w:rPr>
                      <w:rFonts w:hint="eastAsia" w:ascii="Times New Roman" w:hAnsi="Times New Roman"/>
                      <w:sz w:val="21"/>
                      <w:szCs w:val="21"/>
                      <w:lang w:eastAsia="zh-CN"/>
                    </w:rPr>
                    <w:t>913415007568468903002V</w:t>
                  </w:r>
                </w:p>
              </w:tc>
              <w:tc>
                <w:tcPr>
                  <w:tcW w:w="1135"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4446" w:type="dxa"/>
                  <w:vAlign w:val="center"/>
                </w:tcPr>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3709" w:type="dxa"/>
                  <w:vAlign w:val="center"/>
                </w:tcPr>
                <w:p>
                  <w:pPr>
                    <w:pStyle w:val="76"/>
                    <w:keepNext w:val="0"/>
                    <w:keepLines w:val="0"/>
                    <w:suppressLineNumbers w:val="0"/>
                    <w:spacing w:before="0" w:beforeAutospacing="0" w:after="0" w:afterAutospacing="0" w:line="240" w:lineRule="auto"/>
                    <w:ind w:left="0" w:right="0" w:firstLine="0"/>
                    <w:jc w:val="center"/>
                    <w:rPr>
                      <w:rFonts w:hint="eastAsia" w:ascii="Times New Roman" w:hAnsi="Times New Roman"/>
                      <w:sz w:val="21"/>
                      <w:szCs w:val="21"/>
                    </w:rPr>
                  </w:pPr>
                  <w:r>
                    <w:rPr>
                      <w:rFonts w:hint="default" w:ascii="Times New Roman" w:hAnsi="Times New Roman"/>
                      <w:sz w:val="21"/>
                      <w:szCs w:val="21"/>
                    </w:rPr>
                    <w:t>不涉及</w:t>
                  </w:r>
                </w:p>
              </w:tc>
              <w:tc>
                <w:tcPr>
                  <w:tcW w:w="1135"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4446" w:type="dxa"/>
                  <w:vAlign w:val="center"/>
                </w:tcPr>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（7））建设单位因该建设项目违反国家和地方环境保护法律法规受到处罚，被责令改正，尚未改正完成的</w:t>
                  </w:r>
                </w:p>
              </w:tc>
              <w:tc>
                <w:tcPr>
                  <w:tcW w:w="3709"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不涉及</w:t>
                  </w:r>
                </w:p>
              </w:tc>
              <w:tc>
                <w:tcPr>
                  <w:tcW w:w="1135"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4446" w:type="dxa"/>
                  <w:vAlign w:val="center"/>
                </w:tcPr>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（8）验收报告的基础资料数据明显不实，内容存在重大缺项、遗漏，或者验收结论不明确、不合理的</w:t>
                  </w:r>
                </w:p>
              </w:tc>
              <w:tc>
                <w:tcPr>
                  <w:tcW w:w="3709"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验收报告基础资料、监测数据真实，无重大缺项、遗漏，结论明确</w:t>
                  </w:r>
                </w:p>
              </w:tc>
              <w:tc>
                <w:tcPr>
                  <w:tcW w:w="1135"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4446" w:type="dxa"/>
                  <w:vAlign w:val="center"/>
                </w:tcPr>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（9）其他环境保护法律法规规章等规定不得通过环境保护验收的</w:t>
                  </w:r>
                </w:p>
              </w:tc>
              <w:tc>
                <w:tcPr>
                  <w:tcW w:w="3709"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不涉及</w:t>
                  </w:r>
                </w:p>
              </w:tc>
              <w:tc>
                <w:tcPr>
                  <w:tcW w:w="1135"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bl>
          <w:p>
            <w:pPr>
              <w:keepNext w:val="0"/>
              <w:keepLines w:val="0"/>
              <w:widowControl/>
              <w:suppressLineNumbers w:val="0"/>
              <w:spacing w:before="0" w:beforeAutospacing="0" w:after="0" w:afterAutospacing="0" w:line="360" w:lineRule="auto"/>
              <w:ind w:left="0" w:right="0"/>
              <w:jc w:val="left"/>
              <w:rPr>
                <w:rFonts w:hint="default"/>
                <w:b/>
                <w:sz w:val="24"/>
              </w:rPr>
            </w:pPr>
            <w:r>
              <w:rPr>
                <w:rFonts w:hint="default"/>
                <w:b/>
                <w:sz w:val="24"/>
              </w:rPr>
              <w:t>三、工程建设内容</w:t>
            </w:r>
          </w:p>
          <w:p>
            <w:pPr>
              <w:keepNext w:val="0"/>
              <w:keepLines w:val="0"/>
              <w:suppressLineNumbers w:val="0"/>
              <w:spacing w:before="0" w:beforeAutospacing="0" w:after="0" w:afterAutospacing="0" w:line="360" w:lineRule="auto"/>
              <w:ind w:left="0" w:right="0" w:firstLine="482" w:firstLineChars="200"/>
              <w:rPr>
                <w:rFonts w:hint="default"/>
              </w:rPr>
            </w:pPr>
            <w:r>
              <w:rPr>
                <w:rFonts w:hint="default"/>
                <w:b/>
                <w:sz w:val="24"/>
              </w:rPr>
              <w:t>环评申报内容：</w:t>
            </w:r>
            <w:r>
              <w:rPr>
                <w:rFonts w:hint="default" w:ascii="Times New Roman" w:hAnsi="Times New Roman" w:eastAsia="宋体" w:cs="Times New Roman"/>
                <w:sz w:val="24"/>
                <w:szCs w:val="32"/>
                <w:lang w:val="en-US" w:eastAsia="zh-CN"/>
              </w:rPr>
              <w:t>拟建项目位于六安市霍山县经济开发区外环路南侧，总投资1800万元，其中环保投资30万元。项目性质为改扩建。主要建设内容是在公司现有厂区1#、2#、7#、8#厂房内建设该项目，新上自动锡膏印刷机、堵头打胶机、贴片机、老练机、珍珠棉机等生产设备，组成贴片、回流焊、打胶、老化、质检、组装、包装等生产工段，项目建成后最终可形成年生产各类LED球泡灯8000万只、LED直管灯8000万支、珍珠棉套6000万支的生产能力。</w:t>
            </w:r>
          </w:p>
          <w:p>
            <w:pPr>
              <w:keepNext w:val="0"/>
              <w:keepLines w:val="0"/>
              <w:suppressLineNumbers w:val="0"/>
              <w:spacing w:before="0" w:beforeAutospacing="0" w:after="0" w:afterAutospacing="0" w:line="360" w:lineRule="auto"/>
              <w:ind w:left="0" w:right="0" w:firstLine="482" w:firstLineChars="200"/>
              <w:rPr>
                <w:rFonts w:hint="eastAsia" w:eastAsia="宋体"/>
                <w:sz w:val="24"/>
                <w:lang w:eastAsia="zh-CN"/>
              </w:rPr>
            </w:pPr>
            <w:r>
              <w:rPr>
                <w:rFonts w:hint="eastAsia"/>
                <w:b/>
                <w:bCs/>
                <w:sz w:val="24"/>
                <w:lang w:eastAsia="zh-CN"/>
              </w:rPr>
              <w:t>实际建设内容：</w:t>
            </w:r>
            <w:r>
              <w:rPr>
                <w:rFonts w:hint="eastAsia" w:cs="Times New Roman"/>
                <w:sz w:val="24"/>
                <w:szCs w:val="32"/>
                <w:lang w:val="en-US" w:eastAsia="zh-CN"/>
              </w:rPr>
              <w:t>实际建设内容与环评批复一致</w:t>
            </w:r>
            <w:r>
              <w:rPr>
                <w:rFonts w:hint="default" w:ascii="Times New Roman" w:hAnsi="Times New Roman" w:eastAsia="宋体" w:cs="Times New Roman"/>
                <w:color w:val="000000"/>
                <w:sz w:val="24"/>
                <w:highlight w:val="none"/>
              </w:rPr>
              <w:t>。</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sz w:val="24"/>
              </w:rPr>
              <w:t>项目环评申报时工程内容与实际建设工程对照见下表2.2：</w:t>
            </w:r>
          </w:p>
          <w:p>
            <w:pPr>
              <w:keepNext w:val="0"/>
              <w:keepLines w:val="0"/>
              <w:suppressLineNumbers w:val="0"/>
              <w:tabs>
                <w:tab w:val="left" w:pos="3813"/>
              </w:tabs>
              <w:snapToGrid w:val="0"/>
              <w:spacing w:before="0" w:beforeAutospacing="0" w:after="0" w:afterAutospacing="0" w:line="360" w:lineRule="auto"/>
              <w:ind w:left="0" w:right="0"/>
              <w:jc w:val="center"/>
              <w:rPr>
                <w:rFonts w:hint="eastAsia"/>
                <w:b/>
                <w:sz w:val="24"/>
              </w:rPr>
            </w:pPr>
            <w:r>
              <w:rPr>
                <w:rFonts w:hint="default"/>
                <w:b/>
                <w:sz w:val="24"/>
              </w:rPr>
              <w:t>表2.2 环评工程内容与实际工程内容对照表</w:t>
            </w:r>
          </w:p>
          <w:tbl>
            <w:tblPr>
              <w:tblStyle w:val="22"/>
              <w:tblW w:w="8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779"/>
              <w:gridCol w:w="3758"/>
              <w:gridCol w:w="3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blHeader/>
                <w:jc w:val="center"/>
              </w:trPr>
              <w:tc>
                <w:tcPr>
                  <w:tcW w:w="25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000000"/>
                      <w:szCs w:val="21"/>
                      <w:highlight w:val="none"/>
                    </w:rPr>
                  </w:pPr>
                  <w:r>
                    <w:rPr>
                      <w:rFonts w:hint="default" w:ascii="Times New Roman" w:hAnsi="Times New Roman" w:eastAsia="宋体" w:cs="Times New Roman"/>
                      <w:b/>
                      <w:color w:val="000000"/>
                      <w:szCs w:val="21"/>
                      <w:highlight w:val="none"/>
                    </w:rPr>
                    <w:t>工程类别</w:t>
                  </w:r>
                </w:p>
              </w:tc>
              <w:tc>
                <w:tcPr>
                  <w:tcW w:w="46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000000"/>
                      <w:szCs w:val="21"/>
                      <w:highlight w:val="none"/>
                    </w:rPr>
                  </w:pPr>
                  <w:r>
                    <w:rPr>
                      <w:rFonts w:hint="default" w:ascii="Times New Roman" w:hAnsi="Times New Roman" w:eastAsia="宋体" w:cs="Times New Roman"/>
                      <w:b/>
                      <w:color w:val="000000"/>
                      <w:szCs w:val="21"/>
                      <w:highlight w:val="none"/>
                    </w:rPr>
                    <w:t>单项工程名称</w:t>
                  </w:r>
                </w:p>
              </w:tc>
              <w:tc>
                <w:tcPr>
                  <w:tcW w:w="2248" w:type="pct"/>
                  <w:noWrap w:val="0"/>
                  <w:vAlign w:val="center"/>
                </w:tcPr>
                <w:p>
                  <w:pPr>
                    <w:keepNext w:val="0"/>
                    <w:keepLines w:val="0"/>
                    <w:suppressLineNumbers w:val="0"/>
                    <w:spacing w:before="0" w:beforeAutospacing="0" w:after="0" w:afterAutospacing="0"/>
                    <w:ind w:left="0" w:right="0" w:firstLine="422" w:firstLineChars="200"/>
                    <w:jc w:val="center"/>
                    <w:rPr>
                      <w:rFonts w:hint="default" w:ascii="Times New Roman" w:hAnsi="Times New Roman" w:eastAsia="宋体" w:cs="Times New Roman"/>
                      <w:b/>
                      <w:color w:val="000000"/>
                      <w:szCs w:val="21"/>
                      <w:highlight w:val="none"/>
                    </w:rPr>
                  </w:pPr>
                  <w:r>
                    <w:rPr>
                      <w:rFonts w:hint="eastAsia" w:cs="Times New Roman"/>
                      <w:b/>
                      <w:color w:val="000000"/>
                      <w:szCs w:val="21"/>
                      <w:highlight w:val="none"/>
                      <w:lang w:eastAsia="zh-CN"/>
                    </w:rPr>
                    <w:t>环评申报阶段</w:t>
                  </w:r>
                  <w:r>
                    <w:rPr>
                      <w:rFonts w:hint="default" w:ascii="Times New Roman" w:hAnsi="Times New Roman" w:eastAsia="宋体" w:cs="Times New Roman"/>
                      <w:b/>
                      <w:color w:val="000000"/>
                      <w:szCs w:val="21"/>
                      <w:highlight w:val="none"/>
                    </w:rPr>
                    <w:t>主要工程内容及规模</w:t>
                  </w:r>
                </w:p>
              </w:tc>
              <w:tc>
                <w:tcPr>
                  <w:tcW w:w="2029" w:type="pct"/>
                  <w:noWrap w:val="0"/>
                  <w:vAlign w:val="center"/>
                </w:tcPr>
                <w:p>
                  <w:pPr>
                    <w:keepNext w:val="0"/>
                    <w:keepLines w:val="0"/>
                    <w:suppressLineNumbers w:val="0"/>
                    <w:spacing w:before="0" w:beforeAutospacing="0" w:after="0" w:afterAutospacing="0"/>
                    <w:ind w:left="0" w:right="0" w:firstLine="422" w:firstLineChars="200"/>
                    <w:jc w:val="center"/>
                    <w:rPr>
                      <w:rFonts w:hint="eastAsia" w:ascii="Times New Roman" w:hAnsi="Times New Roman" w:eastAsia="宋体" w:cs="Times New Roman"/>
                      <w:b/>
                      <w:color w:val="000000"/>
                      <w:szCs w:val="21"/>
                      <w:highlight w:val="none"/>
                      <w:lang w:eastAsia="zh-CN"/>
                    </w:rPr>
                  </w:pPr>
                  <w:r>
                    <w:rPr>
                      <w:rFonts w:hint="eastAsia" w:cs="Times New Roman"/>
                      <w:b/>
                      <w:color w:val="000000"/>
                      <w:szCs w:val="21"/>
                      <w:highlight w:val="none"/>
                      <w:lang w:eastAsia="zh-CN"/>
                    </w:rPr>
                    <w:t>现主要工程内容及规模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blHeader/>
                <w:jc w:val="center"/>
              </w:trPr>
              <w:tc>
                <w:tcPr>
                  <w:tcW w:w="255"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000000"/>
                      <w:szCs w:val="21"/>
                      <w:highlight w:val="none"/>
                    </w:rPr>
                  </w:pPr>
                  <w:r>
                    <w:rPr>
                      <w:rFonts w:hint="default" w:ascii="Times New Roman" w:hAnsi="Times New Roman" w:eastAsia="宋体" w:cs="Times New Roman"/>
                      <w:bCs/>
                      <w:color w:val="000000"/>
                      <w:szCs w:val="21"/>
                      <w:highlight w:val="none"/>
                    </w:rPr>
                    <w:t>主体工程</w:t>
                  </w:r>
                </w:p>
              </w:tc>
              <w:tc>
                <w:tcPr>
                  <w:tcW w:w="466" w:type="pct"/>
                  <w:noWrap w:val="0"/>
                  <w:vAlign w:val="center"/>
                </w:tcPr>
                <w:p>
                  <w:pPr>
                    <w:keepNext w:val="0"/>
                    <w:keepLines w:val="0"/>
                    <w:suppressLineNumbers w:val="0"/>
                    <w:tabs>
                      <w:tab w:val="left" w:pos="1081"/>
                    </w:tabs>
                    <w:adjustRightInd w:val="0"/>
                    <w:spacing w:before="0" w:beforeAutospacing="0" w:after="0" w:afterAutospacing="0" w:line="320" w:lineRule="exact"/>
                    <w:ind w:left="0" w:right="0"/>
                    <w:jc w:val="center"/>
                    <w:textAlignment w:val="baseline"/>
                    <w:rPr>
                      <w:rFonts w:hint="default" w:ascii="Times New Roman" w:hAnsi="Times New Roman" w:eastAsia="宋体" w:cs="Times New Roman"/>
                      <w:highlight w:val="none"/>
                    </w:rPr>
                  </w:pPr>
                  <w:r>
                    <w:rPr>
                      <w:rFonts w:hint="eastAsia" w:cs="Times New Roman"/>
                      <w:color w:val="000000"/>
                      <w:szCs w:val="21"/>
                      <w:highlight w:val="none"/>
                      <w:lang w:val="en-US" w:eastAsia="zh-CN"/>
                    </w:rPr>
                    <w:t>直管灯生产线</w:t>
                  </w:r>
                </w:p>
              </w:tc>
              <w:tc>
                <w:tcPr>
                  <w:tcW w:w="2248" w:type="pct"/>
                  <w:noWrap w:val="0"/>
                  <w:vAlign w:val="center"/>
                </w:tcPr>
                <w:p>
                  <w:pPr>
                    <w:keepNext w:val="0"/>
                    <w:keepLines w:val="0"/>
                    <w:suppressLineNumbers w:val="0"/>
                    <w:tabs>
                      <w:tab w:val="left" w:pos="1081"/>
                    </w:tabs>
                    <w:adjustRightInd w:val="0"/>
                    <w:spacing w:before="0" w:beforeAutospacing="0" w:after="0" w:afterAutospacing="0" w:line="320" w:lineRule="exact"/>
                    <w:ind w:left="0" w:right="0"/>
                    <w:jc w:val="center"/>
                    <w:textAlignment w:val="baseline"/>
                    <w:rPr>
                      <w:rFonts w:hint="default" w:ascii="Times New Roman" w:hAnsi="Times New Roman" w:eastAsia="宋体" w:cs="Times New Roman"/>
                      <w:bCs/>
                      <w:color w:val="000000"/>
                      <w:szCs w:val="21"/>
                      <w:highlight w:val="none"/>
                    </w:rPr>
                  </w:pPr>
                  <w:r>
                    <w:rPr>
                      <w:rFonts w:hint="eastAsia" w:cs="Times New Roman"/>
                      <w:vertAlign w:val="baseline"/>
                      <w:lang w:val="en-US" w:eastAsia="zh-CN"/>
                    </w:rPr>
                    <w:t>在7#厂房1楼新增贴片房，建筑面积270</w:t>
                  </w:r>
                  <w:r>
                    <w:rPr>
                      <w:rFonts w:hint="default" w:ascii="Times New Roman" w:hAnsi="Times New Roman" w:eastAsia="宋体" w:cs="Times New Roman"/>
                      <w:highlight w:val="none"/>
                      <w:vertAlign w:val="baseline"/>
                      <w:lang w:val="en-US" w:eastAsia="zh-CN"/>
                    </w:rPr>
                    <w:t>m</w:t>
                  </w:r>
                  <w:r>
                    <w:rPr>
                      <w:rFonts w:hint="default" w:ascii="Times New Roman" w:hAnsi="Times New Roman" w:eastAsia="宋体" w:cs="Times New Roman"/>
                      <w:highlight w:val="none"/>
                      <w:vertAlign w:val="superscript"/>
                      <w:lang w:val="en-US" w:eastAsia="zh-CN"/>
                    </w:rPr>
                    <w:t>2</w:t>
                  </w:r>
                  <w:r>
                    <w:rPr>
                      <w:rFonts w:hint="eastAsia" w:ascii="Times New Roman" w:hAnsi="Times New Roman" w:eastAsia="宋体" w:cs="Times New Roman"/>
                      <w:highlight w:val="none"/>
                      <w:vertAlign w:val="baseline"/>
                      <w:lang w:val="en-US" w:eastAsia="zh-CN"/>
                    </w:rPr>
                    <w:t>；</w:t>
                  </w:r>
                  <w:r>
                    <w:rPr>
                      <w:rFonts w:hint="eastAsia" w:cs="Times New Roman"/>
                      <w:highlight w:val="none"/>
                      <w:vertAlign w:val="baseline"/>
                      <w:lang w:val="en-US" w:eastAsia="zh-CN"/>
                    </w:rPr>
                    <w:t>以及原2#、8#厂房共</w:t>
                  </w:r>
                  <w:r>
                    <w:rPr>
                      <w:rFonts w:hint="eastAsia" w:ascii="Times New Roman" w:hAnsi="Times New Roman" w:eastAsia="宋体" w:cs="Times New Roman"/>
                      <w:vertAlign w:val="baseline"/>
                      <w:lang w:val="en-US" w:eastAsia="zh-CN"/>
                    </w:rPr>
                    <w:t>新增</w:t>
                  </w:r>
                  <w:r>
                    <w:rPr>
                      <w:rFonts w:hint="eastAsia" w:ascii="Times New Roman" w:hAnsi="Times New Roman" w:eastAsia="宋体" w:cs="Times New Roman"/>
                      <w:color w:val="auto"/>
                      <w:kern w:val="2"/>
                      <w:sz w:val="21"/>
                      <w:szCs w:val="21"/>
                      <w:lang w:val="en-US" w:eastAsia="zh-CN" w:bidi="ar-SA"/>
                    </w:rPr>
                    <w:t>途安锡膏印刷机、立迪分板打胶机、堵头打胶机、自动穿棉机</w:t>
                  </w:r>
                  <w:r>
                    <w:rPr>
                      <w:rFonts w:hint="eastAsia" w:cs="Times New Roman"/>
                      <w:color w:val="auto"/>
                      <w:kern w:val="2"/>
                      <w:sz w:val="21"/>
                      <w:szCs w:val="21"/>
                      <w:lang w:val="en-US" w:eastAsia="zh-CN" w:bidi="ar-SA"/>
                    </w:rPr>
                    <w:t>等生产设备，预计</w:t>
                  </w:r>
                  <w:r>
                    <w:rPr>
                      <w:rFonts w:hint="eastAsia" w:ascii="Times New Roman" w:hAnsi="Times New Roman" w:eastAsia="宋体" w:cs="Times New Roman"/>
                      <w:vertAlign w:val="baseline"/>
                      <w:lang w:val="en-US" w:eastAsia="zh-CN"/>
                    </w:rPr>
                    <w:t>年产直管灯增至8</w:t>
                  </w:r>
                  <w:r>
                    <w:rPr>
                      <w:rFonts w:hint="default" w:ascii="Times New Roman" w:hAnsi="Times New Roman" w:eastAsia="宋体" w:cs="Times New Roman"/>
                      <w:vertAlign w:val="baseline"/>
                      <w:lang w:val="en-US" w:eastAsia="zh-CN"/>
                    </w:rPr>
                    <w:t>000</w:t>
                  </w:r>
                  <w:r>
                    <w:rPr>
                      <w:rFonts w:hint="eastAsia" w:ascii="Times New Roman" w:hAnsi="Times New Roman" w:eastAsia="宋体" w:cs="Times New Roman"/>
                      <w:vertAlign w:val="baseline"/>
                      <w:lang w:val="en-US" w:eastAsia="zh-CN"/>
                    </w:rPr>
                    <w:t>万只</w:t>
                  </w:r>
                </w:p>
              </w:tc>
              <w:tc>
                <w:tcPr>
                  <w:tcW w:w="2029"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kern w:val="2"/>
                      <w:sz w:val="21"/>
                      <w:szCs w:val="21"/>
                      <w:highlight w:val="none"/>
                      <w:lang w:val="en-US" w:eastAsia="zh-CN" w:bidi="ar-SA"/>
                    </w:rPr>
                  </w:pPr>
                  <w:r>
                    <w:rPr>
                      <w:rFonts w:hint="eastAsia"/>
                      <w:lang w:val="en-US" w:eastAsia="zh-CN"/>
                    </w:rPr>
                    <w:t>与环评一致，现场</w:t>
                  </w:r>
                  <w:r>
                    <w:rPr>
                      <w:rFonts w:hint="default" w:ascii="Times New Roman" w:hAnsi="Times New Roman" w:eastAsia="宋体" w:cs="Times New Roman"/>
                      <w:bCs/>
                      <w:color w:val="000000"/>
                      <w:szCs w:val="21"/>
                      <w:highlight w:val="none"/>
                      <w:lang w:val="en-US" w:eastAsia="zh-CN"/>
                    </w:rPr>
                    <w:t>新增</w:t>
                  </w:r>
                  <w:r>
                    <w:rPr>
                      <w:rFonts w:hint="eastAsia" w:ascii="Times New Roman" w:hAnsi="Times New Roman" w:eastAsia="宋体" w:cs="Times New Roman"/>
                      <w:color w:val="auto"/>
                      <w:kern w:val="2"/>
                      <w:sz w:val="21"/>
                      <w:szCs w:val="21"/>
                      <w:lang w:val="en-US" w:eastAsia="zh-CN" w:bidi="ar-SA"/>
                    </w:rPr>
                    <w:t>途安锡膏印刷机、立迪分板打胶机、堵头打胶机、自动穿棉机</w:t>
                  </w:r>
                  <w:r>
                    <w:rPr>
                      <w:rFonts w:hint="eastAsia" w:cs="Times New Roman"/>
                      <w:color w:val="auto"/>
                      <w:kern w:val="2"/>
                      <w:sz w:val="21"/>
                      <w:szCs w:val="21"/>
                      <w:lang w:val="en-US" w:eastAsia="zh-CN" w:bidi="ar-SA"/>
                    </w:rPr>
                    <w:t>等生产设备，年产</w:t>
                  </w:r>
                  <w:r>
                    <w:rPr>
                      <w:rFonts w:hint="eastAsia" w:ascii="Times New Roman" w:hAnsi="Times New Roman" w:eastAsia="宋体" w:cs="Times New Roman"/>
                      <w:vertAlign w:val="baseline"/>
                      <w:lang w:val="en-US" w:eastAsia="zh-CN"/>
                    </w:rPr>
                    <w:t>直管灯8</w:t>
                  </w:r>
                  <w:r>
                    <w:rPr>
                      <w:rFonts w:hint="default" w:ascii="Times New Roman" w:hAnsi="Times New Roman" w:eastAsia="宋体" w:cs="Times New Roman"/>
                      <w:vertAlign w:val="baseline"/>
                      <w:lang w:val="en-US" w:eastAsia="zh-CN"/>
                    </w:rPr>
                    <w:t>000</w:t>
                  </w:r>
                  <w:r>
                    <w:rPr>
                      <w:rFonts w:hint="eastAsia" w:ascii="Times New Roman" w:hAnsi="Times New Roman" w:eastAsia="宋体" w:cs="Times New Roman"/>
                      <w:vertAlign w:val="baseline"/>
                      <w:lang w:val="en-US" w:eastAsia="zh-CN"/>
                    </w:rPr>
                    <w:t>万只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blHeader/>
                <w:jc w:val="center"/>
              </w:trPr>
              <w:tc>
                <w:tcPr>
                  <w:tcW w:w="255"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highlight w:val="none"/>
                    </w:rPr>
                  </w:pPr>
                </w:p>
              </w:tc>
              <w:tc>
                <w:tcPr>
                  <w:tcW w:w="466" w:type="pct"/>
                  <w:noWrap w:val="0"/>
                  <w:vAlign w:val="center"/>
                </w:tcPr>
                <w:p>
                  <w:pPr>
                    <w:keepNext w:val="0"/>
                    <w:keepLines w:val="0"/>
                    <w:suppressLineNumbers w:val="0"/>
                    <w:tabs>
                      <w:tab w:val="left" w:pos="1081"/>
                    </w:tabs>
                    <w:adjustRightInd w:val="0"/>
                    <w:spacing w:before="0" w:beforeAutospacing="0" w:after="0" w:afterAutospacing="0" w:line="320" w:lineRule="exact"/>
                    <w:ind w:left="0" w:right="0"/>
                    <w:jc w:val="center"/>
                    <w:textAlignment w:val="baseline"/>
                    <w:rPr>
                      <w:rFonts w:hint="eastAsia" w:cs="Times New Roman"/>
                      <w:bCs/>
                      <w:color w:val="000000"/>
                      <w:szCs w:val="21"/>
                      <w:highlight w:val="none"/>
                      <w:lang w:val="en-US" w:eastAsia="zh-CN"/>
                    </w:rPr>
                  </w:pPr>
                  <w:r>
                    <w:rPr>
                      <w:rFonts w:hint="eastAsia" w:cs="Times New Roman"/>
                      <w:lang w:val="en-US" w:eastAsia="zh-CN"/>
                    </w:rPr>
                    <w:t>球泡灯生产线</w:t>
                  </w:r>
                </w:p>
              </w:tc>
              <w:tc>
                <w:tcPr>
                  <w:tcW w:w="2248" w:type="pct"/>
                  <w:noWrap w:val="0"/>
                  <w:vAlign w:val="center"/>
                </w:tcPr>
                <w:p>
                  <w:pPr>
                    <w:keepNext w:val="0"/>
                    <w:keepLines w:val="0"/>
                    <w:suppressLineNumbers w:val="0"/>
                    <w:tabs>
                      <w:tab w:val="left" w:pos="1081"/>
                    </w:tabs>
                    <w:adjustRightInd w:val="0"/>
                    <w:spacing w:before="0" w:beforeAutospacing="0" w:after="0" w:afterAutospacing="0" w:line="320" w:lineRule="exact"/>
                    <w:ind w:left="0" w:right="0"/>
                    <w:jc w:val="center"/>
                    <w:textAlignment w:val="baseline"/>
                    <w:rPr>
                      <w:rFonts w:hint="default" w:ascii="Times New Roman" w:hAnsi="Times New Roman" w:eastAsia="宋体" w:cs="Times New Roman"/>
                      <w:bCs/>
                      <w:color w:val="000000"/>
                      <w:szCs w:val="21"/>
                      <w:highlight w:val="none"/>
                      <w:lang w:val="en-US" w:eastAsia="zh-CN"/>
                    </w:rPr>
                  </w:pPr>
                  <w:r>
                    <w:rPr>
                      <w:rFonts w:hint="eastAsia" w:cs="Times New Roman"/>
                      <w:vertAlign w:val="baseline"/>
                      <w:lang w:val="en-US" w:eastAsia="zh-CN"/>
                    </w:rPr>
                    <w:t>新增</w:t>
                  </w:r>
                  <w:r>
                    <w:rPr>
                      <w:rFonts w:hint="default" w:ascii="Times New Roman" w:hAnsi="Times New Roman" w:eastAsia="宋体" w:cs="Times New Roman"/>
                      <w:vertAlign w:val="baseline"/>
                      <w:lang w:val="en-US" w:eastAsia="zh-CN"/>
                    </w:rPr>
                    <w:t>7#</w:t>
                  </w:r>
                  <w:r>
                    <w:rPr>
                      <w:rFonts w:hint="eastAsia" w:ascii="Times New Roman" w:hAnsi="Times New Roman" w:eastAsia="宋体" w:cs="Times New Roman"/>
                      <w:vertAlign w:val="baseline"/>
                      <w:lang w:val="en-US" w:eastAsia="zh-CN"/>
                    </w:rPr>
                    <w:t>厂房</w:t>
                  </w:r>
                  <w:r>
                    <w:rPr>
                      <w:rFonts w:hint="eastAsia" w:ascii="Times New Roman" w:hAnsi="Times New Roman" w:cs="Times New Roman"/>
                      <w:vertAlign w:val="baseline"/>
                      <w:lang w:val="en-US" w:eastAsia="zh-CN"/>
                    </w:rPr>
                    <w:t>3</w:t>
                  </w:r>
                  <w:r>
                    <w:rPr>
                      <w:rFonts w:hint="eastAsia" w:ascii="Times New Roman" w:hAnsi="Times New Roman" w:eastAsia="宋体" w:cs="Times New Roman"/>
                      <w:vertAlign w:val="baseline"/>
                      <w:lang w:val="en-US" w:eastAsia="zh-CN"/>
                    </w:rPr>
                    <w:t>楼</w:t>
                  </w:r>
                  <w:r>
                    <w:rPr>
                      <w:rFonts w:hint="eastAsia" w:ascii="Times New Roman" w:hAnsi="Times New Roman" w:cs="Times New Roman"/>
                      <w:vertAlign w:val="baseline"/>
                      <w:lang w:val="en-US" w:eastAsia="zh-CN"/>
                    </w:rPr>
                    <w:t>，建筑面积约2000</w:t>
                  </w:r>
                  <w:r>
                    <w:rPr>
                      <w:rFonts w:hint="default" w:ascii="Times New Roman" w:hAnsi="Times New Roman" w:eastAsia="宋体" w:cs="Times New Roman"/>
                      <w:vertAlign w:val="baseline"/>
                      <w:lang w:val="en-US" w:eastAsia="zh-CN"/>
                    </w:rPr>
                    <w:t>m</w:t>
                  </w:r>
                  <w:r>
                    <w:rPr>
                      <w:rFonts w:hint="default" w:ascii="Times New Roman" w:hAnsi="Times New Roman" w:eastAsia="宋体" w:cs="Times New Roman"/>
                      <w:vertAlign w:val="superscript"/>
                      <w:lang w:val="en-US" w:eastAsia="zh-CN"/>
                    </w:rPr>
                    <w:t>2</w:t>
                  </w:r>
                  <w:r>
                    <w:rPr>
                      <w:rFonts w:hint="eastAsia" w:ascii="Times New Roman" w:hAnsi="Times New Roman" w:eastAsia="宋体" w:cs="Times New Roman"/>
                      <w:vertAlign w:val="baseline"/>
                      <w:lang w:val="en-US" w:eastAsia="zh-CN"/>
                    </w:rPr>
                    <w:t>，</w:t>
                  </w:r>
                  <w:r>
                    <w:rPr>
                      <w:rFonts w:hint="eastAsia" w:ascii="Times New Roman" w:hAnsi="Times New Roman" w:cs="Times New Roman"/>
                      <w:vertAlign w:val="baseline"/>
                      <w:lang w:val="en-US" w:eastAsia="zh-CN"/>
                    </w:rPr>
                    <w:t>并</w:t>
                  </w:r>
                  <w:r>
                    <w:rPr>
                      <w:rFonts w:hint="eastAsia" w:ascii="Times New Roman" w:hAnsi="Times New Roman" w:eastAsia="宋体" w:cs="Times New Roman"/>
                      <w:vertAlign w:val="baseline"/>
                      <w:lang w:val="en-US" w:eastAsia="zh-CN"/>
                    </w:rPr>
                    <w:t>新增</w:t>
                  </w:r>
                  <w:r>
                    <w:rPr>
                      <w:rFonts w:hint="eastAsia" w:cs="Times New Roman"/>
                      <w:color w:val="auto"/>
                      <w:kern w:val="2"/>
                      <w:sz w:val="21"/>
                      <w:szCs w:val="21"/>
                      <w:lang w:val="en-US" w:eastAsia="zh-CN" w:bidi="ar-SA"/>
                    </w:rPr>
                    <w:t>自动锡膏印刷机、贴片机、组装机、老练机、自动包装机等生产设备，</w:t>
                  </w:r>
                  <w:r>
                    <w:rPr>
                      <w:rFonts w:hint="eastAsia" w:ascii="Times New Roman" w:hAnsi="Times New Roman" w:eastAsia="宋体" w:cs="Times New Roman"/>
                      <w:vertAlign w:val="baseline"/>
                      <w:lang w:val="en-US" w:eastAsia="zh-CN"/>
                    </w:rPr>
                    <w:t>年产球泡灯增至8</w:t>
                  </w:r>
                  <w:r>
                    <w:rPr>
                      <w:rFonts w:hint="default" w:ascii="Times New Roman" w:hAnsi="Times New Roman" w:eastAsia="宋体" w:cs="Times New Roman"/>
                      <w:vertAlign w:val="baseline"/>
                      <w:lang w:val="en-US" w:eastAsia="zh-CN"/>
                    </w:rPr>
                    <w:t>000</w:t>
                  </w:r>
                  <w:r>
                    <w:rPr>
                      <w:rFonts w:hint="eastAsia" w:ascii="Times New Roman" w:hAnsi="Times New Roman" w:eastAsia="宋体" w:cs="Times New Roman"/>
                      <w:vertAlign w:val="baseline"/>
                      <w:lang w:val="en-US" w:eastAsia="zh-CN"/>
                    </w:rPr>
                    <w:t>万只</w:t>
                  </w:r>
                </w:p>
              </w:tc>
              <w:tc>
                <w:tcPr>
                  <w:tcW w:w="2029" w:type="pct"/>
                  <w:noWrap w:val="0"/>
                  <w:vAlign w:val="center"/>
                </w:tcPr>
                <w:p>
                  <w:pPr>
                    <w:keepNext w:val="0"/>
                    <w:keepLines w:val="0"/>
                    <w:suppressLineNumbers w:val="0"/>
                    <w:spacing w:before="0" w:beforeAutospacing="0" w:after="0" w:afterAutospacing="0"/>
                    <w:ind w:left="0" w:leftChars="0" w:right="0" w:rightChars="0"/>
                    <w:jc w:val="center"/>
                    <w:rPr>
                      <w:rFonts w:hint="default"/>
                      <w:lang w:val="en-US" w:eastAsia="zh-CN"/>
                    </w:rPr>
                  </w:pPr>
                  <w:r>
                    <w:rPr>
                      <w:rFonts w:hint="eastAsia"/>
                      <w:lang w:val="en-US" w:eastAsia="zh-CN"/>
                    </w:rPr>
                    <w:t>与环评一致，现场新增</w:t>
                  </w:r>
                  <w:r>
                    <w:rPr>
                      <w:rFonts w:hint="eastAsia" w:cs="Times New Roman"/>
                      <w:color w:val="auto"/>
                      <w:kern w:val="2"/>
                      <w:sz w:val="21"/>
                      <w:szCs w:val="21"/>
                      <w:lang w:val="en-US" w:eastAsia="zh-CN" w:bidi="ar-SA"/>
                    </w:rPr>
                    <w:t>自动锡膏印刷机、贴片机、组装机、老练机、自动包装机等生产设备，年产</w:t>
                  </w:r>
                  <w:r>
                    <w:rPr>
                      <w:rFonts w:hint="eastAsia" w:ascii="Times New Roman" w:hAnsi="Times New Roman" w:eastAsia="宋体" w:cs="Times New Roman"/>
                      <w:vertAlign w:val="baseline"/>
                      <w:lang w:val="en-US" w:eastAsia="zh-CN"/>
                    </w:rPr>
                    <w:t>球泡灯8</w:t>
                  </w:r>
                  <w:r>
                    <w:rPr>
                      <w:rFonts w:hint="default" w:ascii="Times New Roman" w:hAnsi="Times New Roman" w:eastAsia="宋体" w:cs="Times New Roman"/>
                      <w:vertAlign w:val="baseline"/>
                      <w:lang w:val="en-US" w:eastAsia="zh-CN"/>
                    </w:rPr>
                    <w:t>000</w:t>
                  </w:r>
                  <w:r>
                    <w:rPr>
                      <w:rFonts w:hint="eastAsia" w:ascii="Times New Roman" w:hAnsi="Times New Roman" w:eastAsia="宋体" w:cs="Times New Roman"/>
                      <w:vertAlign w:val="baseline"/>
                      <w:lang w:val="en-US" w:eastAsia="zh-CN"/>
                    </w:rPr>
                    <w:t>万只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tblHeader/>
                <w:jc w:val="center"/>
              </w:trPr>
              <w:tc>
                <w:tcPr>
                  <w:tcW w:w="255"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szCs w:val="21"/>
                      <w:highlight w:val="none"/>
                    </w:rPr>
                  </w:pPr>
                </w:p>
              </w:tc>
              <w:tc>
                <w:tcPr>
                  <w:tcW w:w="466" w:type="pct"/>
                  <w:noWrap w:val="0"/>
                  <w:vAlign w:val="center"/>
                </w:tcPr>
                <w:p>
                  <w:pPr>
                    <w:keepNext w:val="0"/>
                    <w:keepLines w:val="0"/>
                    <w:suppressLineNumbers w:val="0"/>
                    <w:tabs>
                      <w:tab w:val="left" w:pos="1081"/>
                    </w:tabs>
                    <w:adjustRightInd w:val="0"/>
                    <w:spacing w:before="0" w:beforeAutospacing="0" w:after="0" w:afterAutospacing="0" w:line="320" w:lineRule="exact"/>
                    <w:ind w:left="0" w:right="0"/>
                    <w:jc w:val="center"/>
                    <w:textAlignment w:val="baseline"/>
                    <w:rPr>
                      <w:rFonts w:hint="default" w:ascii="Times New Roman" w:hAnsi="Times New Roman" w:eastAsia="宋体" w:cs="Times New Roman"/>
                      <w:bCs/>
                      <w:color w:val="000000"/>
                      <w:szCs w:val="21"/>
                      <w:highlight w:val="none"/>
                    </w:rPr>
                  </w:pPr>
                  <w:r>
                    <w:rPr>
                      <w:rFonts w:hint="eastAsia" w:cs="Times New Roman"/>
                      <w:lang w:val="en-US" w:eastAsia="zh-CN"/>
                    </w:rPr>
                    <w:t>涂粉管工区</w:t>
                  </w:r>
                </w:p>
              </w:tc>
              <w:tc>
                <w:tcPr>
                  <w:tcW w:w="2248" w:type="pct"/>
                  <w:noWrap w:val="0"/>
                  <w:vAlign w:val="center"/>
                </w:tcPr>
                <w:p>
                  <w:pPr>
                    <w:keepNext w:val="0"/>
                    <w:keepLines w:val="0"/>
                    <w:suppressLineNumbers w:val="0"/>
                    <w:tabs>
                      <w:tab w:val="left" w:pos="1081"/>
                    </w:tabs>
                    <w:adjustRightInd w:val="0"/>
                    <w:spacing w:before="0" w:beforeAutospacing="0" w:after="0" w:afterAutospacing="0" w:line="320" w:lineRule="exact"/>
                    <w:ind w:left="0" w:right="0"/>
                    <w:jc w:val="center"/>
                    <w:textAlignment w:val="baseline"/>
                    <w:rPr>
                      <w:rFonts w:hint="default" w:ascii="Times New Roman" w:hAnsi="Times New Roman" w:eastAsia="宋体" w:cs="Times New Roman"/>
                      <w:bCs/>
                      <w:color w:val="000000"/>
                      <w:szCs w:val="21"/>
                      <w:highlight w:val="none"/>
                    </w:rPr>
                  </w:pPr>
                  <w:r>
                    <w:rPr>
                      <w:rFonts w:hint="eastAsia" w:cs="Times New Roman"/>
                      <w:vertAlign w:val="baseline"/>
                      <w:lang w:val="en-US" w:eastAsia="zh-CN"/>
                    </w:rPr>
                    <w:t>在原厂房位置，新增人员，提高涂粉管工区的处理效率</w:t>
                  </w:r>
                </w:p>
              </w:tc>
              <w:tc>
                <w:tcPr>
                  <w:tcW w:w="2029"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kern w:val="2"/>
                      <w:sz w:val="21"/>
                      <w:szCs w:val="21"/>
                      <w:highlight w:val="none"/>
                      <w:lang w:val="en-US" w:eastAsia="zh-CN" w:bidi="ar-SA"/>
                    </w:rPr>
                  </w:pPr>
                  <w:r>
                    <w:rPr>
                      <w:rFonts w:hint="eastAsia"/>
                      <w:lang w:val="en-US" w:eastAsia="zh-CN"/>
                    </w:rPr>
                    <w:t>与环评一致，现场</w:t>
                  </w:r>
                  <w:r>
                    <w:rPr>
                      <w:rFonts w:hint="default" w:ascii="Times New Roman" w:hAnsi="Times New Roman" w:eastAsia="宋体" w:cs="Times New Roman"/>
                      <w:bCs/>
                      <w:color w:val="000000"/>
                      <w:szCs w:val="21"/>
                      <w:highlight w:val="none"/>
                    </w:rPr>
                    <w:t>新增</w:t>
                  </w:r>
                  <w:r>
                    <w:rPr>
                      <w:rFonts w:hint="eastAsia" w:cs="Times New Roman"/>
                      <w:vertAlign w:val="baseline"/>
                      <w:lang w:val="en-US" w:eastAsia="zh-CN"/>
                    </w:rPr>
                    <w:t>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blHeader/>
                <w:jc w:val="center"/>
              </w:trPr>
              <w:tc>
                <w:tcPr>
                  <w:tcW w:w="255"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szCs w:val="21"/>
                      <w:highlight w:val="none"/>
                    </w:rPr>
                  </w:pPr>
                </w:p>
              </w:tc>
              <w:tc>
                <w:tcPr>
                  <w:tcW w:w="466" w:type="pct"/>
                  <w:noWrap w:val="0"/>
                  <w:vAlign w:val="center"/>
                </w:tcPr>
                <w:p>
                  <w:pPr>
                    <w:keepNext w:val="0"/>
                    <w:keepLines w:val="0"/>
                    <w:suppressLineNumbers w:val="0"/>
                    <w:tabs>
                      <w:tab w:val="left" w:pos="1081"/>
                    </w:tabs>
                    <w:adjustRightInd w:val="0"/>
                    <w:spacing w:before="0" w:beforeAutospacing="0" w:after="0" w:afterAutospacing="0" w:line="320" w:lineRule="exact"/>
                    <w:ind w:left="0" w:right="0"/>
                    <w:jc w:val="center"/>
                    <w:textAlignment w:val="baseline"/>
                    <w:rPr>
                      <w:rFonts w:hint="default" w:ascii="Times New Roman" w:hAnsi="Times New Roman" w:eastAsia="宋体" w:cs="Times New Roman"/>
                      <w:bCs/>
                      <w:color w:val="000000"/>
                      <w:szCs w:val="21"/>
                      <w:highlight w:val="none"/>
                    </w:rPr>
                  </w:pPr>
                  <w:r>
                    <w:rPr>
                      <w:rFonts w:hint="eastAsia" w:cs="Times New Roman"/>
                      <w:lang w:val="en-US" w:eastAsia="zh-CN"/>
                    </w:rPr>
                    <w:t>直管灯包装珍珠棉生产线</w:t>
                  </w:r>
                </w:p>
              </w:tc>
              <w:tc>
                <w:tcPr>
                  <w:tcW w:w="2248" w:type="pct"/>
                  <w:noWrap w:val="0"/>
                  <w:vAlign w:val="center"/>
                </w:tcPr>
                <w:p>
                  <w:pPr>
                    <w:keepNext w:val="0"/>
                    <w:keepLines w:val="0"/>
                    <w:suppressLineNumbers w:val="0"/>
                    <w:tabs>
                      <w:tab w:val="left" w:pos="1081"/>
                    </w:tabs>
                    <w:adjustRightInd w:val="0"/>
                    <w:spacing w:before="0" w:beforeAutospacing="0" w:after="0" w:afterAutospacing="0" w:line="320" w:lineRule="exact"/>
                    <w:ind w:left="0" w:right="0"/>
                    <w:jc w:val="center"/>
                    <w:textAlignment w:val="baseline"/>
                    <w:rPr>
                      <w:rFonts w:hint="default" w:ascii="Times New Roman" w:hAnsi="Times New Roman" w:eastAsia="宋体" w:cs="Times New Roman"/>
                      <w:bCs/>
                      <w:color w:val="000000"/>
                      <w:szCs w:val="21"/>
                      <w:highlight w:val="none"/>
                    </w:rPr>
                  </w:pPr>
                  <w:r>
                    <w:rPr>
                      <w:rFonts w:hint="eastAsia" w:cs="Times New Roman"/>
                      <w:color w:val="000000"/>
                      <w:szCs w:val="21"/>
                      <w:lang w:val="en-US" w:eastAsia="zh-CN"/>
                    </w:rPr>
                    <w:t>在1#厂房建设</w:t>
                  </w:r>
                  <w:r>
                    <w:rPr>
                      <w:rFonts w:hint="eastAsia" w:cs="Times New Roman"/>
                      <w:lang w:val="en-US" w:eastAsia="zh-CN"/>
                    </w:rPr>
                    <w:t>直管灯包装珍珠棉生产线，建</w:t>
                  </w:r>
                  <w:r>
                    <w:rPr>
                      <w:rFonts w:hint="eastAsia" w:cs="Times New Roman"/>
                      <w:highlight w:val="none"/>
                      <w:vertAlign w:val="baseline"/>
                      <w:lang w:val="en-US" w:eastAsia="zh-CN"/>
                    </w:rPr>
                    <w:t>筑</w:t>
                  </w:r>
                  <w:r>
                    <w:rPr>
                      <w:rFonts w:hint="eastAsia" w:cs="Times New Roman"/>
                      <w:lang w:val="en-US" w:eastAsia="zh-CN"/>
                    </w:rPr>
                    <w:t>面积约</w:t>
                  </w:r>
                  <w:r>
                    <w:rPr>
                      <w:rFonts w:hint="eastAsia" w:cs="Times New Roman"/>
                      <w:highlight w:val="none"/>
                      <w:lang w:val="en-US" w:eastAsia="zh-CN"/>
                    </w:rPr>
                    <w:t>1000m</w:t>
                  </w:r>
                  <w:r>
                    <w:rPr>
                      <w:rFonts w:hint="eastAsia" w:cs="Times New Roman"/>
                      <w:highlight w:val="none"/>
                      <w:vertAlign w:val="superscript"/>
                      <w:lang w:val="en-US" w:eastAsia="zh-CN"/>
                    </w:rPr>
                    <w:t>2</w:t>
                  </w:r>
                  <w:r>
                    <w:rPr>
                      <w:rFonts w:hint="eastAsia" w:cs="Times New Roman"/>
                      <w:vertAlign w:val="baseline"/>
                      <w:lang w:val="en-US" w:eastAsia="zh-CN"/>
                    </w:rPr>
                    <w:t>，可达到年产6000万只珍珠棉套的生产能力</w:t>
                  </w:r>
                </w:p>
              </w:tc>
              <w:tc>
                <w:tcPr>
                  <w:tcW w:w="2029" w:type="pct"/>
                  <w:noWrap w:val="0"/>
                  <w:vAlign w:val="center"/>
                </w:tcPr>
                <w:p>
                  <w:pPr>
                    <w:keepNext w:val="0"/>
                    <w:keepLines w:val="0"/>
                    <w:suppressLineNumbers w:val="0"/>
                    <w:spacing w:before="0" w:beforeAutospacing="0" w:after="0" w:afterAutospacing="0"/>
                    <w:ind w:left="0" w:right="0"/>
                    <w:jc w:val="center"/>
                    <w:rPr>
                      <w:rFonts w:hint="default"/>
                      <w:lang w:val="en-US"/>
                    </w:rPr>
                  </w:pPr>
                  <w:r>
                    <w:rPr>
                      <w:rFonts w:hint="eastAsia"/>
                      <w:lang w:val="en-US" w:eastAsia="zh-CN"/>
                    </w:rPr>
                    <w:t>与环评一致，现场</w:t>
                  </w:r>
                  <w:r>
                    <w:rPr>
                      <w:rFonts w:hint="default" w:ascii="Times New Roman" w:hAnsi="Times New Roman" w:eastAsia="宋体" w:cs="Times New Roman"/>
                      <w:bCs/>
                      <w:color w:val="000000"/>
                      <w:szCs w:val="21"/>
                      <w:highlight w:val="none"/>
                      <w:lang w:val="en-US" w:eastAsia="zh-CN"/>
                    </w:rPr>
                    <w:t>新建</w:t>
                  </w:r>
                  <w:r>
                    <w:rPr>
                      <w:rFonts w:hint="eastAsia" w:cs="Times New Roman"/>
                      <w:color w:val="000000"/>
                      <w:szCs w:val="21"/>
                      <w:lang w:val="en-US" w:eastAsia="zh-CN"/>
                    </w:rPr>
                    <w:t>设</w:t>
                  </w:r>
                  <w:r>
                    <w:rPr>
                      <w:rFonts w:hint="eastAsia" w:cs="Times New Roman"/>
                      <w:lang w:val="en-US" w:eastAsia="zh-CN"/>
                    </w:rPr>
                    <w:t>直管灯包装珍珠棉生产线，年产</w:t>
                  </w:r>
                  <w:r>
                    <w:rPr>
                      <w:rFonts w:hint="eastAsia" w:cs="Times New Roman"/>
                      <w:vertAlign w:val="baseline"/>
                      <w:lang w:val="en-US" w:eastAsia="zh-CN"/>
                    </w:rPr>
                    <w:t>珍珠棉套6000万只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55"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辅助工程</w:t>
                  </w:r>
                </w:p>
              </w:tc>
              <w:tc>
                <w:tcPr>
                  <w:tcW w:w="466" w:type="pct"/>
                  <w:noWrap w:val="0"/>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辅助</w:t>
                  </w:r>
                </w:p>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rPr>
                    <w:t>用房</w:t>
                  </w:r>
                </w:p>
              </w:tc>
              <w:tc>
                <w:tcPr>
                  <w:tcW w:w="224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rPr>
                    <w:t>依托现有</w:t>
                  </w:r>
                </w:p>
              </w:tc>
              <w:tc>
                <w:tcPr>
                  <w:tcW w:w="2029"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szCs w:val="21"/>
                      <w:highlight w:val="none"/>
                      <w:lang w:val="en-US" w:eastAsia="zh-CN"/>
                    </w:rPr>
                  </w:pPr>
                  <w:r>
                    <w:rPr>
                      <w:rFonts w:hint="eastAsia" w:cs="Times New Roman"/>
                      <w:bCs/>
                      <w:color w:val="000000"/>
                      <w:szCs w:val="21"/>
                      <w:highlight w:val="none"/>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55"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p>
              </w:tc>
              <w:tc>
                <w:tcPr>
                  <w:tcW w:w="466" w:type="pct"/>
                  <w:noWrap w:val="0"/>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rPr>
                    <w:t>卫生间</w:t>
                  </w:r>
                </w:p>
              </w:tc>
              <w:tc>
                <w:tcPr>
                  <w:tcW w:w="224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rPr>
                    <w:t>依托现有</w:t>
                  </w:r>
                </w:p>
              </w:tc>
              <w:tc>
                <w:tcPr>
                  <w:tcW w:w="2029"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lang w:val="en-US" w:eastAsia="zh-CN"/>
                    </w:rPr>
                  </w:pPr>
                  <w:r>
                    <w:rPr>
                      <w:rFonts w:hint="eastAsia" w:cs="Times New Roman"/>
                      <w:bCs/>
                      <w:color w:val="000000"/>
                      <w:szCs w:val="21"/>
                      <w:highlight w:val="none"/>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5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储运工程</w:t>
                  </w:r>
                </w:p>
              </w:tc>
              <w:tc>
                <w:tcPr>
                  <w:tcW w:w="46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仓库</w:t>
                  </w:r>
                </w:p>
              </w:tc>
              <w:tc>
                <w:tcPr>
                  <w:tcW w:w="2248" w:type="pct"/>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rPr>
                    <w:t>依托现有</w:t>
                  </w:r>
                </w:p>
              </w:tc>
              <w:tc>
                <w:tcPr>
                  <w:tcW w:w="2029" w:type="pct"/>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Cs w:val="21"/>
                      <w:highlight w:val="none"/>
                      <w:lang w:val="en-US" w:eastAsia="zh-CN"/>
                    </w:rPr>
                  </w:pPr>
                  <w:r>
                    <w:rPr>
                      <w:rFonts w:hint="eastAsia" w:cs="Times New Roman"/>
                      <w:bCs/>
                      <w:color w:val="000000"/>
                      <w:szCs w:val="21"/>
                      <w:highlight w:val="none"/>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55"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公用工程</w:t>
                  </w:r>
                </w:p>
              </w:tc>
              <w:tc>
                <w:tcPr>
                  <w:tcW w:w="46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供水系统</w:t>
                  </w:r>
                </w:p>
              </w:tc>
              <w:tc>
                <w:tcPr>
                  <w:tcW w:w="224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市政给水管网供给</w:t>
                  </w:r>
                </w:p>
              </w:tc>
              <w:tc>
                <w:tcPr>
                  <w:tcW w:w="2029"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eastAsia" w:cs="Times New Roman"/>
                      <w:bCs/>
                      <w:color w:val="000000"/>
                      <w:szCs w:val="21"/>
                      <w:highlight w:val="none"/>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55"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p>
              </w:tc>
              <w:tc>
                <w:tcPr>
                  <w:tcW w:w="46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供电系统</w:t>
                  </w:r>
                </w:p>
              </w:tc>
              <w:tc>
                <w:tcPr>
                  <w:tcW w:w="224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市政电网供电</w:t>
                  </w:r>
                </w:p>
              </w:tc>
              <w:tc>
                <w:tcPr>
                  <w:tcW w:w="2029"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255" w:type="pct"/>
                  <w:vMerge w:val="continue"/>
                  <w:noWrap w:val="0"/>
                  <w:vAlign w:val="center"/>
                </w:tcPr>
                <w:p>
                  <w:pPr>
                    <w:keepNext w:val="0"/>
                    <w:keepLines w:val="0"/>
                    <w:suppressLineNumbers w:val="0"/>
                    <w:spacing w:before="0" w:beforeAutospacing="0" w:after="0" w:afterAutospacing="0"/>
                    <w:ind w:left="0" w:right="0" w:firstLine="420" w:firstLineChars="200"/>
                    <w:jc w:val="center"/>
                    <w:rPr>
                      <w:rFonts w:hint="default" w:ascii="Times New Roman" w:hAnsi="Times New Roman" w:eastAsia="宋体" w:cs="Times New Roman"/>
                      <w:color w:val="000000"/>
                      <w:szCs w:val="21"/>
                      <w:highlight w:val="none"/>
                    </w:rPr>
                  </w:pPr>
                </w:p>
              </w:tc>
              <w:tc>
                <w:tcPr>
                  <w:tcW w:w="46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排水系统</w:t>
                  </w:r>
                </w:p>
              </w:tc>
              <w:tc>
                <w:tcPr>
                  <w:tcW w:w="224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lang w:val="en-US"/>
                    </w:rPr>
                  </w:pPr>
                  <w:r>
                    <w:rPr>
                      <w:rFonts w:hint="default" w:ascii="Times New Roman" w:hAnsi="Times New Roman" w:eastAsia="宋体" w:cs="Times New Roman"/>
                      <w:color w:val="000000"/>
                      <w:szCs w:val="21"/>
                      <w:highlight w:val="none"/>
                      <w:lang w:val="en-US" w:eastAsia="zh-CN"/>
                    </w:rPr>
                    <w:t>雨污分流，雨水排入市政雨水管网；</w:t>
                  </w:r>
                  <w:r>
                    <w:rPr>
                      <w:rFonts w:hint="default" w:ascii="Times New Roman" w:hAnsi="Times New Roman" w:eastAsia="宋体" w:cs="Times New Roman"/>
                      <w:color w:val="000000"/>
                      <w:szCs w:val="21"/>
                      <w:lang w:val="en-US" w:eastAsia="zh-CN"/>
                    </w:rPr>
                    <w:t>生活污水经隔油池+化粪池吹里，生产废水经</w:t>
                  </w:r>
                  <w:r>
                    <w:rPr>
                      <w:rFonts w:hint="eastAsia" w:cs="Times New Roman"/>
                      <w:color w:val="000000"/>
                      <w:szCs w:val="21"/>
                      <w:lang w:val="en-US" w:eastAsia="zh-CN"/>
                    </w:rPr>
                    <w:t>混凝</w:t>
                  </w:r>
                  <w:r>
                    <w:rPr>
                      <w:rFonts w:hint="default" w:ascii="Times New Roman" w:hAnsi="Times New Roman" w:eastAsia="宋体" w:cs="Times New Roman"/>
                      <w:color w:val="000000"/>
                      <w:szCs w:val="21"/>
                      <w:lang w:val="en-US" w:eastAsia="zh-CN"/>
                    </w:rPr>
                    <w:t>沉淀池沉淀处理后与生活污水一起外排安徽霍山经济开发区工业污水处理厂处理后达标外排</w:t>
                  </w:r>
                </w:p>
              </w:tc>
              <w:tc>
                <w:tcPr>
                  <w:tcW w:w="2029"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55"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环保工程</w:t>
                  </w:r>
                </w:p>
              </w:tc>
              <w:tc>
                <w:tcPr>
                  <w:tcW w:w="466"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废气处理</w:t>
                  </w:r>
                </w:p>
              </w:tc>
              <w:tc>
                <w:tcPr>
                  <w:tcW w:w="3758" w:type="dxa"/>
                  <w:noWrap w:val="0"/>
                  <w:vAlign w:val="center"/>
                </w:tcPr>
                <w:p>
                  <w:pPr>
                    <w:keepNext w:val="0"/>
                    <w:keepLines w:val="0"/>
                    <w:suppressLineNumbers w:val="0"/>
                    <w:tabs>
                      <w:tab w:val="left" w:pos="1081"/>
                    </w:tabs>
                    <w:adjustRightInd w:val="0"/>
                    <w:spacing w:before="0" w:beforeAutospacing="0" w:after="0" w:afterAutospacing="0" w:line="320" w:lineRule="exact"/>
                    <w:ind w:left="0" w:right="0"/>
                    <w:jc w:val="center"/>
                    <w:textAlignment w:val="baseline"/>
                    <w:rPr>
                      <w:rFonts w:hint="default" w:ascii="Times New Roman" w:hAnsi="Times New Roman" w:eastAsia="宋体" w:cs="Times New Roman"/>
                      <w:color w:val="000000"/>
                      <w:szCs w:val="21"/>
                      <w:highlight w:val="none"/>
                      <w:lang w:val="en-US" w:eastAsia="zh-CN"/>
                    </w:rPr>
                  </w:pPr>
                  <w:r>
                    <w:rPr>
                      <w:rFonts w:hint="eastAsia" w:cs="Times New Roman"/>
                      <w:lang w:val="en-US" w:eastAsia="zh-CN"/>
                    </w:rPr>
                    <w:t>直管灯生产线</w:t>
                  </w:r>
                  <w:r>
                    <w:rPr>
                      <w:rFonts w:hint="default" w:ascii="Times New Roman" w:hAnsi="Times New Roman" w:eastAsia="宋体" w:cs="Times New Roman"/>
                      <w:lang w:eastAsia="zh-CN"/>
                    </w:rPr>
                    <w:t>：</w:t>
                  </w:r>
                  <w:r>
                    <w:rPr>
                      <w:rFonts w:hint="eastAsia" w:cs="Times New Roman"/>
                      <w:lang w:val="en-US" w:eastAsia="zh-CN"/>
                    </w:rPr>
                    <w:t>回流焊废气收集后</w:t>
                  </w:r>
                  <w:r>
                    <w:rPr>
                      <w:rFonts w:hint="default" w:ascii="Times New Roman" w:hAnsi="Times New Roman" w:eastAsia="宋体" w:cs="Times New Roman"/>
                    </w:rPr>
                    <w:t>经15m高排气筒</w:t>
                  </w:r>
                  <w:r>
                    <w:rPr>
                      <w:rFonts w:hint="eastAsia" w:cs="Times New Roman"/>
                      <w:lang w:val="en-US" w:eastAsia="zh-CN"/>
                    </w:rPr>
                    <w:t>达标</w:t>
                  </w:r>
                  <w:r>
                    <w:rPr>
                      <w:rFonts w:hint="default" w:ascii="Times New Roman" w:hAnsi="Times New Roman" w:eastAsia="宋体" w:cs="Times New Roman"/>
                    </w:rPr>
                    <w:t>排放</w:t>
                  </w:r>
                  <w:r>
                    <w:rPr>
                      <w:rFonts w:hint="eastAsia" w:cs="Times New Roman"/>
                      <w:lang w:eastAsia="zh-CN"/>
                    </w:rPr>
                    <w:t>（</w:t>
                  </w:r>
                  <w:r>
                    <w:rPr>
                      <w:rFonts w:hint="eastAsia" w:cs="Times New Roman"/>
                      <w:lang w:val="en-US" w:eastAsia="zh-CN"/>
                    </w:rPr>
                    <w:t>DA001/DA003</w:t>
                  </w:r>
                  <w:r>
                    <w:rPr>
                      <w:rFonts w:hint="eastAsia" w:cs="Times New Roman"/>
                      <w:lang w:eastAsia="zh-CN"/>
                    </w:rPr>
                    <w:t>）</w:t>
                  </w:r>
                </w:p>
              </w:tc>
              <w:tc>
                <w:tcPr>
                  <w:tcW w:w="2029"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2"/>
                      <w:sz w:val="21"/>
                      <w:szCs w:val="21"/>
                      <w:highlight w:val="none"/>
                      <w:lang w:val="en-US" w:eastAsia="zh-CN" w:bidi="ar-SA"/>
                    </w:rPr>
                  </w:pPr>
                  <w:r>
                    <w:rPr>
                      <w:rFonts w:hint="eastAsia" w:cs="Times New Roman"/>
                      <w:bCs/>
                      <w:color w:val="000000"/>
                      <w:szCs w:val="21"/>
                      <w:highlight w:val="none"/>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255"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p>
              </w:tc>
              <w:tc>
                <w:tcPr>
                  <w:tcW w:w="466"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p>
              </w:tc>
              <w:tc>
                <w:tcPr>
                  <w:tcW w:w="3758" w:type="dxa"/>
                  <w:noWrap w:val="0"/>
                  <w:vAlign w:val="center"/>
                </w:tcPr>
                <w:p>
                  <w:pPr>
                    <w:keepNext w:val="0"/>
                    <w:keepLines w:val="0"/>
                    <w:suppressLineNumbers w:val="0"/>
                    <w:tabs>
                      <w:tab w:val="left" w:pos="1081"/>
                    </w:tabs>
                    <w:adjustRightInd w:val="0"/>
                    <w:spacing w:before="0" w:beforeAutospacing="0" w:after="0" w:afterAutospacing="0" w:line="320" w:lineRule="exact"/>
                    <w:ind w:left="0" w:right="0"/>
                    <w:jc w:val="center"/>
                    <w:textAlignment w:val="baseline"/>
                    <w:rPr>
                      <w:rFonts w:hint="default" w:ascii="Times New Roman" w:hAnsi="Times New Roman" w:eastAsia="宋体" w:cs="Times New Roman"/>
                      <w:bCs/>
                      <w:color w:val="000000"/>
                      <w:szCs w:val="21"/>
                      <w:highlight w:val="none"/>
                    </w:rPr>
                  </w:pPr>
                  <w:r>
                    <w:rPr>
                      <w:rFonts w:hint="eastAsia" w:cs="Times New Roman"/>
                      <w:lang w:val="en-US" w:eastAsia="zh-CN"/>
                    </w:rPr>
                    <w:t>直管灯生产线</w:t>
                  </w:r>
                  <w:r>
                    <w:rPr>
                      <w:rFonts w:hint="default" w:ascii="Times New Roman" w:hAnsi="Times New Roman" w:eastAsia="宋体" w:cs="Times New Roman"/>
                      <w:lang w:eastAsia="zh-CN"/>
                    </w:rPr>
                    <w:t>：</w:t>
                  </w:r>
                  <w:r>
                    <w:rPr>
                      <w:rFonts w:hint="eastAsia" w:ascii="Times New Roman" w:hAnsi="Times New Roman" w:eastAsia="宋体" w:cs="Times New Roman"/>
                      <w:lang w:val="en-US" w:eastAsia="zh-CN"/>
                    </w:rPr>
                    <w:t>人工焊接废气收集后经</w:t>
                  </w:r>
                  <w:r>
                    <w:rPr>
                      <w:rFonts w:hint="default" w:ascii="Times New Roman" w:hAnsi="Times New Roman" w:eastAsia="宋体" w:cs="Times New Roman"/>
                    </w:rPr>
                    <w:t>15m高排气筒</w:t>
                  </w:r>
                  <w:r>
                    <w:rPr>
                      <w:rFonts w:hint="eastAsia" w:cs="Times New Roman"/>
                      <w:lang w:val="en-US" w:eastAsia="zh-CN"/>
                    </w:rPr>
                    <w:t>达标</w:t>
                  </w:r>
                  <w:r>
                    <w:rPr>
                      <w:rFonts w:hint="default" w:ascii="Times New Roman" w:hAnsi="Times New Roman" w:eastAsia="宋体" w:cs="Times New Roman"/>
                    </w:rPr>
                    <w:t>排放</w:t>
                  </w:r>
                  <w:r>
                    <w:rPr>
                      <w:rFonts w:hint="eastAsia" w:cs="Times New Roman"/>
                      <w:lang w:eastAsia="zh-CN"/>
                    </w:rPr>
                    <w:t>（</w:t>
                  </w:r>
                  <w:r>
                    <w:rPr>
                      <w:rFonts w:hint="eastAsia" w:cs="Times New Roman"/>
                      <w:lang w:val="en-US" w:eastAsia="zh-CN"/>
                    </w:rPr>
                    <w:t>DA005</w:t>
                  </w:r>
                  <w:r>
                    <w:rPr>
                      <w:rFonts w:hint="eastAsia" w:cs="Times New Roman"/>
                      <w:lang w:eastAsia="zh-CN"/>
                    </w:rPr>
                    <w:t>）</w:t>
                  </w:r>
                </w:p>
              </w:tc>
              <w:tc>
                <w:tcPr>
                  <w:tcW w:w="2029"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Cs/>
                      <w:color w:val="000000"/>
                      <w:kern w:val="2"/>
                      <w:sz w:val="21"/>
                      <w:szCs w:val="21"/>
                      <w:highlight w:val="none"/>
                      <w:lang w:val="en-US" w:eastAsia="zh-CN" w:bidi="ar-SA"/>
                    </w:rPr>
                  </w:pPr>
                  <w:r>
                    <w:rPr>
                      <w:rFonts w:hint="eastAsia" w:cs="Times New Roman"/>
                      <w:bCs/>
                      <w:color w:val="000000"/>
                      <w:szCs w:val="21"/>
                      <w:highlight w:val="none"/>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55" w:type="pct"/>
                  <w:vMerge w:val="continue"/>
                  <w:noWrap w:val="0"/>
                  <w:vAlign w:val="center"/>
                </w:tcPr>
                <w:p>
                  <w:pPr>
                    <w:keepNext w:val="0"/>
                    <w:keepLines w:val="0"/>
                    <w:suppressLineNumbers w:val="0"/>
                    <w:spacing w:before="0" w:beforeAutospacing="0" w:after="0" w:afterAutospacing="0"/>
                    <w:ind w:left="0" w:right="0" w:firstLine="420" w:firstLineChars="200"/>
                    <w:jc w:val="center"/>
                    <w:rPr>
                      <w:rFonts w:hint="default" w:ascii="Times New Roman" w:hAnsi="Times New Roman" w:eastAsia="宋体" w:cs="Times New Roman"/>
                      <w:color w:val="000000"/>
                      <w:szCs w:val="21"/>
                      <w:highlight w:val="none"/>
                    </w:rPr>
                  </w:pPr>
                </w:p>
              </w:tc>
              <w:tc>
                <w:tcPr>
                  <w:tcW w:w="466"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p>
              </w:tc>
              <w:tc>
                <w:tcPr>
                  <w:tcW w:w="3758" w:type="dxa"/>
                  <w:noWrap w:val="0"/>
                  <w:vAlign w:val="center"/>
                </w:tcPr>
                <w:p>
                  <w:pPr>
                    <w:keepNext w:val="0"/>
                    <w:keepLines w:val="0"/>
                    <w:suppressLineNumbers w:val="0"/>
                    <w:tabs>
                      <w:tab w:val="left" w:pos="1081"/>
                    </w:tabs>
                    <w:adjustRightInd w:val="0"/>
                    <w:spacing w:before="0" w:beforeAutospacing="0" w:after="0" w:afterAutospacing="0" w:line="320" w:lineRule="exact"/>
                    <w:ind w:left="0" w:right="0"/>
                    <w:jc w:val="center"/>
                    <w:textAlignment w:val="baseline"/>
                    <w:rPr>
                      <w:rFonts w:hint="default" w:ascii="Times New Roman" w:hAnsi="Times New Roman" w:eastAsia="宋体" w:cs="Times New Roman"/>
                      <w:bCs/>
                      <w:color w:val="000000"/>
                      <w:szCs w:val="21"/>
                      <w:highlight w:val="none"/>
                    </w:rPr>
                  </w:pPr>
                  <w:r>
                    <w:rPr>
                      <w:rFonts w:hint="eastAsia" w:cs="Times New Roman"/>
                      <w:lang w:val="en-US" w:eastAsia="zh-CN"/>
                    </w:rPr>
                    <w:t>球泡灯生产线</w:t>
                  </w:r>
                  <w:r>
                    <w:rPr>
                      <w:rFonts w:hint="default" w:ascii="Times New Roman" w:hAnsi="Times New Roman" w:eastAsia="宋体" w:cs="Times New Roman"/>
                      <w:lang w:eastAsia="zh-CN"/>
                    </w:rPr>
                    <w:t>：</w:t>
                  </w:r>
                  <w:r>
                    <w:rPr>
                      <w:rFonts w:hint="eastAsia" w:cs="Times New Roman"/>
                      <w:lang w:val="en-US" w:eastAsia="zh-CN"/>
                    </w:rPr>
                    <w:t>回流焊废气收集后</w:t>
                  </w:r>
                  <w:r>
                    <w:rPr>
                      <w:rFonts w:hint="default" w:ascii="Times New Roman" w:hAnsi="Times New Roman" w:eastAsia="宋体" w:cs="Times New Roman"/>
                    </w:rPr>
                    <w:t>经15m高排气筒</w:t>
                  </w:r>
                  <w:r>
                    <w:rPr>
                      <w:rFonts w:hint="eastAsia" w:cs="Times New Roman"/>
                      <w:lang w:val="en-US" w:eastAsia="zh-CN"/>
                    </w:rPr>
                    <w:t>达标</w:t>
                  </w:r>
                  <w:r>
                    <w:rPr>
                      <w:rFonts w:hint="default" w:ascii="Times New Roman" w:hAnsi="Times New Roman" w:eastAsia="宋体" w:cs="Times New Roman"/>
                    </w:rPr>
                    <w:t>排放</w:t>
                  </w:r>
                  <w:r>
                    <w:rPr>
                      <w:rFonts w:hint="eastAsia" w:cs="Times New Roman"/>
                      <w:lang w:eastAsia="zh-CN"/>
                    </w:rPr>
                    <w:t>（</w:t>
                  </w:r>
                  <w:r>
                    <w:rPr>
                      <w:rFonts w:hint="eastAsia" w:cs="Times New Roman"/>
                      <w:lang w:val="en-US" w:eastAsia="zh-CN"/>
                    </w:rPr>
                    <w:t>DA003</w:t>
                  </w:r>
                  <w:r>
                    <w:rPr>
                      <w:rFonts w:hint="eastAsia" w:cs="Times New Roman"/>
                      <w:lang w:eastAsia="zh-CN"/>
                    </w:rPr>
                    <w:t>）</w:t>
                  </w:r>
                </w:p>
              </w:tc>
              <w:tc>
                <w:tcPr>
                  <w:tcW w:w="2029"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kern w:val="2"/>
                      <w:sz w:val="21"/>
                      <w:szCs w:val="21"/>
                      <w:highlight w:val="none"/>
                      <w:lang w:val="en-US" w:eastAsia="zh-CN" w:bidi="ar-SA"/>
                    </w:rPr>
                  </w:pPr>
                  <w:r>
                    <w:rPr>
                      <w:rFonts w:hint="eastAsia" w:cs="Times New Roman"/>
                      <w:bCs/>
                      <w:color w:val="000000"/>
                      <w:szCs w:val="21"/>
                      <w:highlight w:val="none"/>
                      <w:lang w:val="en-US" w:eastAsia="zh-CN"/>
                    </w:rPr>
                    <w:t>经管道收集后与7#厂房DA004合并后共用一个排气筒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55" w:type="pct"/>
                  <w:vMerge w:val="continue"/>
                  <w:noWrap w:val="0"/>
                  <w:vAlign w:val="center"/>
                </w:tcPr>
                <w:p>
                  <w:pPr>
                    <w:keepNext w:val="0"/>
                    <w:keepLines w:val="0"/>
                    <w:suppressLineNumbers w:val="0"/>
                    <w:spacing w:before="0" w:beforeAutospacing="0" w:after="0" w:afterAutospacing="0"/>
                    <w:ind w:left="0" w:right="0" w:firstLine="420" w:firstLineChars="200"/>
                    <w:jc w:val="center"/>
                    <w:rPr>
                      <w:rFonts w:hint="default" w:ascii="Times New Roman" w:hAnsi="Times New Roman" w:eastAsia="宋体" w:cs="Times New Roman"/>
                      <w:color w:val="000000"/>
                      <w:szCs w:val="21"/>
                      <w:highlight w:val="none"/>
                    </w:rPr>
                  </w:pPr>
                </w:p>
              </w:tc>
              <w:tc>
                <w:tcPr>
                  <w:tcW w:w="46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噪声处理</w:t>
                  </w:r>
                </w:p>
              </w:tc>
              <w:tc>
                <w:tcPr>
                  <w:tcW w:w="224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消声、隔声、降噪措施等</w:t>
                  </w:r>
                </w:p>
              </w:tc>
              <w:tc>
                <w:tcPr>
                  <w:tcW w:w="2029"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zCs w:val="21"/>
                      <w:highlight w:val="none"/>
                      <w:lang w:eastAsia="zh-CN"/>
                    </w:rPr>
                  </w:pPr>
                  <w:r>
                    <w:rPr>
                      <w:rFonts w:hint="eastAsia" w:cs="Times New Roman"/>
                      <w:color w:val="000000"/>
                      <w:szCs w:val="21"/>
                      <w:highlight w:val="none"/>
                      <w:lang w:eastAsia="zh-CN"/>
                    </w:rPr>
                    <w:t>厂房隔声、基础减震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55"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highlight w:val="none"/>
                    </w:rPr>
                  </w:pPr>
                </w:p>
              </w:tc>
              <w:tc>
                <w:tcPr>
                  <w:tcW w:w="466"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highlight w:val="none"/>
                    </w:rPr>
                  </w:pPr>
                  <w:r>
                    <w:rPr>
                      <w:rFonts w:hint="default" w:ascii="Times New Roman" w:hAnsi="Times New Roman" w:eastAsia="宋体" w:cs="Times New Roman"/>
                      <w:color w:val="000000"/>
                      <w:highlight w:val="none"/>
                    </w:rPr>
                    <w:t>固废处理</w:t>
                  </w:r>
                </w:p>
              </w:tc>
              <w:tc>
                <w:tcPr>
                  <w:tcW w:w="3758" w:type="dxa"/>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Cs w:val="21"/>
                      <w:highlight w:val="none"/>
                      <w:lang w:eastAsia="zh-CN" w:bidi="ar"/>
                    </w:rPr>
                  </w:pPr>
                  <w:r>
                    <w:rPr>
                      <w:rFonts w:hint="default" w:ascii="Times New Roman" w:hAnsi="Times New Roman" w:eastAsia="宋体" w:cs="Times New Roman"/>
                      <w:color w:val="000000"/>
                      <w:szCs w:val="21"/>
                    </w:rPr>
                    <w:t>依托现有</w:t>
                  </w:r>
                  <w:r>
                    <w:rPr>
                      <w:rFonts w:hint="eastAsia" w:ascii="Times New Roman" w:hAnsi="Times New Roman" w:eastAsia="宋体" w:cs="Times New Roman"/>
                      <w:color w:val="000000"/>
                      <w:szCs w:val="21"/>
                      <w:lang w:eastAsia="zh-CN"/>
                    </w:rPr>
                    <w:t>，</w:t>
                  </w:r>
                  <w:r>
                    <w:rPr>
                      <w:rFonts w:hint="default" w:ascii="Times New Roman" w:hAnsi="Times New Roman" w:eastAsia="宋体" w:cs="Times New Roman"/>
                      <w:color w:val="000000"/>
                      <w:szCs w:val="21"/>
                    </w:rPr>
                    <w:t>设置一般工业固废临时堆放场所，集中收集后定期外售</w:t>
                  </w:r>
                  <w:r>
                    <w:rPr>
                      <w:rFonts w:hint="eastAsia" w:cs="Times New Roman"/>
                      <w:color w:val="000000"/>
                      <w:szCs w:val="21"/>
                      <w:lang w:eastAsia="zh-CN"/>
                    </w:rPr>
                    <w:t>，</w:t>
                  </w:r>
                  <w:r>
                    <w:rPr>
                      <w:rFonts w:hint="eastAsia" w:cs="Times New Roman"/>
                      <w:color w:val="000000"/>
                      <w:szCs w:val="21"/>
                      <w:lang w:val="en-US" w:eastAsia="zh-CN"/>
                    </w:rPr>
                    <w:t>厂区西侧，建筑面积约650m</w:t>
                  </w:r>
                  <w:r>
                    <w:rPr>
                      <w:rFonts w:hint="eastAsia" w:cs="Times New Roman"/>
                      <w:color w:val="000000"/>
                      <w:szCs w:val="21"/>
                      <w:vertAlign w:val="superscript"/>
                      <w:lang w:val="en-US" w:eastAsia="zh-CN"/>
                    </w:rPr>
                    <w:t>2</w:t>
                  </w:r>
                </w:p>
              </w:tc>
              <w:tc>
                <w:tcPr>
                  <w:tcW w:w="3392"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000000"/>
                      <w:szCs w:val="21"/>
                      <w:highlight w:val="none"/>
                      <w:lang w:val="en-US" w:eastAsia="zh-CN"/>
                    </w:rPr>
                  </w:pPr>
                  <w:r>
                    <w:rPr>
                      <w:rFonts w:hint="default" w:ascii="Times New Roman" w:hAnsi="Times New Roman" w:eastAsia="宋体" w:cs="Times New Roman"/>
                      <w:color w:val="000000"/>
                      <w:szCs w:val="21"/>
                    </w:rPr>
                    <w:t>设置一般工业固废</w:t>
                  </w:r>
                  <w:r>
                    <w:rPr>
                      <w:rFonts w:hint="eastAsia" w:cs="Times New Roman"/>
                      <w:color w:val="000000"/>
                      <w:szCs w:val="21"/>
                      <w:lang w:eastAsia="zh-CN"/>
                    </w:rPr>
                    <w:t>暂存</w:t>
                  </w:r>
                  <w:r>
                    <w:rPr>
                      <w:rFonts w:hint="default" w:ascii="Times New Roman" w:hAnsi="Times New Roman" w:eastAsia="宋体" w:cs="Times New Roman"/>
                      <w:color w:val="000000"/>
                      <w:szCs w:val="21"/>
                    </w:rPr>
                    <w:t>场所，集中收集后定期外售</w:t>
                  </w:r>
                  <w:r>
                    <w:rPr>
                      <w:rFonts w:hint="eastAsia" w:cs="Times New Roman"/>
                      <w:color w:val="000000"/>
                      <w:szCs w:val="21"/>
                      <w:lang w:eastAsia="zh-CN"/>
                    </w:rPr>
                    <w:t>，</w:t>
                  </w:r>
                  <w:r>
                    <w:rPr>
                      <w:rFonts w:hint="eastAsia" w:cs="Times New Roman"/>
                      <w:color w:val="000000"/>
                      <w:szCs w:val="21"/>
                      <w:lang w:val="en-US" w:eastAsia="zh-CN"/>
                    </w:rPr>
                    <w:t>厂区西侧，建筑面积约1000m</w:t>
                  </w:r>
                  <w:r>
                    <w:rPr>
                      <w:rFonts w:hint="eastAsia" w:cs="Times New Roman"/>
                      <w:color w:val="000000"/>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55"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0"/>
                      <w:szCs w:val="21"/>
                      <w:highlight w:val="none"/>
                      <w:lang w:bidi="ar"/>
                    </w:rPr>
                  </w:pPr>
                </w:p>
              </w:tc>
              <w:tc>
                <w:tcPr>
                  <w:tcW w:w="466"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0"/>
                      <w:szCs w:val="21"/>
                      <w:highlight w:val="none"/>
                      <w:lang w:bidi="ar"/>
                    </w:rPr>
                  </w:pPr>
                </w:p>
              </w:tc>
              <w:tc>
                <w:tcPr>
                  <w:tcW w:w="2248" w:type="pct"/>
                  <w:noWrap w:val="0"/>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eastAsia="宋体" w:cs="Times New Roman"/>
                      <w:color w:val="000000"/>
                      <w:kern w:val="0"/>
                      <w:szCs w:val="21"/>
                      <w:highlight w:val="none"/>
                      <w:lang w:bidi="ar"/>
                    </w:rPr>
                  </w:pPr>
                  <w:r>
                    <w:rPr>
                      <w:rFonts w:hint="eastAsia" w:cs="Times New Roman"/>
                      <w:color w:val="000000"/>
                      <w:szCs w:val="21"/>
                      <w:lang w:val="en-US" w:eastAsia="zh-CN"/>
                    </w:rPr>
                    <w:t>在厂区西侧增设</w:t>
                  </w:r>
                  <w:r>
                    <w:rPr>
                      <w:rFonts w:hint="default" w:ascii="Times New Roman" w:hAnsi="Times New Roman" w:eastAsia="宋体" w:cs="Times New Roman"/>
                      <w:color w:val="000000"/>
                      <w:szCs w:val="21"/>
                      <w:lang w:eastAsia="zh-CN"/>
                    </w:rPr>
                    <w:t>危废贮存库</w:t>
                  </w:r>
                  <w:r>
                    <w:rPr>
                      <w:rFonts w:hint="eastAsia" w:ascii="Times New Roman" w:hAnsi="Times New Roman" w:cs="Times New Roman"/>
                      <w:color w:val="000000"/>
                      <w:szCs w:val="21"/>
                      <w:lang w:eastAsia="zh-CN"/>
                    </w:rPr>
                    <w:t>，</w:t>
                  </w:r>
                  <w:r>
                    <w:rPr>
                      <w:rFonts w:hint="eastAsia" w:ascii="Times New Roman" w:hAnsi="Times New Roman" w:cs="Times New Roman"/>
                      <w:color w:val="000000"/>
                      <w:szCs w:val="21"/>
                      <w:lang w:val="en-US" w:eastAsia="zh-CN"/>
                    </w:rPr>
                    <w:t>建筑面积176</w:t>
                  </w:r>
                  <w:r>
                    <w:rPr>
                      <w:rFonts w:hint="eastAsia" w:cs="Times New Roman"/>
                      <w:color w:val="000000"/>
                      <w:szCs w:val="21"/>
                      <w:lang w:val="en-US" w:eastAsia="zh-CN"/>
                    </w:rPr>
                    <w:t>m</w:t>
                  </w:r>
                  <w:r>
                    <w:rPr>
                      <w:rFonts w:hint="eastAsia" w:cs="Times New Roman"/>
                      <w:color w:val="000000"/>
                      <w:szCs w:val="21"/>
                      <w:vertAlign w:val="superscript"/>
                      <w:lang w:val="en-US" w:eastAsia="zh-CN"/>
                    </w:rPr>
                    <w:t>2</w:t>
                  </w:r>
                  <w:r>
                    <w:rPr>
                      <w:rFonts w:hint="eastAsia" w:cs="Times New Roman"/>
                      <w:color w:val="000000"/>
                      <w:szCs w:val="21"/>
                      <w:vertAlign w:val="baseline"/>
                      <w:lang w:val="en-US" w:eastAsia="zh-CN"/>
                    </w:rPr>
                    <w:t>，</w:t>
                  </w:r>
                  <w:r>
                    <w:rPr>
                      <w:rFonts w:hint="default" w:ascii="Times New Roman" w:hAnsi="Times New Roman" w:eastAsia="宋体" w:cs="Times New Roman"/>
                      <w:color w:val="000000"/>
                      <w:szCs w:val="21"/>
                    </w:rPr>
                    <w:t>集中收集定期由有资质单位处置</w:t>
                  </w:r>
                </w:p>
              </w:tc>
              <w:tc>
                <w:tcPr>
                  <w:tcW w:w="2029" w:type="pct"/>
                  <w:noWrap w:val="0"/>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kern w:val="0"/>
                      <w:szCs w:val="21"/>
                      <w:highlight w:val="none"/>
                      <w:lang w:val="en-US" w:eastAsia="zh-CN" w:bidi="ar"/>
                    </w:rPr>
                    <w:t>危废贮存库</w:t>
                  </w:r>
                  <w:r>
                    <w:rPr>
                      <w:rFonts w:hint="eastAsia" w:cs="Times New Roman"/>
                      <w:color w:val="000000"/>
                      <w:kern w:val="0"/>
                      <w:szCs w:val="21"/>
                      <w:highlight w:val="none"/>
                      <w:lang w:val="en-US" w:eastAsia="zh-CN" w:bidi="ar"/>
                    </w:rPr>
                    <w:t>，在厂区西侧，建筑面积176m</w:t>
                  </w:r>
                  <w:r>
                    <w:rPr>
                      <w:rFonts w:hint="eastAsia" w:cs="Times New Roman"/>
                      <w:color w:val="000000"/>
                      <w:kern w:val="0"/>
                      <w:szCs w:val="21"/>
                      <w:highlight w:val="none"/>
                      <w:vertAlign w:val="superscript"/>
                      <w:lang w:val="en-US" w:eastAsia="zh-CN" w:bidi="ar"/>
                    </w:rPr>
                    <w:t>2</w:t>
                  </w:r>
                  <w:r>
                    <w:rPr>
                      <w:rFonts w:hint="eastAsia" w:cs="Times New Roman"/>
                      <w:color w:val="000000"/>
                      <w:kern w:val="0"/>
                      <w:szCs w:val="21"/>
                      <w:highlight w:val="none"/>
                      <w:lang w:val="en-US" w:eastAsia="zh-CN" w:bidi="ar"/>
                    </w:rPr>
                    <w:t>，标识标牌齐全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55"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0"/>
                      <w:szCs w:val="21"/>
                      <w:highlight w:val="none"/>
                      <w:lang w:bidi="ar"/>
                    </w:rPr>
                  </w:pPr>
                </w:p>
              </w:tc>
              <w:tc>
                <w:tcPr>
                  <w:tcW w:w="466"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0"/>
                      <w:szCs w:val="21"/>
                      <w:highlight w:val="none"/>
                      <w:lang w:bidi="ar"/>
                    </w:rPr>
                  </w:pPr>
                </w:p>
              </w:tc>
              <w:tc>
                <w:tcPr>
                  <w:tcW w:w="2248" w:type="pct"/>
                  <w:noWrap w:val="0"/>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生活垃圾：集中分类收集，委托环卫部门统一清运</w:t>
                  </w:r>
                </w:p>
              </w:tc>
              <w:tc>
                <w:tcPr>
                  <w:tcW w:w="2029" w:type="pct"/>
                  <w:noWrap w:val="0"/>
                  <w:vAlign w:val="center"/>
                </w:tcPr>
                <w:p>
                  <w:pPr>
                    <w:keepNext w:val="0"/>
                    <w:keepLines w:val="0"/>
                    <w:suppressLineNumbers w:val="0"/>
                    <w:tabs>
                      <w:tab w:val="left" w:pos="3255"/>
                    </w:tabs>
                    <w:spacing w:before="0" w:beforeAutospacing="0" w:after="0" w:afterAutospacing="0"/>
                    <w:ind w:left="0" w:right="0"/>
                    <w:jc w:val="center"/>
                    <w:rPr>
                      <w:rFonts w:hint="eastAsia" w:ascii="Times New Roman" w:hAnsi="Times New Roman" w:eastAsia="宋体" w:cs="Times New Roman"/>
                      <w:color w:val="000000"/>
                      <w:szCs w:val="21"/>
                      <w:highlight w:val="none"/>
                      <w:lang w:eastAsia="zh-CN"/>
                    </w:rPr>
                  </w:pPr>
                  <w:r>
                    <w:rPr>
                      <w:rFonts w:hint="eastAsia" w:cs="Times New Roman"/>
                      <w:color w:val="000000"/>
                      <w:szCs w:val="21"/>
                      <w:highlight w:val="none"/>
                      <w:lang w:eastAsia="zh-CN"/>
                    </w:rPr>
                    <w:t>与环评一致</w:t>
                  </w:r>
                </w:p>
              </w:tc>
            </w:tr>
          </w:tbl>
          <w:p>
            <w:pPr>
              <w:keepNext w:val="0"/>
              <w:keepLines w:val="0"/>
              <w:suppressLineNumbers w:val="0"/>
              <w:spacing w:before="0" w:beforeAutospacing="0" w:after="0" w:afterAutospacing="0" w:line="360" w:lineRule="auto"/>
              <w:ind w:left="0" w:right="0" w:firstLine="482" w:firstLineChars="200"/>
              <w:rPr>
                <w:rFonts w:hint="default"/>
                <w:b/>
                <w:bCs/>
                <w:sz w:val="24"/>
              </w:rPr>
            </w:pPr>
            <w:r>
              <w:rPr>
                <w:rFonts w:hint="default"/>
                <w:b/>
                <w:bCs/>
                <w:sz w:val="24"/>
              </w:rPr>
              <w:t>三、项目变动情况</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sz w:val="24"/>
              </w:rPr>
              <w:t>根据《关于印发&lt;污染影响类建设项目重大变动清单（试行）&gt;的通知》（环办环评函〔2020〕688号），对项目是否涉及重大变动判定如下：</w:t>
            </w:r>
          </w:p>
          <w:p>
            <w:pPr>
              <w:keepNext w:val="0"/>
              <w:keepLines w:val="0"/>
              <w:suppressLineNumbers w:val="0"/>
              <w:spacing w:before="0" w:beforeAutospacing="0" w:after="0" w:afterAutospacing="0" w:line="360" w:lineRule="auto"/>
              <w:ind w:left="0" w:right="0"/>
              <w:jc w:val="center"/>
              <w:rPr>
                <w:rFonts w:hint="default"/>
                <w:b/>
                <w:bCs/>
                <w:sz w:val="24"/>
              </w:rPr>
            </w:pPr>
            <w:r>
              <w:rPr>
                <w:rFonts w:hint="default"/>
                <w:b/>
                <w:bCs/>
                <w:sz w:val="24"/>
              </w:rPr>
              <w:t>表2.3</w:t>
            </w:r>
            <w:r>
              <w:rPr>
                <w:rFonts w:hint="eastAsia"/>
                <w:b/>
                <w:bCs/>
                <w:sz w:val="24"/>
                <w:lang w:val="en-US" w:eastAsia="zh-CN"/>
              </w:rPr>
              <w:t>-1</w:t>
            </w:r>
            <w:r>
              <w:rPr>
                <w:rFonts w:hint="default"/>
                <w:b/>
                <w:bCs/>
                <w:sz w:val="24"/>
              </w:rPr>
              <w:t xml:space="preserve"> 项目变动情况分析表</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5"/>
              <w:gridCol w:w="3880"/>
              <w:gridCol w:w="2390"/>
              <w:gridCol w:w="1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875" w:type="dxa"/>
                  <w:gridSpan w:val="2"/>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《关于印发&lt;污染影响类建设项目重大变动清单（试行）&gt;的通知》（环办环评函〔2020〕688号）中属于重大变动的规定内容</w:t>
                  </w:r>
                </w:p>
              </w:tc>
              <w:tc>
                <w:tcPr>
                  <w:tcW w:w="2390"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本项目实际情况</w:t>
                  </w:r>
                </w:p>
              </w:tc>
              <w:tc>
                <w:tcPr>
                  <w:tcW w:w="1031"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995"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一、性质</w:t>
                  </w:r>
                </w:p>
              </w:tc>
              <w:tc>
                <w:tcPr>
                  <w:tcW w:w="3880"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1、建设项目开发、使用功能发生变化的</w:t>
                  </w:r>
                </w:p>
              </w:tc>
              <w:tc>
                <w:tcPr>
                  <w:tcW w:w="2390"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eastAsia" w:ascii="Times New Roman" w:hAnsi="Times New Roman"/>
                      <w:sz w:val="21"/>
                      <w:szCs w:val="21"/>
                    </w:rPr>
                    <w:t>本项目实际建设过程中开发使用功能未发生变化</w:t>
                  </w:r>
                </w:p>
              </w:tc>
              <w:tc>
                <w:tcPr>
                  <w:tcW w:w="1031"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 w:type="dxa"/>
                  <w:vMerge w:val="restart"/>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二、规模</w:t>
                  </w:r>
                </w:p>
              </w:tc>
              <w:tc>
                <w:tcPr>
                  <w:tcW w:w="3880"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2、生产、处置或储存能力增大30%及以上的</w:t>
                  </w:r>
                </w:p>
              </w:tc>
              <w:tc>
                <w:tcPr>
                  <w:tcW w:w="2390"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eastAsia" w:ascii="Times New Roman" w:hAnsi="Times New Roman"/>
                      <w:sz w:val="21"/>
                      <w:szCs w:val="21"/>
                    </w:rPr>
                    <w:t>现建设，</w:t>
                  </w:r>
                  <w:r>
                    <w:rPr>
                      <w:rFonts w:hint="default" w:ascii="Times New Roman" w:hAnsi="Times New Roman"/>
                      <w:sz w:val="21"/>
                      <w:szCs w:val="21"/>
                    </w:rPr>
                    <w:t>生产、处置或储存能力</w:t>
                  </w:r>
                  <w:r>
                    <w:rPr>
                      <w:rFonts w:hint="eastAsia" w:ascii="Times New Roman" w:hAnsi="Times New Roman"/>
                      <w:sz w:val="21"/>
                      <w:szCs w:val="21"/>
                    </w:rPr>
                    <w:t>未发生增大</w:t>
                  </w:r>
                </w:p>
              </w:tc>
              <w:tc>
                <w:tcPr>
                  <w:tcW w:w="1031"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 w:type="dxa"/>
                  <w:vMerge w:val="continue"/>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3、生产、处置或储存能力增大，导致废水第一类污染物排放量增加的</w:t>
                  </w:r>
                </w:p>
              </w:tc>
              <w:tc>
                <w:tcPr>
                  <w:tcW w:w="2390"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eastAsia" w:ascii="Times New Roman" w:hAnsi="Times New Roman"/>
                      <w:sz w:val="21"/>
                      <w:szCs w:val="21"/>
                    </w:rPr>
                    <w:t>不涉及第一类污染物排放</w:t>
                  </w:r>
                </w:p>
              </w:tc>
              <w:tc>
                <w:tcPr>
                  <w:tcW w:w="1031"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continue"/>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390" w:type="dxa"/>
                  <w:vAlign w:val="center"/>
                </w:tcPr>
                <w:p>
                  <w:pPr>
                    <w:pStyle w:val="76"/>
                    <w:keepNext w:val="0"/>
                    <w:keepLines w:val="0"/>
                    <w:suppressLineNumbers w:val="0"/>
                    <w:spacing w:before="0" w:beforeAutospacing="0" w:after="0" w:afterAutospacing="0" w:line="240" w:lineRule="auto"/>
                    <w:ind w:left="0" w:right="0" w:firstLine="0"/>
                    <w:jc w:val="center"/>
                    <w:rPr>
                      <w:rFonts w:hint="eastAsia" w:ascii="Times New Roman" w:hAnsi="Times New Roman"/>
                      <w:sz w:val="21"/>
                      <w:szCs w:val="21"/>
                    </w:rPr>
                  </w:pPr>
                  <w:r>
                    <w:rPr>
                      <w:rFonts w:hint="default" w:ascii="Times New Roman" w:hAnsi="Times New Roman"/>
                      <w:sz w:val="21"/>
                      <w:szCs w:val="21"/>
                    </w:rPr>
                    <w:t>本项目位于环境质量达标区，项目生产、处置或储存能力未增</w:t>
                  </w:r>
                  <w:r>
                    <w:rPr>
                      <w:rFonts w:hint="eastAsia" w:ascii="Times New Roman" w:hAnsi="Times New Roman"/>
                      <w:sz w:val="21"/>
                      <w:szCs w:val="21"/>
                    </w:rPr>
                    <w:t>大</w:t>
                  </w:r>
                </w:p>
              </w:tc>
              <w:tc>
                <w:tcPr>
                  <w:tcW w:w="1031"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三、地点</w:t>
                  </w:r>
                </w:p>
              </w:tc>
              <w:tc>
                <w:tcPr>
                  <w:tcW w:w="3880"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5、重新选址；在原厂址附近调整（包括总平面布置变化）导致环境防护距离范围变化且新增敏感点的</w:t>
                  </w:r>
                </w:p>
              </w:tc>
              <w:tc>
                <w:tcPr>
                  <w:tcW w:w="2390"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项目选址与环评</w:t>
                  </w:r>
                  <w:r>
                    <w:rPr>
                      <w:rFonts w:hint="eastAsia" w:ascii="Times New Roman" w:hAnsi="Times New Roman"/>
                      <w:sz w:val="21"/>
                      <w:szCs w:val="21"/>
                    </w:rPr>
                    <w:t>批复</w:t>
                  </w:r>
                  <w:r>
                    <w:rPr>
                      <w:rFonts w:hint="default" w:ascii="Times New Roman" w:hAnsi="Times New Roman"/>
                      <w:sz w:val="21"/>
                      <w:szCs w:val="21"/>
                    </w:rPr>
                    <w:t>一致</w:t>
                  </w:r>
                </w:p>
              </w:tc>
              <w:tc>
                <w:tcPr>
                  <w:tcW w:w="1031"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995" w:type="dxa"/>
                  <w:vMerge w:val="restart"/>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四、生产工艺</w:t>
                  </w:r>
                </w:p>
              </w:tc>
              <w:tc>
                <w:tcPr>
                  <w:tcW w:w="3880" w:type="dxa"/>
                  <w:vAlign w:val="center"/>
                </w:tcPr>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6、新增产品品种或生产工艺（含主要生产装置、设备及配套设施）、主要原辅材料、燃料变化，导致以下情形之一：</w:t>
                  </w:r>
                </w:p>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（1）新增排放污染物种类的（毒性、挥发性降低的除外）；</w:t>
                  </w:r>
                </w:p>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（2）位于环境质量不达标区的建设项目相应污染物排放量增加的；</w:t>
                  </w:r>
                </w:p>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（3）废水第一类污染物排放量增加的；</w:t>
                  </w:r>
                </w:p>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（4）其他污染物排放量增加10%及以上的</w:t>
                  </w:r>
                </w:p>
              </w:tc>
              <w:tc>
                <w:tcPr>
                  <w:tcW w:w="2390"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eastAsia" w:ascii="Times New Roman" w:hAnsi="Times New Roman"/>
                      <w:sz w:val="21"/>
                      <w:szCs w:val="21"/>
                    </w:rPr>
                    <w:t>现建设，生产工艺与环评一致，未新增产品品种和生产工艺</w:t>
                  </w:r>
                  <w:r>
                    <w:rPr>
                      <w:rFonts w:hint="default" w:ascii="Times New Roman" w:hAnsi="Times New Roman"/>
                      <w:sz w:val="21"/>
                      <w:szCs w:val="21"/>
                    </w:rPr>
                    <w:t xml:space="preserve"> </w:t>
                  </w:r>
                </w:p>
              </w:tc>
              <w:tc>
                <w:tcPr>
                  <w:tcW w:w="1031"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continue"/>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7、物料运输、装卸、贮存方式变化，导致大气污染物无组织排放量增加10%及以上的</w:t>
                  </w:r>
                </w:p>
              </w:tc>
              <w:tc>
                <w:tcPr>
                  <w:tcW w:w="2390"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物料运输、装卸、贮存方式不变</w:t>
                  </w:r>
                </w:p>
              </w:tc>
              <w:tc>
                <w:tcPr>
                  <w:tcW w:w="1031"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restart"/>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五、环境保护措施</w:t>
                  </w:r>
                </w:p>
              </w:tc>
              <w:tc>
                <w:tcPr>
                  <w:tcW w:w="3880" w:type="dxa"/>
                  <w:vAlign w:val="center"/>
                </w:tcPr>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8、废气、废水污染防治措施变化，导致第6条中所列情形之一（废气无组织排放改为有组织排放、污染防治措施强化或改进的除外）或大气污染物无组织排放量增加10%及以上的</w:t>
                  </w:r>
                </w:p>
              </w:tc>
              <w:tc>
                <w:tcPr>
                  <w:tcW w:w="2390"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eastAsia="宋体"/>
                      <w:sz w:val="21"/>
                      <w:szCs w:val="21"/>
                      <w:lang w:val="en-US" w:eastAsia="zh-CN"/>
                    </w:rPr>
                  </w:pPr>
                  <w:r>
                    <w:rPr>
                      <w:rFonts w:hint="default" w:ascii="Times New Roman" w:hAnsi="Times New Roman"/>
                      <w:sz w:val="21"/>
                      <w:szCs w:val="21"/>
                    </w:rPr>
                    <w:t>废气、废水污染防治措施变化</w:t>
                  </w:r>
                  <w:r>
                    <w:rPr>
                      <w:rFonts w:hint="eastAsia" w:ascii="Times New Roman" w:hAnsi="Times New Roman"/>
                      <w:sz w:val="21"/>
                      <w:szCs w:val="21"/>
                      <w:lang w:eastAsia="zh-CN"/>
                    </w:rPr>
                    <w:t>，</w:t>
                  </w:r>
                  <w:r>
                    <w:rPr>
                      <w:rFonts w:hint="eastAsia" w:ascii="Times New Roman" w:hAnsi="Times New Roman"/>
                      <w:sz w:val="21"/>
                      <w:szCs w:val="21"/>
                      <w:lang w:val="en-US" w:eastAsia="zh-CN"/>
                    </w:rPr>
                    <w:t>但未</w:t>
                  </w:r>
                  <w:r>
                    <w:rPr>
                      <w:rFonts w:hint="default" w:ascii="Times New Roman" w:hAnsi="Times New Roman"/>
                      <w:sz w:val="21"/>
                      <w:szCs w:val="21"/>
                    </w:rPr>
                    <w:t>导致第6条中所列情形之一（废气无组织排放改为有组织排放、污染防治措施强化或改进的除外）或大气污染物无组织排放量增加10%及以上的</w:t>
                  </w:r>
                </w:p>
              </w:tc>
              <w:tc>
                <w:tcPr>
                  <w:tcW w:w="1031"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continue"/>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9、新增废水直接排放口；废水由间接排放改为直接排放；废水直接排放口位置变化，导致不利环境影响加重的</w:t>
                  </w:r>
                </w:p>
              </w:tc>
              <w:tc>
                <w:tcPr>
                  <w:tcW w:w="2390"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w:t>
                  </w:r>
                  <w:r>
                    <w:rPr>
                      <w:rFonts w:hint="eastAsia" w:ascii="Times New Roman" w:hAnsi="Times New Roman"/>
                      <w:sz w:val="21"/>
                      <w:szCs w:val="21"/>
                    </w:rPr>
                    <w:t>涉及</w:t>
                  </w:r>
                  <w:r>
                    <w:rPr>
                      <w:rFonts w:hint="default" w:ascii="Times New Roman" w:hAnsi="Times New Roman"/>
                      <w:sz w:val="21"/>
                      <w:szCs w:val="21"/>
                    </w:rPr>
                    <w:t>废水直接排放口</w:t>
                  </w:r>
                </w:p>
              </w:tc>
              <w:tc>
                <w:tcPr>
                  <w:tcW w:w="1031"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continue"/>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10、新增废气主要排放口（废气无组织排放改为有组织排放的除外）；主要排放口排气筒高度降低10%及以上的</w:t>
                  </w:r>
                </w:p>
              </w:tc>
              <w:tc>
                <w:tcPr>
                  <w:tcW w:w="2390"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不新增废气主要排放口</w:t>
                  </w:r>
                </w:p>
              </w:tc>
              <w:tc>
                <w:tcPr>
                  <w:tcW w:w="1031"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95" w:type="dxa"/>
                  <w:vMerge w:val="continue"/>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11、噪声、土壤或地下水污染防治措施变化，导致不利环境影响加重的</w:t>
                  </w:r>
                </w:p>
              </w:tc>
              <w:tc>
                <w:tcPr>
                  <w:tcW w:w="2390"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未发生变化</w:t>
                  </w:r>
                </w:p>
              </w:tc>
              <w:tc>
                <w:tcPr>
                  <w:tcW w:w="1031"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995" w:type="dxa"/>
                  <w:vMerge w:val="continue"/>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2390" w:type="dxa"/>
                  <w:vAlign w:val="center"/>
                </w:tcPr>
                <w:p>
                  <w:pPr>
                    <w:pStyle w:val="76"/>
                    <w:keepNext w:val="0"/>
                    <w:keepLines w:val="0"/>
                    <w:suppressLineNumbers w:val="0"/>
                    <w:spacing w:before="0" w:beforeAutospacing="0" w:after="0" w:afterAutospacing="0" w:line="240" w:lineRule="auto"/>
                    <w:ind w:left="0" w:right="0" w:firstLine="0"/>
                    <w:jc w:val="center"/>
                    <w:rPr>
                      <w:rFonts w:hint="eastAsia" w:ascii="Times New Roman" w:hAnsi="Times New Roman" w:eastAsia="宋体"/>
                      <w:sz w:val="21"/>
                      <w:szCs w:val="21"/>
                      <w:lang w:eastAsia="zh-CN"/>
                    </w:rPr>
                  </w:pPr>
                  <w:r>
                    <w:rPr>
                      <w:rFonts w:hint="eastAsia" w:ascii="Times New Roman" w:hAnsi="Times New Roman"/>
                      <w:sz w:val="21"/>
                      <w:szCs w:val="21"/>
                      <w:lang w:eastAsia="zh-CN"/>
                    </w:rPr>
                    <w:t>固体废物处置方式未发生变化</w:t>
                  </w:r>
                </w:p>
              </w:tc>
              <w:tc>
                <w:tcPr>
                  <w:tcW w:w="1031"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 w:type="dxa"/>
                  <w:vMerge w:val="continue"/>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6"/>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13、事故废水暂存能力或拦截设施变化，导致环境风险防范能力弱化或降低的</w:t>
                  </w:r>
                </w:p>
              </w:tc>
              <w:tc>
                <w:tcPr>
                  <w:tcW w:w="2390"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未发生变化</w:t>
                  </w:r>
                </w:p>
              </w:tc>
              <w:tc>
                <w:tcPr>
                  <w:tcW w:w="1031" w:type="dxa"/>
                  <w:vAlign w:val="center"/>
                </w:tcPr>
                <w:p>
                  <w:pPr>
                    <w:pStyle w:val="76"/>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bl>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经实际勘查以及与环评内容对比，本项目不涉及重大变更，满足验收条件</w:t>
            </w:r>
            <w:r>
              <w:rPr>
                <w:rFonts w:hint="default"/>
                <w:sz w:val="24"/>
              </w:rPr>
              <w:t>。</w:t>
            </w:r>
          </w:p>
          <w:p>
            <w:pPr>
              <w:keepNext w:val="0"/>
              <w:keepLines w:val="0"/>
              <w:suppressLineNumbers w:val="0"/>
              <w:spacing w:before="0" w:beforeAutospacing="0" w:after="0" w:afterAutospacing="0" w:line="360" w:lineRule="auto"/>
              <w:ind w:left="0" w:right="0"/>
              <w:rPr>
                <w:rFonts w:hint="eastAsia" w:eastAsia="宋体"/>
                <w:sz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tcPr>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jc w:val="left"/>
              <w:textAlignment w:val="auto"/>
              <w:rPr>
                <w:rFonts w:hint="default"/>
                <w:b/>
                <w:bCs/>
                <w:sz w:val="24"/>
              </w:rPr>
            </w:pPr>
            <w:r>
              <w:rPr>
                <w:rFonts w:hint="default"/>
                <w:b/>
                <w:bCs/>
                <w:sz w:val="24"/>
              </w:rPr>
              <w:t>原辅材料消耗、生产设备及水平衡</w:t>
            </w:r>
          </w:p>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firstLine="361" w:firstLineChars="150"/>
              <w:jc w:val="left"/>
              <w:textAlignment w:val="auto"/>
              <w:rPr>
                <w:rFonts w:hint="default"/>
                <w:b/>
                <w:bCs/>
                <w:sz w:val="24"/>
              </w:rPr>
            </w:pPr>
            <w:r>
              <w:rPr>
                <w:rFonts w:hint="eastAsia"/>
                <w:b/>
                <w:bCs/>
                <w:sz w:val="24"/>
                <w:lang w:val="en-US" w:eastAsia="zh-CN"/>
              </w:rPr>
              <w:t>1、</w:t>
            </w:r>
            <w:r>
              <w:rPr>
                <w:rFonts w:hint="default"/>
                <w:b/>
                <w:bCs/>
                <w:sz w:val="24"/>
              </w:rPr>
              <w:t>原辅材料消耗情况</w:t>
            </w:r>
          </w:p>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jc w:val="center"/>
              <w:textAlignment w:val="auto"/>
              <w:rPr>
                <w:rFonts w:hint="default"/>
                <w:b/>
                <w:bCs/>
                <w:sz w:val="24"/>
              </w:rPr>
            </w:pPr>
            <w:r>
              <w:rPr>
                <w:rFonts w:hint="default"/>
                <w:b/>
                <w:bCs/>
                <w:sz w:val="24"/>
              </w:rPr>
              <w:t>表2.2 原辅材料消耗情况一览表</w:t>
            </w:r>
          </w:p>
          <w:tbl>
            <w:tblPr>
              <w:tblStyle w:val="22"/>
              <w:tblW w:w="49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5"/>
              <w:gridCol w:w="866"/>
              <w:gridCol w:w="1626"/>
              <w:gridCol w:w="1179"/>
              <w:gridCol w:w="1179"/>
              <w:gridCol w:w="1191"/>
              <w:gridCol w:w="1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color w:val="000000"/>
                      <w:kern w:val="0"/>
                      <w:szCs w:val="21"/>
                      <w:highlight w:val="none"/>
                    </w:rPr>
                  </w:pPr>
                  <w:r>
                    <w:rPr>
                      <w:rFonts w:hint="default" w:ascii="Times New Roman" w:hAnsi="Times New Roman" w:eastAsia="宋体" w:cs="Times New Roman"/>
                      <w:b/>
                      <w:color w:val="000000"/>
                      <w:kern w:val="0"/>
                      <w:szCs w:val="21"/>
                      <w:highlight w:val="none"/>
                    </w:rPr>
                    <w:t>序号</w:t>
                  </w:r>
                </w:p>
              </w:tc>
              <w:tc>
                <w:tcPr>
                  <w:tcW w:w="1505" w:type="pct"/>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color w:val="000000"/>
                      <w:kern w:val="0"/>
                      <w:szCs w:val="21"/>
                      <w:highlight w:val="none"/>
                    </w:rPr>
                  </w:pPr>
                  <w:r>
                    <w:rPr>
                      <w:rFonts w:hint="default" w:ascii="Times New Roman" w:hAnsi="Times New Roman" w:eastAsia="宋体" w:cs="Times New Roman"/>
                      <w:b/>
                      <w:color w:val="000000"/>
                      <w:kern w:val="0"/>
                      <w:szCs w:val="21"/>
                      <w:highlight w:val="none"/>
                    </w:rPr>
                    <w:t>所需原辅材料</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b/>
                      <w:color w:val="000000"/>
                      <w:kern w:val="0"/>
                      <w:szCs w:val="21"/>
                      <w:highlight w:val="none"/>
                      <w:lang w:val="en-US" w:eastAsia="zh-CN"/>
                    </w:rPr>
                  </w:pPr>
                  <w:r>
                    <w:rPr>
                      <w:rFonts w:hint="eastAsia" w:cs="Times New Roman"/>
                      <w:b/>
                      <w:color w:val="000000"/>
                      <w:kern w:val="0"/>
                      <w:szCs w:val="21"/>
                      <w:highlight w:val="none"/>
                      <w:lang w:val="en-US" w:eastAsia="zh-CN"/>
                    </w:rPr>
                    <w:t>单位</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b/>
                      <w:color w:val="000000"/>
                      <w:kern w:val="0"/>
                      <w:szCs w:val="21"/>
                      <w:highlight w:val="none"/>
                      <w:lang w:val="en-US" w:eastAsia="zh-CN"/>
                    </w:rPr>
                  </w:pPr>
                  <w:r>
                    <w:rPr>
                      <w:rFonts w:hint="default" w:ascii="Times New Roman" w:hAnsi="Times New Roman" w:eastAsia="宋体" w:cs="Times New Roman"/>
                      <w:b/>
                      <w:color w:val="000000"/>
                      <w:kern w:val="0"/>
                      <w:szCs w:val="21"/>
                      <w:highlight w:val="none"/>
                    </w:rPr>
                    <w:t>环评申报年耗量</w:t>
                  </w:r>
                  <w:r>
                    <w:rPr>
                      <w:rFonts w:hint="eastAsia" w:cs="Times New Roman"/>
                      <w:b/>
                      <w:color w:val="000000"/>
                      <w:kern w:val="0"/>
                      <w:szCs w:val="21"/>
                      <w:highlight w:val="none"/>
                      <w:lang w:eastAsia="zh-CN"/>
                    </w:rPr>
                    <w:t>（</w:t>
                  </w:r>
                  <w:r>
                    <w:rPr>
                      <w:rFonts w:hint="eastAsia" w:cs="Times New Roman"/>
                      <w:b/>
                      <w:color w:val="000000"/>
                      <w:kern w:val="0"/>
                      <w:szCs w:val="21"/>
                      <w:highlight w:val="none"/>
                      <w:lang w:val="en-US" w:eastAsia="zh-CN"/>
                    </w:rPr>
                    <w:t>t</w:t>
                  </w:r>
                  <w:r>
                    <w:rPr>
                      <w:rFonts w:hint="eastAsia" w:cs="Times New Roman"/>
                      <w:b/>
                      <w:color w:val="000000"/>
                      <w:kern w:val="0"/>
                      <w:szCs w:val="21"/>
                      <w:highlight w:val="none"/>
                      <w:lang w:eastAsia="zh-CN"/>
                    </w:rPr>
                    <w:t>）</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color w:val="000000"/>
                      <w:kern w:val="0"/>
                      <w:szCs w:val="21"/>
                      <w:highlight w:val="none"/>
                    </w:rPr>
                  </w:pPr>
                  <w:r>
                    <w:rPr>
                      <w:rFonts w:hint="default"/>
                      <w:b/>
                      <w:szCs w:val="21"/>
                    </w:rPr>
                    <w:t>实际年消耗量</w:t>
                  </w:r>
                  <w:r>
                    <w:rPr>
                      <w:rFonts w:hint="eastAsia" w:cs="Times New Roman"/>
                      <w:b/>
                      <w:color w:val="000000"/>
                      <w:kern w:val="0"/>
                      <w:szCs w:val="21"/>
                      <w:highlight w:val="none"/>
                      <w:lang w:eastAsia="zh-CN"/>
                    </w:rPr>
                    <w:t>（</w:t>
                  </w:r>
                  <w:r>
                    <w:rPr>
                      <w:rFonts w:hint="eastAsia" w:cs="Times New Roman"/>
                      <w:b/>
                      <w:color w:val="000000"/>
                      <w:kern w:val="0"/>
                      <w:szCs w:val="21"/>
                      <w:highlight w:val="none"/>
                      <w:lang w:val="en-US" w:eastAsia="zh-CN"/>
                    </w:rPr>
                    <w:t>t</w:t>
                  </w:r>
                  <w:r>
                    <w:rPr>
                      <w:rFonts w:hint="eastAsia" w:cs="Times New Roman"/>
                      <w:b/>
                      <w:color w:val="000000"/>
                      <w:kern w:val="0"/>
                      <w:szCs w:val="21"/>
                      <w:highlight w:val="none"/>
                      <w:lang w:eastAsia="zh-CN"/>
                    </w:rPr>
                    <w:t>）</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color w:val="000000"/>
                      <w:kern w:val="0"/>
                      <w:szCs w:val="21"/>
                      <w:highlight w:val="none"/>
                    </w:rPr>
                  </w:pPr>
                  <w:r>
                    <w:rPr>
                      <w:rFonts w:hint="default" w:ascii="Times New Roman" w:hAnsi="Times New Roman" w:eastAsia="宋体" w:cs="Times New Roman"/>
                      <w:b/>
                      <w:color w:val="000000"/>
                      <w:highlight w:val="none"/>
                    </w:rPr>
                    <w:t>一次最大贮存量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1</w:t>
                  </w:r>
                </w:p>
              </w:tc>
              <w:tc>
                <w:tcPr>
                  <w:tcW w:w="523" w:type="pct"/>
                  <w:vMerge w:val="restart"/>
                  <w:tcBorders>
                    <w:top w:val="nil"/>
                    <w:left w:val="nil"/>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eastAsia" w:cs="Times New Roman"/>
                      <w:bCs/>
                      <w:kern w:val="0"/>
                      <w:sz w:val="21"/>
                      <w:szCs w:val="21"/>
                      <w:lang w:val="en-US" w:eastAsia="zh-CN"/>
                    </w:rPr>
                    <w:t>直管灯生产线</w:t>
                  </w:r>
                  <w:r>
                    <w:rPr>
                      <w:rFonts w:hint="default" w:ascii="Times New Roman" w:hAnsi="Times New Roman" w:eastAsia="宋体" w:cs="Times New Roman"/>
                      <w:color w:val="000000"/>
                      <w:kern w:val="0"/>
                      <w:szCs w:val="21"/>
                      <w:highlight w:val="none"/>
                    </w:rPr>
                    <w:t>原辅材料</w:t>
                  </w: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sz w:val="21"/>
                      <w:szCs w:val="21"/>
                      <w:vertAlign w:val="baseline"/>
                      <w:lang w:val="en-US" w:eastAsia="zh-CN"/>
                    </w:rPr>
                    <w:t>驱动电源</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sz w:val="21"/>
                    </w:rPr>
                  </w:pPr>
                  <w:r>
                    <w:rPr>
                      <w:rFonts w:hint="default" w:ascii="Times New Roman" w:hAnsi="Times New Roman" w:eastAsia="宋体" w:cs="Times New Roman"/>
                      <w:sz w:val="21"/>
                      <w:szCs w:val="21"/>
                      <w:vertAlign w:val="baseline"/>
                      <w:lang w:val="en-US" w:eastAsia="zh-CN"/>
                    </w:rPr>
                    <w:t>万只</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8000</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8000</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2</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sz w:val="21"/>
                      <w:szCs w:val="21"/>
                      <w:vertAlign w:val="baseline"/>
                      <w:lang w:val="en-US" w:eastAsia="zh-CN"/>
                    </w:rPr>
                    <w:t>光源板</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color w:val="000000"/>
                      <w:sz w:val="21"/>
                      <w:lang w:eastAsia="zh-CN"/>
                    </w:rPr>
                  </w:pPr>
                  <w:r>
                    <w:rPr>
                      <w:rFonts w:hint="default" w:ascii="Times New Roman" w:hAnsi="Times New Roman" w:eastAsia="宋体" w:cs="Times New Roman"/>
                      <w:sz w:val="21"/>
                      <w:szCs w:val="21"/>
                      <w:vertAlign w:val="baseline"/>
                      <w:lang w:val="en-US" w:eastAsia="zh-CN"/>
                    </w:rPr>
                    <w:t>万只</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8000</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8000</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3</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Cs w:val="21"/>
                      <w:highlight w:val="none"/>
                    </w:rPr>
                  </w:pPr>
                  <w:r>
                    <w:rPr>
                      <w:rFonts w:hint="default" w:ascii="Times New Roman" w:hAnsi="Times New Roman" w:eastAsia="宋体" w:cs="Times New Roman"/>
                      <w:sz w:val="21"/>
                      <w:szCs w:val="21"/>
                      <w:vertAlign w:val="baseline"/>
                      <w:lang w:val="en-US" w:eastAsia="zh-CN"/>
                    </w:rPr>
                    <w:t>LED灯珠</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color w:val="000000"/>
                      <w:sz w:val="21"/>
                      <w:lang w:val="en-US" w:eastAsia="zh-CN"/>
                    </w:rPr>
                  </w:pPr>
                  <w:r>
                    <w:rPr>
                      <w:rFonts w:hint="default" w:ascii="Times New Roman" w:hAnsi="Times New Roman" w:eastAsia="宋体" w:cs="Times New Roman"/>
                      <w:sz w:val="21"/>
                      <w:szCs w:val="21"/>
                      <w:vertAlign w:val="baseline"/>
                      <w:lang w:val="en-US" w:eastAsia="zh-CN"/>
                    </w:rPr>
                    <w:t>万只</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480000</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480000</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4</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highlight w:val="none"/>
                    </w:rPr>
                  </w:pPr>
                  <w:r>
                    <w:rPr>
                      <w:rFonts w:hint="default" w:ascii="Times New Roman" w:hAnsi="Times New Roman" w:eastAsia="宋体" w:cs="Times New Roman"/>
                      <w:sz w:val="21"/>
                      <w:szCs w:val="21"/>
                      <w:vertAlign w:val="baseline"/>
                      <w:lang w:val="en-US" w:eastAsia="zh-CN"/>
                    </w:rPr>
                    <w:t>堵头</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color w:val="000000"/>
                      <w:sz w:val="21"/>
                      <w:lang w:eastAsia="zh-CN"/>
                    </w:rPr>
                  </w:pPr>
                  <w:r>
                    <w:rPr>
                      <w:rFonts w:hint="default" w:ascii="Times New Roman" w:hAnsi="Times New Roman" w:eastAsia="宋体" w:cs="Times New Roman"/>
                      <w:sz w:val="21"/>
                      <w:szCs w:val="21"/>
                      <w:vertAlign w:val="baseline"/>
                      <w:lang w:val="en-US" w:eastAsia="zh-CN"/>
                    </w:rPr>
                    <w:t>万只</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16000</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16000</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1333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5</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highlight w:val="none"/>
                    </w:rPr>
                  </w:pPr>
                  <w:r>
                    <w:rPr>
                      <w:rFonts w:hint="default" w:ascii="Times New Roman" w:hAnsi="Times New Roman" w:eastAsia="宋体" w:cs="Times New Roman"/>
                      <w:sz w:val="21"/>
                      <w:szCs w:val="21"/>
                      <w:vertAlign w:val="baseline"/>
                      <w:lang w:val="en-US" w:eastAsia="zh-CN"/>
                    </w:rPr>
                    <w:t>LED玻璃</w:t>
                  </w:r>
                  <w:r>
                    <w:rPr>
                      <w:rFonts w:hint="eastAsia" w:ascii="Times New Roman" w:hAnsi="Times New Roman" w:eastAsia="宋体" w:cs="Times New Roman"/>
                      <w:sz w:val="21"/>
                      <w:szCs w:val="21"/>
                      <w:vertAlign w:val="baseline"/>
                      <w:lang w:val="en-US" w:eastAsia="zh-CN"/>
                    </w:rPr>
                    <w:t>管</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color w:val="000000"/>
                      <w:sz w:val="21"/>
                      <w:lang w:eastAsia="zh-CN"/>
                    </w:rPr>
                  </w:pPr>
                  <w:r>
                    <w:rPr>
                      <w:rFonts w:hint="default" w:ascii="Times New Roman" w:hAnsi="Times New Roman" w:eastAsia="宋体" w:cs="Times New Roman"/>
                      <w:sz w:val="21"/>
                      <w:szCs w:val="21"/>
                      <w:vertAlign w:val="baseline"/>
                      <w:lang w:val="en-US" w:eastAsia="zh-CN"/>
                    </w:rPr>
                    <w:t>万只</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8000</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8000</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6</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szCs w:val="21"/>
                      <w:highlight w:val="none"/>
                    </w:rPr>
                  </w:pPr>
                  <w:r>
                    <w:rPr>
                      <w:rFonts w:hint="default" w:ascii="Times New Roman" w:hAnsi="Times New Roman" w:eastAsia="宋体" w:cs="Times New Roman"/>
                      <w:sz w:val="21"/>
                      <w:szCs w:val="21"/>
                      <w:vertAlign w:val="baseline"/>
                      <w:lang w:val="en-US" w:eastAsia="zh-CN"/>
                    </w:rPr>
                    <w:t>电子线</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sz w:val="21"/>
                    </w:rPr>
                  </w:pPr>
                  <w:r>
                    <w:rPr>
                      <w:rFonts w:hint="default" w:ascii="Times New Roman" w:hAnsi="Times New Roman" w:eastAsia="宋体" w:cs="Times New Roman"/>
                      <w:sz w:val="21"/>
                      <w:szCs w:val="21"/>
                      <w:vertAlign w:val="baseline"/>
                      <w:lang w:val="en-US" w:eastAsia="zh-CN"/>
                    </w:rPr>
                    <w:t>万只</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8000</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8000</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7</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szCs w:val="21"/>
                      <w:highlight w:val="none"/>
                    </w:rPr>
                  </w:pPr>
                  <w:r>
                    <w:rPr>
                      <w:rFonts w:hint="default" w:ascii="Times New Roman" w:hAnsi="Times New Roman" w:eastAsia="宋体" w:cs="Times New Roman"/>
                      <w:sz w:val="21"/>
                      <w:szCs w:val="21"/>
                      <w:vertAlign w:val="baseline"/>
                      <w:lang w:val="en-US" w:eastAsia="zh-CN"/>
                    </w:rPr>
                    <w:t>堵头胶</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sz w:val="21"/>
                    </w:rPr>
                  </w:pPr>
                  <w:r>
                    <w:rPr>
                      <w:rFonts w:hint="default" w:ascii="Times New Roman" w:hAnsi="Times New Roman" w:eastAsia="宋体" w:cs="Times New Roman"/>
                      <w:sz w:val="21"/>
                      <w:szCs w:val="21"/>
                      <w:vertAlign w:val="baseline"/>
                      <w:lang w:val="en-US" w:eastAsia="zh-CN"/>
                    </w:rPr>
                    <w:t>吨</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88</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88</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Cs w:val="21"/>
                      <w:highlight w:val="none"/>
                    </w:rPr>
                    <w:t>8</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szCs w:val="21"/>
                      <w:highlight w:val="none"/>
                    </w:rPr>
                  </w:pPr>
                  <w:r>
                    <w:rPr>
                      <w:rFonts w:hint="default" w:ascii="Times New Roman" w:hAnsi="Times New Roman" w:eastAsia="宋体" w:cs="Times New Roman"/>
                      <w:sz w:val="21"/>
                      <w:szCs w:val="21"/>
                      <w:vertAlign w:val="baseline"/>
                      <w:lang w:val="en-US" w:eastAsia="zh-CN"/>
                    </w:rPr>
                    <w:t>灯条胶</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sz w:val="21"/>
                    </w:rPr>
                  </w:pPr>
                  <w:r>
                    <w:rPr>
                      <w:rFonts w:hint="default" w:ascii="Times New Roman" w:hAnsi="Times New Roman" w:eastAsia="宋体" w:cs="Times New Roman"/>
                      <w:sz w:val="21"/>
                      <w:szCs w:val="21"/>
                      <w:vertAlign w:val="baseline"/>
                      <w:lang w:val="en-US" w:eastAsia="zh-CN"/>
                    </w:rPr>
                    <w:t>吨</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3</w:t>
                  </w:r>
                  <w:r>
                    <w:rPr>
                      <w:rFonts w:hint="eastAsia" w:cs="Times New Roman"/>
                      <w:sz w:val="21"/>
                      <w:szCs w:val="21"/>
                      <w:vertAlign w:val="baseline"/>
                      <w:lang w:val="en-US" w:eastAsia="zh-CN"/>
                    </w:rPr>
                    <w:t>61</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3</w:t>
                  </w:r>
                  <w:r>
                    <w:rPr>
                      <w:rFonts w:hint="eastAsia" w:cs="Times New Roman"/>
                      <w:sz w:val="21"/>
                      <w:szCs w:val="21"/>
                      <w:vertAlign w:val="baseline"/>
                      <w:lang w:val="en-US" w:eastAsia="zh-CN"/>
                    </w:rPr>
                    <w:t>61</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Cs w:val="21"/>
                      <w:highlight w:val="none"/>
                    </w:rPr>
                    <w:t>9</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szCs w:val="21"/>
                      <w:highlight w:val="none"/>
                    </w:rPr>
                  </w:pPr>
                  <w:r>
                    <w:rPr>
                      <w:rFonts w:hint="default" w:ascii="Times New Roman" w:hAnsi="Times New Roman" w:eastAsia="宋体" w:cs="Times New Roman"/>
                      <w:sz w:val="21"/>
                      <w:szCs w:val="21"/>
                      <w:vertAlign w:val="baseline"/>
                      <w:lang w:val="en-US" w:eastAsia="zh-CN"/>
                    </w:rPr>
                    <w:t>锡丝</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sz w:val="21"/>
                    </w:rPr>
                  </w:pPr>
                  <w:r>
                    <w:rPr>
                      <w:rFonts w:hint="default" w:ascii="Times New Roman" w:hAnsi="Times New Roman" w:eastAsia="宋体" w:cs="Times New Roman"/>
                      <w:sz w:val="21"/>
                      <w:szCs w:val="21"/>
                      <w:vertAlign w:val="baseline"/>
                      <w:lang w:val="en-US" w:eastAsia="zh-CN"/>
                    </w:rPr>
                    <w:t>吨</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9.6</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9.6</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10</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sz w:val="21"/>
                    </w:rPr>
                  </w:pPr>
                  <w:r>
                    <w:rPr>
                      <w:rFonts w:hint="default" w:ascii="Times New Roman" w:hAnsi="Times New Roman" w:eastAsia="宋体" w:cs="Times New Roman"/>
                      <w:sz w:val="21"/>
                      <w:szCs w:val="21"/>
                      <w:vertAlign w:val="baseline"/>
                      <w:lang w:val="en-US" w:eastAsia="zh-CN"/>
                    </w:rPr>
                    <w:t>锡膏</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w w:val="100"/>
                      <w:sz w:val="21"/>
                    </w:rPr>
                  </w:pPr>
                  <w:r>
                    <w:rPr>
                      <w:rFonts w:hint="default" w:ascii="Times New Roman" w:hAnsi="Times New Roman" w:eastAsia="宋体" w:cs="Times New Roman"/>
                      <w:sz w:val="21"/>
                      <w:szCs w:val="21"/>
                      <w:vertAlign w:val="baseline"/>
                      <w:lang w:val="en-US" w:eastAsia="zh-CN"/>
                    </w:rPr>
                    <w:t>吨</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30.6</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30.6</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11</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LED水性光扩散涂料</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w w:val="100"/>
                      <w:sz w:val="21"/>
                    </w:rPr>
                  </w:pPr>
                  <w:r>
                    <w:rPr>
                      <w:rFonts w:hint="default" w:ascii="Times New Roman" w:hAnsi="Times New Roman" w:eastAsia="宋体" w:cs="Times New Roman"/>
                      <w:sz w:val="21"/>
                      <w:szCs w:val="21"/>
                      <w:vertAlign w:val="baseline"/>
                      <w:lang w:val="en-US" w:eastAsia="zh-CN"/>
                    </w:rPr>
                    <w:t>吨</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250</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250</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12</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PET光扩散膜</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w w:val="100"/>
                      <w:sz w:val="21"/>
                    </w:rPr>
                  </w:pPr>
                  <w:r>
                    <w:rPr>
                      <w:rFonts w:hint="eastAsia" w:ascii="Times New Roman" w:hAnsi="Times New Roman" w:eastAsia="宋体" w:cs="Times New Roman"/>
                      <w:sz w:val="21"/>
                      <w:szCs w:val="21"/>
                      <w:vertAlign w:val="baseline"/>
                      <w:lang w:val="en-US" w:eastAsia="zh-CN"/>
                    </w:rPr>
                    <w:t>万米</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30</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30</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13</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调配用水</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w w:val="100"/>
                      <w:sz w:val="21"/>
                    </w:rPr>
                  </w:pPr>
                  <w:r>
                    <w:rPr>
                      <w:rFonts w:hint="default" w:ascii="Times New Roman" w:hAnsi="Times New Roman" w:eastAsia="宋体" w:cs="Times New Roman"/>
                      <w:sz w:val="21"/>
                      <w:szCs w:val="21"/>
                      <w:vertAlign w:val="baseline"/>
                      <w:lang w:val="en-US" w:eastAsia="zh-CN"/>
                    </w:rPr>
                    <w:t>吨</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200</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200</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14</w:t>
                  </w:r>
                </w:p>
              </w:tc>
              <w:tc>
                <w:tcPr>
                  <w:tcW w:w="523" w:type="pct"/>
                  <w:vMerge w:val="restart"/>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eastAsia" w:cs="Times New Roman"/>
                      <w:bCs/>
                      <w:kern w:val="0"/>
                      <w:sz w:val="21"/>
                      <w:szCs w:val="21"/>
                      <w:lang w:val="en-US" w:eastAsia="zh-CN"/>
                    </w:rPr>
                    <w:t>球泡灯生产线</w:t>
                  </w:r>
                  <w:r>
                    <w:rPr>
                      <w:rFonts w:hint="default" w:ascii="Times New Roman" w:hAnsi="Times New Roman" w:eastAsia="宋体" w:cs="Times New Roman"/>
                      <w:color w:val="000000"/>
                      <w:kern w:val="0"/>
                      <w:szCs w:val="21"/>
                      <w:highlight w:val="none"/>
                    </w:rPr>
                    <w:t>原辅材料</w:t>
                  </w: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驱动电源</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w w:val="100"/>
                      <w:sz w:val="21"/>
                    </w:rPr>
                  </w:pPr>
                  <w:r>
                    <w:rPr>
                      <w:rFonts w:hint="default" w:ascii="Times New Roman" w:hAnsi="Times New Roman" w:eastAsia="宋体" w:cs="Times New Roman"/>
                      <w:sz w:val="21"/>
                      <w:szCs w:val="21"/>
                      <w:vertAlign w:val="baseline"/>
                      <w:lang w:val="en-US" w:eastAsia="zh-CN"/>
                    </w:rPr>
                    <w:t>万只</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400</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400</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15</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插件</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w w:val="100"/>
                      <w:sz w:val="21"/>
                    </w:rPr>
                  </w:pPr>
                  <w:r>
                    <w:rPr>
                      <w:rFonts w:hint="default" w:ascii="Times New Roman" w:hAnsi="Times New Roman" w:eastAsia="宋体" w:cs="Times New Roman"/>
                      <w:sz w:val="21"/>
                      <w:szCs w:val="21"/>
                      <w:vertAlign w:val="baseline"/>
                      <w:lang w:val="en-US" w:eastAsia="zh-CN"/>
                    </w:rPr>
                    <w:t>万只</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cs="Times New Roman"/>
                      <w:sz w:val="21"/>
                      <w:szCs w:val="21"/>
                      <w:vertAlign w:val="baseline"/>
                      <w:lang w:val="en-US" w:eastAsia="zh-CN"/>
                    </w:rPr>
                    <w:t>8000</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cs="Times New Roman"/>
                      <w:sz w:val="21"/>
                      <w:szCs w:val="21"/>
                      <w:vertAlign w:val="baseline"/>
                      <w:lang w:val="en-US" w:eastAsia="zh-CN"/>
                    </w:rPr>
                    <w:t>8000</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16</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DOB组件</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w w:val="100"/>
                      <w:sz w:val="21"/>
                    </w:rPr>
                  </w:pPr>
                  <w:r>
                    <w:rPr>
                      <w:rFonts w:hint="eastAsia" w:cs="Times New Roman"/>
                      <w:sz w:val="21"/>
                      <w:szCs w:val="21"/>
                      <w:vertAlign w:val="baseline"/>
                      <w:lang w:val="en-US" w:eastAsia="zh-CN"/>
                    </w:rPr>
                    <w:t>万只</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cs="Times New Roman"/>
                      <w:sz w:val="21"/>
                      <w:szCs w:val="21"/>
                      <w:vertAlign w:val="baseline"/>
                      <w:lang w:val="en-US" w:eastAsia="zh-CN"/>
                    </w:rPr>
                    <w:t>7600</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cs="Times New Roman"/>
                      <w:sz w:val="21"/>
                      <w:szCs w:val="21"/>
                      <w:vertAlign w:val="baseline"/>
                      <w:lang w:val="en-US" w:eastAsia="zh-CN"/>
                    </w:rPr>
                    <w:t>7600</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633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17</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光源板</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w w:val="100"/>
                      <w:sz w:val="21"/>
                    </w:rPr>
                  </w:pPr>
                  <w:r>
                    <w:rPr>
                      <w:rFonts w:hint="default" w:ascii="Times New Roman" w:hAnsi="Times New Roman" w:eastAsia="宋体" w:cs="Times New Roman"/>
                      <w:sz w:val="21"/>
                      <w:szCs w:val="21"/>
                      <w:vertAlign w:val="baseline"/>
                      <w:lang w:val="en-US" w:eastAsia="zh-CN"/>
                    </w:rPr>
                    <w:t>万只</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8000</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8000</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18</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LED灯珠</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w w:val="100"/>
                      <w:sz w:val="21"/>
                    </w:rPr>
                  </w:pPr>
                  <w:r>
                    <w:rPr>
                      <w:rFonts w:hint="default" w:ascii="Times New Roman" w:hAnsi="Times New Roman" w:eastAsia="宋体" w:cs="Times New Roman"/>
                      <w:sz w:val="21"/>
                      <w:szCs w:val="21"/>
                      <w:vertAlign w:val="baseline"/>
                      <w:lang w:val="en-US" w:eastAsia="zh-CN"/>
                    </w:rPr>
                    <w:t>万只</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120000</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120000</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19</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灯头</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w w:val="100"/>
                      <w:sz w:val="21"/>
                    </w:rPr>
                  </w:pPr>
                  <w:r>
                    <w:rPr>
                      <w:rFonts w:hint="default" w:ascii="Times New Roman" w:hAnsi="Times New Roman" w:eastAsia="宋体" w:cs="Times New Roman"/>
                      <w:sz w:val="21"/>
                      <w:szCs w:val="21"/>
                      <w:vertAlign w:val="baseline"/>
                      <w:lang w:val="en-US" w:eastAsia="zh-CN"/>
                    </w:rPr>
                    <w:t>万只</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8000</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8000</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20</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kern w:val="0"/>
                      <w:sz w:val="21"/>
                      <w:szCs w:val="21"/>
                      <w:lang w:val="en-US" w:eastAsia="zh-CN" w:bidi="ar-SA"/>
                    </w:rPr>
                  </w:pPr>
                  <w:r>
                    <w:rPr>
                      <w:rFonts w:hint="default" w:ascii="Times New Roman" w:hAnsi="Times New Roman" w:eastAsia="宋体" w:cs="Times New Roman"/>
                      <w:sz w:val="21"/>
                      <w:szCs w:val="21"/>
                      <w:vertAlign w:val="baseline"/>
                      <w:lang w:val="en-US" w:eastAsia="zh-CN"/>
                    </w:rPr>
                    <w:t>PC罩</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w w:val="100"/>
                      <w:sz w:val="21"/>
                    </w:rPr>
                  </w:pPr>
                  <w:r>
                    <w:rPr>
                      <w:rFonts w:hint="default" w:ascii="Times New Roman" w:hAnsi="Times New Roman" w:eastAsia="宋体" w:cs="Times New Roman"/>
                      <w:sz w:val="21"/>
                      <w:szCs w:val="21"/>
                      <w:vertAlign w:val="baseline"/>
                      <w:lang w:val="en-US" w:eastAsia="zh-CN"/>
                    </w:rPr>
                    <w:t>万只</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8000</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8000</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21</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kern w:val="0"/>
                      <w:sz w:val="21"/>
                      <w:szCs w:val="21"/>
                      <w:lang w:val="en-US" w:eastAsia="zh-CN" w:bidi="ar-SA"/>
                    </w:rPr>
                  </w:pPr>
                  <w:r>
                    <w:rPr>
                      <w:rFonts w:hint="default" w:ascii="Times New Roman" w:hAnsi="Times New Roman" w:eastAsia="宋体" w:cs="Times New Roman"/>
                      <w:sz w:val="21"/>
                      <w:szCs w:val="21"/>
                      <w:vertAlign w:val="baseline"/>
                      <w:lang w:val="en-US" w:eastAsia="zh-CN"/>
                    </w:rPr>
                    <w:t>壳体</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w w:val="100"/>
                      <w:sz w:val="21"/>
                    </w:rPr>
                  </w:pPr>
                  <w:r>
                    <w:rPr>
                      <w:rFonts w:hint="default" w:ascii="Times New Roman" w:hAnsi="Times New Roman" w:eastAsia="宋体" w:cs="Times New Roman"/>
                      <w:sz w:val="21"/>
                      <w:szCs w:val="21"/>
                      <w:vertAlign w:val="baseline"/>
                      <w:lang w:val="en-US" w:eastAsia="zh-CN"/>
                    </w:rPr>
                    <w:t>万只</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8000</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8000</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22</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kern w:val="0"/>
                      <w:sz w:val="21"/>
                      <w:szCs w:val="21"/>
                      <w:lang w:val="en-US" w:eastAsia="zh-CN" w:bidi="ar-SA"/>
                    </w:rPr>
                  </w:pPr>
                  <w:r>
                    <w:rPr>
                      <w:rFonts w:hint="default" w:ascii="Times New Roman" w:hAnsi="Times New Roman" w:eastAsia="宋体" w:cs="Times New Roman"/>
                      <w:sz w:val="21"/>
                      <w:szCs w:val="21"/>
                      <w:vertAlign w:val="baseline"/>
                      <w:lang w:val="en-US" w:eastAsia="zh-CN"/>
                    </w:rPr>
                    <w:t>锡膏</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cs="Times New Roman"/>
                      <w:color w:val="000000"/>
                      <w:w w:val="100"/>
                      <w:sz w:val="21"/>
                    </w:rPr>
                  </w:pPr>
                  <w:r>
                    <w:rPr>
                      <w:rFonts w:hint="default" w:ascii="Times New Roman" w:hAnsi="Times New Roman" w:eastAsia="宋体" w:cs="Times New Roman"/>
                      <w:sz w:val="21"/>
                      <w:szCs w:val="21"/>
                      <w:vertAlign w:val="baseline"/>
                      <w:lang w:val="en-US" w:eastAsia="zh-CN"/>
                    </w:rPr>
                    <w:t>吨</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7.8</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7.8</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23</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cs="Times New Roman"/>
                      <w:sz w:val="21"/>
                      <w:szCs w:val="21"/>
                      <w:vertAlign w:val="baseline"/>
                      <w:lang w:val="en-US" w:eastAsia="zh-CN"/>
                    </w:rPr>
                    <w:t>灯罩胶</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cs="Times New Roman"/>
                      <w:color w:val="000000"/>
                      <w:w w:val="100"/>
                      <w:sz w:val="21"/>
                    </w:rPr>
                  </w:pPr>
                  <w:r>
                    <w:rPr>
                      <w:rFonts w:hint="eastAsia" w:cs="Times New Roman"/>
                      <w:sz w:val="21"/>
                      <w:szCs w:val="21"/>
                      <w:vertAlign w:val="baseline"/>
                      <w:lang w:val="en-US" w:eastAsia="zh-CN"/>
                    </w:rPr>
                    <w:t>吨</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80</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80</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24</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聚乙烯</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cs="Times New Roman"/>
                      <w:color w:val="000000"/>
                      <w:w w:val="100"/>
                      <w:sz w:val="21"/>
                    </w:rPr>
                  </w:pPr>
                  <w:r>
                    <w:rPr>
                      <w:rFonts w:hint="default" w:ascii="Times New Roman" w:hAnsi="Times New Roman" w:eastAsia="宋体" w:cs="Times New Roman"/>
                      <w:sz w:val="21"/>
                      <w:szCs w:val="21"/>
                      <w:vertAlign w:val="baseline"/>
                      <w:lang w:val="en-US" w:eastAsia="zh-CN"/>
                    </w:rPr>
                    <w:t>吨</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Cs/>
                      <w:kern w:val="0"/>
                      <w:sz w:val="21"/>
                      <w:szCs w:val="21"/>
                      <w:lang w:val="en-US" w:eastAsia="zh-CN" w:bidi="ar-SA"/>
                    </w:rPr>
                  </w:pPr>
                  <w:r>
                    <w:rPr>
                      <w:rFonts w:hint="eastAsia" w:ascii="Times New Roman" w:hAnsi="Times New Roman" w:eastAsia="宋体" w:cs="Times New Roman"/>
                      <w:b w:val="0"/>
                      <w:bCs/>
                      <w:color w:val="auto"/>
                      <w:kern w:val="0"/>
                      <w:sz w:val="21"/>
                      <w:szCs w:val="21"/>
                      <w:lang w:val="en-US" w:eastAsia="zh-CN"/>
                    </w:rPr>
                    <w:t>217.5</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Cs/>
                      <w:kern w:val="0"/>
                      <w:sz w:val="21"/>
                      <w:szCs w:val="21"/>
                      <w:lang w:val="en-US" w:eastAsia="zh-CN" w:bidi="ar-SA"/>
                    </w:rPr>
                  </w:pPr>
                  <w:r>
                    <w:rPr>
                      <w:rFonts w:hint="eastAsia" w:ascii="Times New Roman" w:hAnsi="Times New Roman" w:eastAsia="宋体" w:cs="Times New Roman"/>
                      <w:b w:val="0"/>
                      <w:bCs/>
                      <w:color w:val="auto"/>
                      <w:kern w:val="0"/>
                      <w:sz w:val="21"/>
                      <w:szCs w:val="21"/>
                      <w:lang w:val="en-US" w:eastAsia="zh-CN"/>
                    </w:rPr>
                    <w:t>217.5</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18.125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25</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单双甘油脂肪酸脂</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cs="Times New Roman"/>
                      <w:color w:val="000000"/>
                      <w:w w:val="100"/>
                      <w:sz w:val="21"/>
                    </w:rPr>
                  </w:pPr>
                  <w:r>
                    <w:rPr>
                      <w:rFonts w:hint="default" w:ascii="Times New Roman" w:hAnsi="Times New Roman" w:eastAsia="宋体" w:cs="Times New Roman"/>
                      <w:sz w:val="21"/>
                      <w:szCs w:val="21"/>
                      <w:vertAlign w:val="baseline"/>
                      <w:lang w:val="en-US" w:eastAsia="zh-CN"/>
                    </w:rPr>
                    <w:t>吨</w:t>
                  </w:r>
                </w:p>
              </w:tc>
              <w:tc>
                <w:tcPr>
                  <w:tcW w:w="712" w:type="pct"/>
                  <w:tcBorders>
                    <w:top w:val="single" w:color="auto" w:sz="4" w:space="0"/>
                    <w:left w:val="nil"/>
                    <w:bottom w:val="single" w:color="auto" w:sz="4" w:space="0"/>
                    <w:right w:val="single" w:color="auto" w:sz="4" w:space="0"/>
                  </w:tcBorders>
                  <w:noWrap w:val="0"/>
                  <w:vAlign w:val="center"/>
                </w:tcPr>
                <w:p>
                  <w:pPr>
                    <w:pStyle w:val="7"/>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Cs/>
                      <w:color w:val="000000"/>
                      <w:kern w:val="0"/>
                      <w:sz w:val="21"/>
                      <w:szCs w:val="21"/>
                      <w:lang w:val="en-US" w:eastAsia="zh-CN" w:bidi="ar-SA"/>
                    </w:rPr>
                  </w:pPr>
                  <w:r>
                    <w:rPr>
                      <w:rFonts w:hint="eastAsia" w:ascii="Times New Roman" w:hAnsi="Times New Roman" w:eastAsia="宋体" w:cs="Times New Roman"/>
                      <w:b w:val="0"/>
                      <w:bCs/>
                      <w:color w:val="auto"/>
                      <w:sz w:val="21"/>
                      <w:szCs w:val="21"/>
                      <w:lang w:val="en-US" w:eastAsia="zh-CN"/>
                    </w:rPr>
                    <w:t>4.5</w:t>
                  </w:r>
                </w:p>
              </w:tc>
              <w:tc>
                <w:tcPr>
                  <w:tcW w:w="719" w:type="pct"/>
                  <w:tcBorders>
                    <w:top w:val="single" w:color="auto" w:sz="4" w:space="0"/>
                    <w:left w:val="nil"/>
                    <w:bottom w:val="single" w:color="auto" w:sz="4" w:space="0"/>
                    <w:right w:val="single" w:color="auto" w:sz="4" w:space="0"/>
                  </w:tcBorders>
                  <w:noWrap w:val="0"/>
                  <w:vAlign w:val="center"/>
                </w:tcPr>
                <w:p>
                  <w:pPr>
                    <w:pStyle w:val="7"/>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Cs/>
                      <w:color w:val="000000"/>
                      <w:kern w:val="0"/>
                      <w:sz w:val="21"/>
                      <w:szCs w:val="21"/>
                      <w:lang w:val="en-US" w:eastAsia="zh-CN" w:bidi="ar-SA"/>
                    </w:rPr>
                  </w:pPr>
                  <w:r>
                    <w:rPr>
                      <w:rFonts w:hint="eastAsia" w:ascii="Times New Roman" w:hAnsi="Times New Roman" w:eastAsia="宋体" w:cs="Times New Roman"/>
                      <w:b w:val="0"/>
                      <w:bCs/>
                      <w:color w:val="auto"/>
                      <w:sz w:val="21"/>
                      <w:szCs w:val="21"/>
                      <w:lang w:val="en-US" w:eastAsia="zh-CN"/>
                    </w:rPr>
                    <w:t>4.5</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0.375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26</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滑石粉</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cs="Times New Roman"/>
                      <w:color w:val="000000"/>
                      <w:w w:val="100"/>
                      <w:sz w:val="21"/>
                    </w:rPr>
                  </w:pPr>
                  <w:r>
                    <w:rPr>
                      <w:rFonts w:hint="default" w:ascii="Times New Roman" w:hAnsi="Times New Roman" w:eastAsia="宋体" w:cs="Times New Roman"/>
                      <w:sz w:val="21"/>
                      <w:szCs w:val="21"/>
                      <w:vertAlign w:val="baseline"/>
                      <w:lang w:val="en-US" w:eastAsia="zh-CN"/>
                    </w:rPr>
                    <w:t>吨</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Cs/>
                      <w:kern w:val="0"/>
                      <w:sz w:val="21"/>
                      <w:szCs w:val="21"/>
                      <w:lang w:val="en-US" w:eastAsia="zh-CN" w:bidi="ar-SA"/>
                    </w:rPr>
                  </w:pPr>
                  <w:r>
                    <w:rPr>
                      <w:rFonts w:hint="eastAsia" w:ascii="Times New Roman" w:hAnsi="Times New Roman" w:eastAsia="宋体" w:cs="Times New Roman"/>
                      <w:b w:val="0"/>
                      <w:bCs/>
                      <w:color w:val="auto"/>
                      <w:kern w:val="0"/>
                      <w:sz w:val="21"/>
                      <w:szCs w:val="21"/>
                      <w:lang w:val="en-US" w:eastAsia="zh-CN"/>
                    </w:rPr>
                    <w:t>0.141</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Cs/>
                      <w:kern w:val="0"/>
                      <w:sz w:val="21"/>
                      <w:szCs w:val="21"/>
                      <w:lang w:val="en-US" w:eastAsia="zh-CN" w:bidi="ar-SA"/>
                    </w:rPr>
                  </w:pPr>
                  <w:r>
                    <w:rPr>
                      <w:rFonts w:hint="eastAsia" w:ascii="Times New Roman" w:hAnsi="Times New Roman" w:eastAsia="宋体" w:cs="Times New Roman"/>
                      <w:b w:val="0"/>
                      <w:bCs/>
                      <w:color w:val="auto"/>
                      <w:kern w:val="0"/>
                      <w:sz w:val="21"/>
                      <w:szCs w:val="21"/>
                      <w:lang w:val="en-US" w:eastAsia="zh-CN"/>
                    </w:rPr>
                    <w:t>0.141</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27</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正丁烷</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cs="Times New Roman"/>
                      <w:color w:val="000000"/>
                      <w:w w:val="100"/>
                      <w:sz w:val="21"/>
                    </w:rPr>
                  </w:pPr>
                  <w:r>
                    <w:rPr>
                      <w:rFonts w:hint="default" w:ascii="Times New Roman" w:hAnsi="Times New Roman" w:eastAsia="宋体" w:cs="Times New Roman"/>
                      <w:sz w:val="21"/>
                      <w:szCs w:val="21"/>
                      <w:vertAlign w:val="baseline"/>
                      <w:lang w:val="en-US" w:eastAsia="zh-CN"/>
                    </w:rPr>
                    <w:t>吨</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Cs/>
                      <w:kern w:val="0"/>
                      <w:sz w:val="21"/>
                      <w:szCs w:val="21"/>
                      <w:lang w:val="en-US" w:eastAsia="zh-CN" w:bidi="ar-SA"/>
                    </w:rPr>
                  </w:pPr>
                  <w:r>
                    <w:rPr>
                      <w:rFonts w:hint="eastAsia" w:ascii="Times New Roman" w:hAnsi="Times New Roman" w:eastAsia="宋体" w:cs="Times New Roman"/>
                      <w:b w:val="0"/>
                      <w:bCs/>
                      <w:color w:val="auto"/>
                      <w:kern w:val="0"/>
                      <w:sz w:val="21"/>
                      <w:szCs w:val="21"/>
                      <w:lang w:val="en-US" w:eastAsia="zh-CN"/>
                    </w:rPr>
                    <w:t>45</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Cs/>
                      <w:kern w:val="0"/>
                      <w:sz w:val="21"/>
                      <w:szCs w:val="21"/>
                      <w:lang w:val="en-US" w:eastAsia="zh-CN" w:bidi="ar-SA"/>
                    </w:rPr>
                  </w:pPr>
                  <w:r>
                    <w:rPr>
                      <w:rFonts w:hint="eastAsia" w:ascii="Times New Roman" w:hAnsi="Times New Roman" w:eastAsia="宋体" w:cs="Times New Roman"/>
                      <w:b w:val="0"/>
                      <w:bCs/>
                      <w:color w:val="auto"/>
                      <w:kern w:val="0"/>
                      <w:sz w:val="21"/>
                      <w:szCs w:val="21"/>
                      <w:lang w:val="en-US" w:eastAsia="zh-CN"/>
                    </w:rPr>
                    <w:t>45</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28</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氮气</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cs="Times New Roman"/>
                      <w:color w:val="000000"/>
                      <w:w w:val="100"/>
                      <w:sz w:val="21"/>
                    </w:rPr>
                  </w:pPr>
                  <w:r>
                    <w:rPr>
                      <w:rFonts w:hint="default" w:ascii="Times New Roman" w:hAnsi="Times New Roman" w:eastAsia="宋体" w:cs="Times New Roman"/>
                      <w:sz w:val="21"/>
                      <w:szCs w:val="21"/>
                      <w:vertAlign w:val="baseline"/>
                      <w:lang w:val="en-US" w:eastAsia="zh-CN"/>
                    </w:rPr>
                    <w:t>吨</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Cs/>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6</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Cs/>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6</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eastAsia"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eastAsia" w:cs="Times New Roman"/>
                      <w:color w:val="000000"/>
                      <w:kern w:val="0"/>
                      <w:szCs w:val="21"/>
                      <w:highlight w:val="none"/>
                      <w:lang w:val="en-US" w:eastAsia="zh-CN"/>
                    </w:rPr>
                    <w:t>29</w:t>
                  </w:r>
                </w:p>
              </w:tc>
              <w:tc>
                <w:tcPr>
                  <w:tcW w:w="523" w:type="pct"/>
                  <w:vMerge w:val="restart"/>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能源</w:t>
                  </w:r>
                </w:p>
              </w:tc>
              <w:tc>
                <w:tcPr>
                  <w:tcW w:w="982" w:type="pct"/>
                  <w:tcBorders>
                    <w:top w:val="single" w:color="auto" w:sz="4" w:space="0"/>
                    <w:left w:val="nil"/>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Cs/>
                      <w:color w:val="000000"/>
                      <w:szCs w:val="21"/>
                      <w:highlight w:val="none"/>
                      <w:shd w:val="clear" w:color="auto" w:fill="auto"/>
                    </w:rPr>
                  </w:pPr>
                  <w:r>
                    <w:rPr>
                      <w:rFonts w:hint="default" w:ascii="Times New Roman" w:hAnsi="Times New Roman" w:eastAsia="宋体" w:cs="Times New Roman"/>
                      <w:bCs/>
                      <w:color w:val="000000"/>
                      <w:szCs w:val="21"/>
                      <w:highlight w:val="none"/>
                      <w:shd w:val="clear" w:color="auto" w:fill="auto"/>
                    </w:rPr>
                    <w:t>水</w:t>
                  </w:r>
                </w:p>
              </w:tc>
              <w:tc>
                <w:tcPr>
                  <w:tcW w:w="712" w:type="pct"/>
                  <w:tcBorders>
                    <w:top w:val="single" w:color="auto" w:sz="4" w:space="0"/>
                    <w:left w:val="nil"/>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Cs/>
                      <w:color w:val="000000"/>
                      <w:szCs w:val="21"/>
                      <w:highlight w:val="none"/>
                      <w:shd w:val="clear" w:color="auto" w:fill="auto"/>
                      <w:lang w:val="en-US" w:eastAsia="zh-CN"/>
                    </w:rPr>
                  </w:pPr>
                  <w:r>
                    <w:rPr>
                      <w:rFonts w:hint="eastAsia" w:cs="Times New Roman"/>
                      <w:bCs/>
                      <w:color w:val="000000"/>
                      <w:szCs w:val="21"/>
                      <w:highlight w:val="none"/>
                      <w:shd w:val="clear" w:color="auto" w:fill="auto"/>
                      <w:lang w:val="en-US" w:eastAsia="zh-CN"/>
                    </w:rPr>
                    <w:t>m</w:t>
                  </w:r>
                  <w:r>
                    <w:rPr>
                      <w:rFonts w:hint="eastAsia" w:cs="Times New Roman"/>
                      <w:bCs/>
                      <w:color w:val="000000"/>
                      <w:szCs w:val="21"/>
                      <w:highlight w:val="none"/>
                      <w:shd w:val="clear" w:color="auto" w:fill="auto"/>
                      <w:vertAlign w:val="superscript"/>
                      <w:lang w:val="en-US" w:eastAsia="zh-CN"/>
                    </w:rPr>
                    <w:t>3</w:t>
                  </w:r>
                </w:p>
              </w:tc>
              <w:tc>
                <w:tcPr>
                  <w:tcW w:w="712" w:type="pct"/>
                  <w:tcBorders>
                    <w:top w:val="single" w:color="auto" w:sz="4" w:space="0"/>
                    <w:left w:val="nil"/>
                    <w:right w:val="single" w:color="auto" w:sz="4" w:space="0"/>
                  </w:tcBorders>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36000</w:t>
                  </w:r>
                </w:p>
              </w:tc>
              <w:tc>
                <w:tcPr>
                  <w:tcW w:w="719" w:type="pct"/>
                  <w:tcBorders>
                    <w:top w:val="single" w:color="auto" w:sz="4" w:space="0"/>
                    <w:left w:val="nil"/>
                    <w:right w:val="single" w:color="auto" w:sz="4" w:space="0"/>
                  </w:tcBorders>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36000</w:t>
                  </w:r>
                </w:p>
              </w:tc>
              <w:tc>
                <w:tcPr>
                  <w:tcW w:w="713" w:type="pct"/>
                  <w:tcBorders>
                    <w:top w:val="single" w:color="auto" w:sz="4" w:space="0"/>
                    <w:left w:val="nil"/>
                    <w:right w:val="single" w:color="auto" w:sz="4" w:space="0"/>
                  </w:tcBorders>
                  <w:shd w:val="clear" w:color="auto" w:fill="auto"/>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eastAsia" w:cs="Times New Roman"/>
                      <w:color w:val="000000"/>
                      <w:kern w:val="0"/>
                      <w:szCs w:val="21"/>
                      <w:highlight w:val="none"/>
                      <w:lang w:val="en-US" w:eastAsia="zh-CN"/>
                    </w:rPr>
                    <w:t>30</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Cs/>
                      <w:color w:val="000000"/>
                      <w:szCs w:val="21"/>
                      <w:highlight w:val="none"/>
                      <w:shd w:val="clear" w:color="auto" w:fill="auto"/>
                    </w:rPr>
                  </w:pPr>
                  <w:r>
                    <w:rPr>
                      <w:rFonts w:hint="default" w:ascii="Times New Roman" w:hAnsi="Times New Roman" w:eastAsia="宋体" w:cs="Times New Roman"/>
                      <w:bCs/>
                      <w:color w:val="000000"/>
                      <w:szCs w:val="21"/>
                      <w:highlight w:val="none"/>
                      <w:shd w:val="clear" w:color="auto" w:fill="auto"/>
                    </w:rPr>
                    <w:t>电</w:t>
                  </w:r>
                </w:p>
              </w:tc>
              <w:tc>
                <w:tcPr>
                  <w:tcW w:w="712" w:type="pct"/>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Cs/>
                      <w:color w:val="000000"/>
                      <w:szCs w:val="21"/>
                      <w:highlight w:val="none"/>
                      <w:shd w:val="clear" w:color="auto" w:fill="auto"/>
                    </w:rPr>
                  </w:pPr>
                  <w:r>
                    <w:rPr>
                      <w:rFonts w:hint="default" w:ascii="Times New Roman" w:hAnsi="Times New Roman" w:eastAsia="宋体" w:cs="Times New Roman"/>
                      <w:color w:val="000000"/>
                      <w:highlight w:val="none"/>
                      <w:shd w:val="clear" w:color="auto" w:fill="auto"/>
                    </w:rPr>
                    <w:t>万kw·h</w:t>
                  </w:r>
                </w:p>
              </w:tc>
              <w:tc>
                <w:tcPr>
                  <w:tcW w:w="712" w:type="pct"/>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470</w:t>
                  </w:r>
                </w:p>
              </w:tc>
              <w:tc>
                <w:tcPr>
                  <w:tcW w:w="719" w:type="pct"/>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470</w:t>
                  </w:r>
                </w:p>
              </w:tc>
              <w:tc>
                <w:tcPr>
                  <w:tcW w:w="713" w:type="pct"/>
                  <w:tcBorders>
                    <w:top w:val="single" w:color="auto" w:sz="4" w:space="0"/>
                    <w:left w:val="nil"/>
                    <w:bottom w:val="single" w:color="auto" w:sz="4" w:space="0"/>
                    <w:right w:val="single" w:color="auto" w:sz="4" w:space="0"/>
                  </w:tcBorders>
                  <w:shd w:val="clear" w:color="auto" w:fill="auto"/>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w:t>
                  </w:r>
                </w:p>
              </w:tc>
            </w:tr>
          </w:tbl>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firstLine="361" w:firstLineChars="150"/>
              <w:textAlignment w:val="auto"/>
              <w:rPr>
                <w:rFonts w:hint="default"/>
                <w:b/>
                <w:bCs/>
                <w:sz w:val="24"/>
              </w:rPr>
            </w:pPr>
            <w:r>
              <w:rPr>
                <w:rFonts w:hint="eastAsia"/>
                <w:b/>
                <w:bCs/>
                <w:sz w:val="24"/>
                <w:lang w:val="en-US" w:eastAsia="zh-CN"/>
              </w:rPr>
              <w:t>2、</w:t>
            </w:r>
            <w:r>
              <w:rPr>
                <w:rFonts w:hint="default"/>
                <w:b/>
                <w:bCs/>
                <w:sz w:val="24"/>
              </w:rPr>
              <w:t>生产设备</w:t>
            </w:r>
          </w:p>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jc w:val="center"/>
              <w:textAlignment w:val="auto"/>
              <w:rPr>
                <w:rFonts w:hint="default"/>
                <w:sz w:val="24"/>
              </w:rPr>
            </w:pPr>
            <w:r>
              <w:rPr>
                <w:rFonts w:hint="default"/>
                <w:b/>
                <w:bCs/>
                <w:sz w:val="24"/>
              </w:rPr>
              <w:t>表2.3  设备一览表</w:t>
            </w:r>
            <w:r>
              <w:rPr>
                <w:rFonts w:hint="default"/>
                <w:sz w:val="24"/>
              </w:rPr>
              <w:t xml:space="preserve"> 单位：台</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3"/>
              <w:gridCol w:w="904"/>
              <w:gridCol w:w="1573"/>
              <w:gridCol w:w="1334"/>
              <w:gridCol w:w="2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设备名称</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单位</w:t>
                  </w:r>
                </w:p>
              </w:tc>
              <w:tc>
                <w:tcPr>
                  <w:tcW w:w="948" w:type="pct"/>
                  <w:noWrap w:val="0"/>
                  <w:vAlign w:val="top"/>
                </w:tcPr>
                <w:p>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eastAsia"/>
                      <w:b/>
                      <w:bCs/>
                      <w:sz w:val="21"/>
                      <w:szCs w:val="21"/>
                      <w:lang w:eastAsia="zh-CN"/>
                    </w:rPr>
                    <w:t>环评申报</w:t>
                  </w:r>
                  <w:r>
                    <w:rPr>
                      <w:rFonts w:hint="default"/>
                      <w:b/>
                      <w:bCs/>
                      <w:sz w:val="21"/>
                      <w:szCs w:val="21"/>
                    </w:rPr>
                    <w:t>数量（台</w:t>
                  </w:r>
                  <w:r>
                    <w:rPr>
                      <w:rFonts w:hint="default" w:ascii="Times New Roman" w:hAnsi="Times New Roman" w:eastAsia="Times New Roman" w:cs="Times New Roman"/>
                      <w:b/>
                      <w:bCs/>
                      <w:sz w:val="21"/>
                      <w:szCs w:val="21"/>
                    </w:rPr>
                    <w:t>/</w:t>
                  </w:r>
                  <w:r>
                    <w:rPr>
                      <w:rFonts w:hint="default"/>
                      <w:b/>
                      <w:bCs/>
                      <w:sz w:val="21"/>
                      <w:szCs w:val="21"/>
                    </w:rPr>
                    <w:t>套）</w:t>
                  </w:r>
                </w:p>
              </w:tc>
              <w:tc>
                <w:tcPr>
                  <w:tcW w:w="804" w:type="pct"/>
                  <w:noWrap w:val="0"/>
                  <w:vAlign w:val="top"/>
                </w:tcPr>
                <w:p>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b/>
                      <w:bCs/>
                      <w:sz w:val="21"/>
                      <w:szCs w:val="21"/>
                      <w:lang w:eastAsia="zh-CN"/>
                    </w:rPr>
                  </w:pPr>
                  <w:r>
                    <w:rPr>
                      <w:rFonts w:hint="eastAsia"/>
                      <w:b/>
                      <w:bCs/>
                      <w:sz w:val="21"/>
                      <w:szCs w:val="21"/>
                      <w:lang w:eastAsia="zh-CN"/>
                    </w:rPr>
                    <w:t>实际数量</w:t>
                  </w:r>
                </w:p>
                <w:p>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eastAsia"/>
                      <w:b/>
                      <w:bCs/>
                      <w:sz w:val="21"/>
                      <w:szCs w:val="21"/>
                      <w:lang w:eastAsia="zh-CN"/>
                    </w:rPr>
                    <w:t>（台/套）</w:t>
                  </w:r>
                </w:p>
              </w:tc>
              <w:tc>
                <w:tcPr>
                  <w:tcW w:w="12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自动锡膏印刷机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7</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7</w:t>
                  </w:r>
                </w:p>
              </w:tc>
              <w:tc>
                <w:tcPr>
                  <w:tcW w:w="12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贴片机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14</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14</w:t>
                  </w:r>
                </w:p>
              </w:tc>
              <w:tc>
                <w:tcPr>
                  <w:tcW w:w="12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vertAlign w:val="baseline"/>
                      <w:lang w:val="en-US" w:eastAsia="zh-CN"/>
                    </w:rPr>
                    <w:t>SM471/482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组装机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15</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15</w:t>
                  </w:r>
                </w:p>
              </w:tc>
              <w:tc>
                <w:tcPr>
                  <w:tcW w:w="12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vertAlign w:val="baseline"/>
                      <w:lang w:val="en-US" w:eastAsia="zh-CN"/>
                    </w:rPr>
                    <w:t>A50-A80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老练机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14</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14</w:t>
                  </w:r>
                </w:p>
              </w:tc>
              <w:tc>
                <w:tcPr>
                  <w:tcW w:w="12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vertAlign w:val="baseline"/>
                      <w:lang w:val="en-US" w:eastAsia="zh-CN"/>
                    </w:rPr>
                    <w:t>A50-A80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自动包装机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5</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5</w:t>
                  </w:r>
                </w:p>
              </w:tc>
              <w:tc>
                <w:tcPr>
                  <w:tcW w:w="12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vertAlign w:val="baseline"/>
                      <w:lang w:val="en-US" w:eastAsia="zh-CN"/>
                    </w:rPr>
                    <w:t>QPZDX-1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吸塑机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7</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7</w:t>
                  </w:r>
                </w:p>
              </w:tc>
              <w:tc>
                <w:tcPr>
                  <w:tcW w:w="12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吸卡机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w:t>
                  </w:r>
                </w:p>
              </w:tc>
              <w:tc>
                <w:tcPr>
                  <w:tcW w:w="12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回流焊机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w:t>
                  </w:r>
                </w:p>
              </w:tc>
              <w:tc>
                <w:tcPr>
                  <w:tcW w:w="12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途安锡膏印刷机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9</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9</w:t>
                  </w:r>
                </w:p>
              </w:tc>
              <w:tc>
                <w:tcPr>
                  <w:tcW w:w="12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贴片机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9</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9</w:t>
                  </w:r>
                </w:p>
              </w:tc>
              <w:tc>
                <w:tcPr>
                  <w:tcW w:w="12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SM471/482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劲拓回流焊</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w:t>
                  </w:r>
                </w:p>
              </w:tc>
              <w:tc>
                <w:tcPr>
                  <w:tcW w:w="12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立迪分板打胶机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15</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15</w:t>
                  </w:r>
                </w:p>
              </w:tc>
              <w:tc>
                <w:tcPr>
                  <w:tcW w:w="12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天元节保灯条打胶机</w:t>
                  </w:r>
                </w:p>
              </w:tc>
              <w:tc>
                <w:tcPr>
                  <w:tcW w:w="0" w:type="auto"/>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rPr>
                    <w:t>台</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堵头打胶机</w:t>
                  </w:r>
                </w:p>
              </w:tc>
              <w:tc>
                <w:tcPr>
                  <w:tcW w:w="0" w:type="auto"/>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rPr>
                    <w:t>台</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26</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26</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组装线及老练机</w:t>
                  </w:r>
                </w:p>
              </w:tc>
              <w:tc>
                <w:tcPr>
                  <w:tcW w:w="0" w:type="auto"/>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rPr>
                    <w:t>台</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18</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18</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堵头贴标机</w:t>
                  </w:r>
                </w:p>
              </w:tc>
              <w:tc>
                <w:tcPr>
                  <w:tcW w:w="0" w:type="auto"/>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rPr>
                    <w:t>台</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16</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16</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自动穿棉机</w:t>
                  </w:r>
                </w:p>
              </w:tc>
              <w:tc>
                <w:tcPr>
                  <w:tcW w:w="0" w:type="auto"/>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rPr>
                    <w:t>台</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珍珠棉贴标机</w:t>
                  </w:r>
                </w:p>
              </w:tc>
              <w:tc>
                <w:tcPr>
                  <w:tcW w:w="0" w:type="auto"/>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rPr>
                    <w:t>台</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激光打标机</w:t>
                  </w:r>
                </w:p>
              </w:tc>
              <w:tc>
                <w:tcPr>
                  <w:tcW w:w="0" w:type="auto"/>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rPr>
                    <w:t>台</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29</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29</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T8涂粉机</w:t>
                  </w:r>
                </w:p>
              </w:tc>
              <w:tc>
                <w:tcPr>
                  <w:tcW w:w="0" w:type="auto"/>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rPr>
                    <w:t>台</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LEDT8F-2016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T8式隧道式热缩炉</w:t>
                  </w:r>
                </w:p>
              </w:tc>
              <w:tc>
                <w:tcPr>
                  <w:tcW w:w="0" w:type="auto"/>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rPr>
                    <w:t>台</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7500×2300×1290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珍珠棉机</w:t>
                  </w:r>
                </w:p>
              </w:tc>
              <w:tc>
                <w:tcPr>
                  <w:tcW w:w="0" w:type="auto"/>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rPr>
                    <w:t>台</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JLD-EPE75</w:t>
                  </w:r>
                </w:p>
              </w:tc>
            </w:tr>
          </w:tbl>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firstLine="360" w:firstLineChars="150"/>
              <w:jc w:val="left"/>
              <w:textAlignment w:val="auto"/>
              <w:rPr>
                <w:rFonts w:hint="eastAsia"/>
                <w:sz w:val="24"/>
                <w:lang w:val="en-US" w:eastAsia="zh-CN"/>
              </w:rPr>
            </w:pPr>
          </w:p>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firstLine="361" w:firstLineChars="150"/>
              <w:jc w:val="left"/>
              <w:textAlignment w:val="auto"/>
              <w:rPr>
                <w:rFonts w:hint="default"/>
                <w:b/>
                <w:bCs/>
                <w:sz w:val="24"/>
              </w:rPr>
            </w:pPr>
            <w:r>
              <w:rPr>
                <w:rFonts w:hint="eastAsia"/>
                <w:b/>
                <w:bCs/>
                <w:sz w:val="24"/>
                <w:lang w:val="en-US" w:eastAsia="zh-CN"/>
              </w:rPr>
              <w:t>3、</w:t>
            </w:r>
            <w:r>
              <w:rPr>
                <w:rFonts w:hint="default"/>
                <w:b/>
                <w:bCs/>
                <w:sz w:val="24"/>
              </w:rPr>
              <w:t>产品方案</w:t>
            </w:r>
          </w:p>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jc w:val="center"/>
              <w:textAlignment w:val="auto"/>
              <w:rPr>
                <w:rFonts w:hint="default"/>
                <w:b/>
                <w:bCs/>
                <w:sz w:val="24"/>
              </w:rPr>
            </w:pPr>
            <w:r>
              <w:rPr>
                <w:rFonts w:hint="default"/>
                <w:b/>
                <w:bCs/>
                <w:sz w:val="24"/>
              </w:rPr>
              <w:t>表2.4 项目区产品一览表</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0"/>
              <w:gridCol w:w="2309"/>
              <w:gridCol w:w="2452"/>
              <w:gridCol w:w="2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651" w:type="pct"/>
                  <w:noWrap w:val="0"/>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序号</w:t>
                  </w:r>
                </w:p>
              </w:tc>
              <w:tc>
                <w:tcPr>
                  <w:tcW w:w="1392" w:type="pct"/>
                  <w:noWrap w:val="0"/>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产品方案</w:t>
                  </w:r>
                </w:p>
              </w:tc>
              <w:tc>
                <w:tcPr>
                  <w:tcW w:w="1478" w:type="pct"/>
                  <w:noWrap w:val="0"/>
                  <w:vAlign w:val="center"/>
                </w:tcPr>
                <w:p>
                  <w:pPr>
                    <w:pStyle w:val="84"/>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b/>
                      <w:bCs/>
                      <w:sz w:val="21"/>
                      <w:szCs w:val="21"/>
                    </w:rPr>
                  </w:pPr>
                  <w:r>
                    <w:rPr>
                      <w:rFonts w:hint="eastAsia"/>
                      <w:b/>
                      <w:bCs/>
                      <w:sz w:val="21"/>
                      <w:szCs w:val="21"/>
                      <w:lang w:eastAsia="zh-CN"/>
                    </w:rPr>
                    <w:t>环评申报</w:t>
                  </w:r>
                  <w:r>
                    <w:rPr>
                      <w:rFonts w:hint="default"/>
                      <w:b/>
                      <w:bCs/>
                      <w:sz w:val="21"/>
                      <w:szCs w:val="21"/>
                    </w:rPr>
                    <w:t>生产规模</w:t>
                  </w:r>
                </w:p>
                <w:p>
                  <w:pPr>
                    <w:pStyle w:val="84"/>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w:t>
                  </w:r>
                  <w:r>
                    <w:rPr>
                      <w:rFonts w:hint="eastAsia" w:ascii="Times New Roman" w:hAnsi="Times New Roman" w:cs="Times New Roman"/>
                      <w:b/>
                      <w:bCs/>
                      <w:color w:val="000000"/>
                      <w:sz w:val="21"/>
                      <w:szCs w:val="21"/>
                      <w:highlight w:val="none"/>
                      <w:lang w:val="en-US" w:eastAsia="zh-CN"/>
                    </w:rPr>
                    <w:t>万m</w:t>
                  </w:r>
                  <w:r>
                    <w:rPr>
                      <w:rFonts w:hint="eastAsia" w:ascii="Times New Roman" w:hAnsi="Times New Roman" w:cs="Times New Roman"/>
                      <w:b/>
                      <w:bCs/>
                      <w:color w:val="000000"/>
                      <w:sz w:val="21"/>
                      <w:szCs w:val="21"/>
                      <w:highlight w:val="none"/>
                      <w:vertAlign w:val="superscript"/>
                      <w:lang w:val="en-US" w:eastAsia="zh-CN"/>
                    </w:rPr>
                    <w:t>2</w:t>
                  </w:r>
                  <w:r>
                    <w:rPr>
                      <w:rFonts w:hint="default" w:ascii="Times New Roman" w:hAnsi="Times New Roman" w:eastAsia="宋体" w:cs="Times New Roman"/>
                      <w:b/>
                      <w:bCs/>
                      <w:color w:val="000000"/>
                      <w:sz w:val="21"/>
                      <w:szCs w:val="21"/>
                      <w:highlight w:val="none"/>
                    </w:rPr>
                    <w:t>年）</w:t>
                  </w:r>
                </w:p>
              </w:tc>
              <w:tc>
                <w:tcPr>
                  <w:tcW w:w="1478" w:type="pct"/>
                  <w:noWrap w:val="0"/>
                  <w:vAlign w:val="center"/>
                </w:tcPr>
                <w:p>
                  <w:pPr>
                    <w:pStyle w:val="84"/>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b/>
                      <w:bCs/>
                      <w:sz w:val="21"/>
                      <w:szCs w:val="21"/>
                    </w:rPr>
                  </w:pPr>
                  <w:r>
                    <w:rPr>
                      <w:rFonts w:hint="eastAsia"/>
                      <w:b/>
                      <w:bCs/>
                      <w:sz w:val="21"/>
                      <w:szCs w:val="21"/>
                      <w:lang w:eastAsia="zh-CN"/>
                    </w:rPr>
                    <w:t>实际</w:t>
                  </w:r>
                  <w:r>
                    <w:rPr>
                      <w:rFonts w:hint="default"/>
                      <w:b/>
                      <w:bCs/>
                      <w:sz w:val="21"/>
                      <w:szCs w:val="21"/>
                    </w:rPr>
                    <w:t>生产规模</w:t>
                  </w:r>
                </w:p>
                <w:p>
                  <w:pPr>
                    <w:pStyle w:val="84"/>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w:t>
                  </w:r>
                  <w:r>
                    <w:rPr>
                      <w:rFonts w:hint="eastAsia" w:ascii="Times New Roman" w:hAnsi="Times New Roman" w:cs="Times New Roman"/>
                      <w:b/>
                      <w:bCs/>
                      <w:color w:val="000000"/>
                      <w:sz w:val="21"/>
                      <w:szCs w:val="21"/>
                      <w:highlight w:val="none"/>
                      <w:lang w:val="en-US" w:eastAsia="zh-CN"/>
                    </w:rPr>
                    <w:t>万m</w:t>
                  </w:r>
                  <w:r>
                    <w:rPr>
                      <w:rFonts w:hint="eastAsia" w:ascii="Times New Roman" w:hAnsi="Times New Roman" w:cs="Times New Roman"/>
                      <w:b/>
                      <w:bCs/>
                      <w:color w:val="000000"/>
                      <w:sz w:val="21"/>
                      <w:szCs w:val="21"/>
                      <w:highlight w:val="none"/>
                      <w:vertAlign w:val="superscript"/>
                      <w:lang w:val="en-US" w:eastAsia="zh-CN"/>
                    </w:rPr>
                    <w:t>2</w:t>
                  </w:r>
                  <w:r>
                    <w:rPr>
                      <w:rFonts w:hint="default" w:ascii="Times New Roman" w:hAnsi="Times New Roman" w:eastAsia="宋体" w:cs="Times New Roman"/>
                      <w:b/>
                      <w:bCs/>
                      <w:color w:val="000000"/>
                      <w:sz w:val="21"/>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651" w:type="pct"/>
                  <w:noWrap w:val="0"/>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rPr>
                  </w:pPr>
                  <w:r>
                    <w:rPr>
                      <w:rFonts w:hint="default" w:ascii="Times New Roman" w:hAnsi="Times New Roman" w:eastAsia="宋体" w:cs="Times New Roman"/>
                      <w:bCs/>
                      <w:color w:val="000000"/>
                      <w:sz w:val="21"/>
                      <w:szCs w:val="21"/>
                      <w:highlight w:val="none"/>
                    </w:rPr>
                    <w:t>1</w:t>
                  </w:r>
                </w:p>
              </w:tc>
              <w:tc>
                <w:tcPr>
                  <w:tcW w:w="1392"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rPr>
                  </w:pPr>
                  <w:r>
                    <w:rPr>
                      <w:rFonts w:hint="eastAsia" w:ascii="Times New Roman" w:hAnsi="Times New Roman" w:eastAsia="宋体" w:cs="Times New Roman"/>
                      <w:b w:val="0"/>
                      <w:bCs/>
                      <w:sz w:val="21"/>
                      <w:szCs w:val="21"/>
                      <w:vertAlign w:val="baseline"/>
                      <w:lang w:val="en-US" w:eastAsia="zh-CN"/>
                    </w:rPr>
                    <w:t>LED直管灯</w:t>
                  </w:r>
                </w:p>
              </w:tc>
              <w:tc>
                <w:tcPr>
                  <w:tcW w:w="147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rPr>
                  </w:pPr>
                  <w:r>
                    <w:rPr>
                      <w:rFonts w:hint="eastAsia" w:cs="Times New Roman"/>
                      <w:b w:val="0"/>
                      <w:bCs/>
                      <w:sz w:val="21"/>
                      <w:szCs w:val="21"/>
                      <w:vertAlign w:val="baseline"/>
                      <w:lang w:val="en-US" w:eastAsia="zh-CN"/>
                    </w:rPr>
                    <w:t>8000</w:t>
                  </w:r>
                </w:p>
              </w:tc>
              <w:tc>
                <w:tcPr>
                  <w:tcW w:w="147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lang w:val="en-US" w:eastAsia="zh-CN"/>
                    </w:rPr>
                  </w:pPr>
                  <w:r>
                    <w:rPr>
                      <w:rFonts w:hint="eastAsia" w:cs="Times New Roman"/>
                      <w:b w:val="0"/>
                      <w:bCs/>
                      <w:sz w:val="21"/>
                      <w:szCs w:val="21"/>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651" w:type="pct"/>
                  <w:noWrap w:val="0"/>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rPr>
                  </w:pPr>
                  <w:r>
                    <w:rPr>
                      <w:rFonts w:hint="default" w:ascii="Times New Roman" w:hAnsi="Times New Roman" w:eastAsia="宋体" w:cs="Times New Roman"/>
                      <w:bCs/>
                      <w:color w:val="000000"/>
                      <w:sz w:val="21"/>
                      <w:szCs w:val="21"/>
                      <w:highlight w:val="none"/>
                    </w:rPr>
                    <w:t>2</w:t>
                  </w:r>
                </w:p>
              </w:tc>
              <w:tc>
                <w:tcPr>
                  <w:tcW w:w="1392"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rPr>
                  </w:pPr>
                  <w:r>
                    <w:rPr>
                      <w:rFonts w:hint="eastAsia" w:ascii="Times New Roman" w:hAnsi="Times New Roman" w:eastAsia="宋体" w:cs="Times New Roman"/>
                      <w:b w:val="0"/>
                      <w:bCs/>
                      <w:sz w:val="21"/>
                      <w:szCs w:val="21"/>
                      <w:vertAlign w:val="baseline"/>
                      <w:lang w:val="en-US" w:eastAsia="zh-CN"/>
                    </w:rPr>
                    <w:t>LED球泡灯</w:t>
                  </w:r>
                </w:p>
              </w:tc>
              <w:tc>
                <w:tcPr>
                  <w:tcW w:w="147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rPr>
                  </w:pPr>
                  <w:r>
                    <w:rPr>
                      <w:rFonts w:hint="eastAsia" w:cs="Times New Roman"/>
                      <w:b w:val="0"/>
                      <w:bCs/>
                      <w:sz w:val="21"/>
                      <w:szCs w:val="21"/>
                      <w:vertAlign w:val="baseline"/>
                      <w:lang w:val="en-US" w:eastAsia="zh-CN"/>
                    </w:rPr>
                    <w:t>8000</w:t>
                  </w:r>
                </w:p>
              </w:tc>
              <w:tc>
                <w:tcPr>
                  <w:tcW w:w="147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Cs/>
                      <w:color w:val="000000"/>
                      <w:sz w:val="21"/>
                      <w:szCs w:val="21"/>
                      <w:highlight w:val="none"/>
                      <w:lang w:val="en-US" w:eastAsia="zh-CN"/>
                    </w:rPr>
                  </w:pPr>
                  <w:r>
                    <w:rPr>
                      <w:rFonts w:hint="eastAsia" w:cs="Times New Roman"/>
                      <w:b w:val="0"/>
                      <w:bCs/>
                      <w:sz w:val="21"/>
                      <w:szCs w:val="21"/>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651" w:type="pct"/>
                  <w:noWrap w:val="0"/>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rPr>
                  </w:pPr>
                  <w:r>
                    <w:rPr>
                      <w:rFonts w:hint="default" w:ascii="Times New Roman" w:hAnsi="Times New Roman" w:eastAsia="宋体" w:cs="Times New Roman"/>
                      <w:bCs/>
                      <w:color w:val="000000"/>
                      <w:sz w:val="21"/>
                      <w:szCs w:val="21"/>
                      <w:highlight w:val="none"/>
                    </w:rPr>
                    <w:t>3</w:t>
                  </w:r>
                </w:p>
              </w:tc>
              <w:tc>
                <w:tcPr>
                  <w:tcW w:w="1392"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rPr>
                  </w:pPr>
                  <w:r>
                    <w:rPr>
                      <w:rFonts w:hint="eastAsia" w:ascii="Times New Roman" w:hAnsi="Times New Roman" w:eastAsia="宋体" w:cs="Times New Roman"/>
                      <w:b w:val="0"/>
                      <w:bCs/>
                      <w:sz w:val="21"/>
                      <w:szCs w:val="21"/>
                      <w:vertAlign w:val="baseline"/>
                      <w:lang w:val="en-US" w:eastAsia="zh-CN"/>
                    </w:rPr>
                    <w:t>珍珠棉套</w:t>
                  </w:r>
                </w:p>
              </w:tc>
              <w:tc>
                <w:tcPr>
                  <w:tcW w:w="147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rPr>
                  </w:pPr>
                  <w:r>
                    <w:rPr>
                      <w:rFonts w:hint="eastAsia" w:cs="Times New Roman"/>
                      <w:b w:val="0"/>
                      <w:bCs/>
                      <w:sz w:val="21"/>
                      <w:szCs w:val="21"/>
                      <w:vertAlign w:val="baseline"/>
                      <w:lang w:val="en-US" w:eastAsia="zh-CN"/>
                    </w:rPr>
                    <w:t>6000</w:t>
                  </w:r>
                </w:p>
              </w:tc>
              <w:tc>
                <w:tcPr>
                  <w:tcW w:w="147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Cs/>
                      <w:color w:val="000000"/>
                      <w:sz w:val="21"/>
                      <w:szCs w:val="21"/>
                      <w:highlight w:val="none"/>
                      <w:lang w:val="en-US" w:eastAsia="zh-CN"/>
                    </w:rPr>
                  </w:pPr>
                  <w:r>
                    <w:rPr>
                      <w:rFonts w:hint="eastAsia" w:cs="Times New Roman"/>
                      <w:b w:val="0"/>
                      <w:bCs/>
                      <w:sz w:val="21"/>
                      <w:szCs w:val="21"/>
                      <w:vertAlign w:val="baseline"/>
                      <w:lang w:val="en-US" w:eastAsia="zh-CN"/>
                    </w:rPr>
                    <w:t>6000</w:t>
                  </w:r>
                </w:p>
              </w:tc>
            </w:tr>
          </w:tbl>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firstLine="361" w:firstLineChars="150"/>
              <w:jc w:val="left"/>
              <w:textAlignment w:val="auto"/>
              <w:rPr>
                <w:rFonts w:hint="eastAsia" w:eastAsia="宋体"/>
                <w:b/>
                <w:bCs/>
                <w:sz w:val="24"/>
                <w:lang w:eastAsia="zh-CN"/>
              </w:rPr>
            </w:pPr>
            <w:r>
              <w:rPr>
                <w:rFonts w:hint="eastAsia"/>
                <w:b/>
                <w:bCs/>
                <w:sz w:val="24"/>
                <w:lang w:val="en-US" w:eastAsia="zh-CN"/>
              </w:rPr>
              <w:t>4、</w:t>
            </w:r>
            <w:r>
              <w:rPr>
                <w:rFonts w:hint="eastAsia"/>
                <w:b/>
                <w:bCs/>
                <w:sz w:val="24"/>
                <w:lang w:eastAsia="zh-CN"/>
              </w:rPr>
              <w:t>水平衡</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rPr>
              <w:t>项目用水包括生产用水和生活用水，</w:t>
            </w:r>
            <w:r>
              <w:rPr>
                <w:rFonts w:hint="eastAsia"/>
                <w:color w:val="000000"/>
                <w:sz w:val="24"/>
              </w:rPr>
              <w:t>水源由</w:t>
            </w:r>
            <w:r>
              <w:rPr>
                <w:rFonts w:hint="default"/>
                <w:color w:val="000000"/>
                <w:kern w:val="0"/>
                <w:sz w:val="24"/>
              </w:rPr>
              <w:t>市政</w:t>
            </w:r>
            <w:r>
              <w:rPr>
                <w:rFonts w:hint="eastAsia"/>
                <w:color w:val="000000"/>
                <w:kern w:val="0"/>
                <w:sz w:val="24"/>
              </w:rPr>
              <w:t>供水</w:t>
            </w:r>
            <w:r>
              <w:rPr>
                <w:rFonts w:hint="default"/>
                <w:color w:val="000000"/>
                <w:kern w:val="0"/>
                <w:sz w:val="24"/>
              </w:rPr>
              <w:t>管网</w:t>
            </w:r>
            <w:r>
              <w:rPr>
                <w:rFonts w:hint="eastAsia"/>
                <w:color w:val="000000"/>
                <w:kern w:val="0"/>
                <w:sz w:val="24"/>
              </w:rPr>
              <w:t>供水</w:t>
            </w:r>
            <w:r>
              <w:rPr>
                <w:rFonts w:hint="default" w:ascii="Times New Roman" w:hAnsi="Times New Roman" w:eastAsia="宋体" w:cs="Times New Roman"/>
                <w:color w:val="000000"/>
                <w:sz w:val="24"/>
                <w:highlight w:val="none"/>
              </w:rPr>
              <w:t>。</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sz w:val="24"/>
                <w:highlight w:val="none"/>
              </w:rPr>
            </w:pPr>
            <w:r>
              <w:rPr>
                <w:rFonts w:hint="eastAsia" w:cs="Times New Roman"/>
                <w:color w:val="000000"/>
                <w:sz w:val="24"/>
                <w:highlight w:val="none"/>
                <w:lang w:eastAsia="zh-CN"/>
              </w:rPr>
              <w:t>（</w:t>
            </w:r>
            <w:r>
              <w:rPr>
                <w:rFonts w:hint="eastAsia" w:cs="Times New Roman"/>
                <w:color w:val="000000"/>
                <w:sz w:val="24"/>
                <w:highlight w:val="none"/>
                <w:lang w:val="en-US" w:eastAsia="zh-CN"/>
              </w:rPr>
              <w:t>1</w:t>
            </w:r>
            <w:r>
              <w:rPr>
                <w:rFonts w:hint="eastAsia" w:cs="Times New Roman"/>
                <w:color w:val="000000"/>
                <w:sz w:val="24"/>
                <w:highlight w:val="none"/>
                <w:lang w:eastAsia="zh-CN"/>
              </w:rPr>
              <w:t>）</w:t>
            </w:r>
            <w:r>
              <w:rPr>
                <w:rFonts w:hint="default" w:ascii="Times New Roman" w:hAnsi="Times New Roman" w:eastAsia="宋体" w:cs="Times New Roman"/>
                <w:color w:val="000000"/>
                <w:sz w:val="24"/>
                <w:highlight w:val="none"/>
              </w:rPr>
              <w:t>生产用水</w:t>
            </w:r>
          </w:p>
          <w:p>
            <w:pPr>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lang w:val="en-US" w:eastAsia="zh-CN"/>
              </w:rPr>
            </w:pPr>
            <w:r>
              <w:rPr>
                <w:rFonts w:hint="eastAsia" w:ascii="Times New Roman" w:hAnsi="Times New Roman" w:eastAsia="宋体" w:cs="Times New Roman"/>
                <w:color w:val="000000"/>
                <w:sz w:val="24"/>
                <w:lang w:val="en-US" w:eastAsia="zh-CN"/>
              </w:rPr>
              <w:t>水性涂料桶清洗用水</w:t>
            </w:r>
          </w:p>
          <w:p>
            <w:pPr>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highlight w:val="none"/>
                <w:lang w:val="en-US" w:eastAsia="zh-CN"/>
              </w:rPr>
            </w:pPr>
            <w:r>
              <w:rPr>
                <w:rFonts w:hint="default" w:ascii="Times New Roman" w:hAnsi="Times New Roman" w:eastAsia="宋体" w:cs="Times New Roman"/>
                <w:color w:val="000000"/>
                <w:sz w:val="24"/>
                <w:lang w:val="en-US" w:eastAsia="zh-CN"/>
              </w:rPr>
              <w:t>项目涂粉时水性涂料回用桶需定期清洗，项目水性涂</w:t>
            </w:r>
            <w:r>
              <w:rPr>
                <w:rFonts w:hint="eastAsia" w:ascii="Times New Roman" w:hAnsi="Times New Roman" w:eastAsia="宋体" w:cs="Times New Roman"/>
                <w:color w:val="000000"/>
                <w:sz w:val="24"/>
                <w:lang w:val="en-US" w:eastAsia="zh-CN"/>
              </w:rPr>
              <w:t>料桶清洗用水为</w:t>
            </w:r>
            <w:r>
              <w:rPr>
                <w:rFonts w:hint="eastAsia" w:cs="Times New Roman"/>
                <w:color w:val="000000"/>
                <w:sz w:val="24"/>
                <w:lang w:val="en-US" w:eastAsia="zh-CN"/>
              </w:rPr>
              <w:t>0.</w:t>
            </w:r>
            <w:r>
              <w:rPr>
                <w:rFonts w:hint="eastAsia" w:ascii="Times New Roman" w:hAnsi="Times New Roman" w:eastAsia="宋体" w:cs="Times New Roman"/>
                <w:color w:val="000000"/>
                <w:sz w:val="24"/>
                <w:lang w:val="en-US" w:eastAsia="zh-CN"/>
              </w:rPr>
              <w:t>5</w:t>
            </w:r>
            <w:r>
              <w:rPr>
                <w:rFonts w:hint="default" w:ascii="Times New Roman" w:hAnsi="Times New Roman" w:eastAsia="宋体" w:cs="Times New Roman"/>
                <w:color w:val="000000"/>
                <w:sz w:val="24"/>
                <w:lang w:val="en-US" w:eastAsia="zh-CN"/>
              </w:rPr>
              <w:t>t/d</w:t>
            </w:r>
            <w:r>
              <w:rPr>
                <w:rFonts w:hint="eastAsia" w:ascii="Times New Roman" w:hAnsi="Times New Roman" w:eastAsia="宋体" w:cs="Times New Roman"/>
                <w:color w:val="000000"/>
                <w:sz w:val="24"/>
                <w:lang w:val="en-US" w:eastAsia="zh-CN"/>
              </w:rPr>
              <w:t>，150</w:t>
            </w:r>
            <w:r>
              <w:rPr>
                <w:rFonts w:hint="default" w:ascii="Times New Roman" w:hAnsi="Times New Roman" w:eastAsia="宋体" w:cs="Times New Roman"/>
                <w:color w:val="000000"/>
                <w:sz w:val="24"/>
                <w:lang w:val="en-US" w:eastAsia="zh-CN"/>
              </w:rPr>
              <w:t>t/a</w:t>
            </w:r>
            <w:r>
              <w:rPr>
                <w:rFonts w:hint="eastAsia" w:ascii="Times New Roman" w:hAnsi="Times New Roman" w:eastAsia="宋体" w:cs="Times New Roman"/>
                <w:color w:val="000000"/>
                <w:sz w:val="24"/>
                <w:lang w:val="en-US" w:eastAsia="zh-CN"/>
              </w:rPr>
              <w:t>；清洗废水产生量为</w:t>
            </w:r>
            <w:r>
              <w:rPr>
                <w:rFonts w:hint="eastAsia" w:cs="Times New Roman"/>
                <w:color w:val="000000"/>
                <w:sz w:val="24"/>
                <w:lang w:val="en-US" w:eastAsia="zh-CN"/>
              </w:rPr>
              <w:t>0.</w:t>
            </w:r>
            <w:r>
              <w:rPr>
                <w:rFonts w:hint="eastAsia" w:ascii="Times New Roman" w:hAnsi="Times New Roman" w:eastAsia="宋体" w:cs="Times New Roman"/>
                <w:color w:val="000000"/>
                <w:sz w:val="24"/>
                <w:lang w:val="en-US" w:eastAsia="zh-CN"/>
              </w:rPr>
              <w:t>45</w:t>
            </w:r>
            <w:r>
              <w:rPr>
                <w:rFonts w:hint="default" w:ascii="Times New Roman" w:hAnsi="Times New Roman" w:eastAsia="宋体" w:cs="Times New Roman"/>
                <w:color w:val="000000"/>
                <w:sz w:val="24"/>
                <w:lang w:val="en-US" w:eastAsia="zh-CN"/>
              </w:rPr>
              <w:t>t/d</w:t>
            </w:r>
            <w:r>
              <w:rPr>
                <w:rFonts w:hint="eastAsia" w:ascii="Times New Roman" w:hAnsi="Times New Roman" w:eastAsia="宋体" w:cs="Times New Roman"/>
                <w:color w:val="000000"/>
                <w:sz w:val="24"/>
                <w:lang w:val="en-US" w:eastAsia="zh-CN"/>
              </w:rPr>
              <w:t>，135</w:t>
            </w:r>
            <w:r>
              <w:rPr>
                <w:rFonts w:hint="default" w:ascii="Times New Roman" w:hAnsi="Times New Roman" w:eastAsia="宋体" w:cs="Times New Roman"/>
                <w:color w:val="000000"/>
                <w:sz w:val="24"/>
                <w:lang w:val="en-US" w:eastAsia="zh-CN"/>
              </w:rPr>
              <w:t>t/a</w:t>
            </w:r>
            <w:r>
              <w:rPr>
                <w:rFonts w:hint="eastAsia" w:ascii="Times New Roman" w:hAnsi="Times New Roman" w:eastAsia="宋体" w:cs="Times New Roman"/>
                <w:color w:val="000000"/>
                <w:sz w:val="24"/>
                <w:lang w:val="en-US" w:eastAsia="zh-CN"/>
              </w:rPr>
              <w:t xml:space="preserve">。水性涂料桶清洗废水经 </w:t>
            </w:r>
            <w:r>
              <w:rPr>
                <w:rFonts w:hint="default" w:ascii="Times New Roman" w:hAnsi="Times New Roman" w:eastAsia="宋体" w:cs="Times New Roman"/>
                <w:color w:val="000000"/>
                <w:sz w:val="24"/>
                <w:lang w:val="en-US" w:eastAsia="zh-CN"/>
              </w:rPr>
              <w:t xml:space="preserve">1 </w:t>
            </w:r>
            <w:r>
              <w:rPr>
                <w:rFonts w:hint="eastAsia" w:ascii="Times New Roman" w:hAnsi="Times New Roman" w:eastAsia="宋体" w:cs="Times New Roman"/>
                <w:color w:val="000000"/>
                <w:sz w:val="24"/>
                <w:lang w:val="en-US" w:eastAsia="zh-CN"/>
              </w:rPr>
              <w:t>套混凝沉淀系统处理后接入市政污水管网，排入霍山经济开发区工业污水处理厂</w:t>
            </w:r>
            <w:r>
              <w:rPr>
                <w:rFonts w:hint="eastAsia" w:ascii="Times New Roman" w:hAnsi="Times New Roman" w:eastAsia="宋体" w:cs="Times New Roman"/>
                <w:color w:val="000000"/>
                <w:kern w:val="2"/>
                <w:sz w:val="24"/>
                <w:szCs w:val="24"/>
                <w:lang w:val="en-US" w:eastAsia="zh-CN" w:bidi="ar-SA"/>
              </w:rPr>
              <w:t>。</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rPr>
              <w:t>（</w:t>
            </w:r>
            <w:r>
              <w:rPr>
                <w:rFonts w:hint="eastAsia" w:cs="Times New Roman"/>
                <w:color w:val="000000"/>
                <w:sz w:val="24"/>
                <w:highlight w:val="none"/>
                <w:lang w:val="en-US" w:eastAsia="zh-CN"/>
              </w:rPr>
              <w:t>2</w:t>
            </w:r>
            <w:r>
              <w:rPr>
                <w:rFonts w:hint="default" w:ascii="Times New Roman" w:hAnsi="Times New Roman" w:eastAsia="宋体" w:cs="Times New Roman"/>
                <w:color w:val="000000"/>
                <w:sz w:val="24"/>
                <w:highlight w:val="none"/>
              </w:rPr>
              <w:t>）职工生活用水</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sz w:val="24"/>
                <w:highlight w:val="none"/>
              </w:rPr>
            </w:pPr>
            <w:r>
              <w:rPr>
                <w:rFonts w:hint="default" w:ascii="Times New Roman" w:hAnsi="Times New Roman" w:eastAsia="宋体" w:cs="Times New Roman"/>
                <w:b w:val="0"/>
                <w:bCs w:val="0"/>
                <w:color w:val="auto"/>
                <w:sz w:val="24"/>
                <w:szCs w:val="24"/>
                <w:lang w:eastAsia="zh-CN"/>
              </w:rPr>
              <w:t>本项目</w:t>
            </w:r>
            <w:r>
              <w:rPr>
                <w:rFonts w:hint="default" w:ascii="Times New Roman" w:hAnsi="Times New Roman" w:eastAsia="宋体" w:cs="Times New Roman"/>
                <w:color w:val="000000"/>
                <w:sz w:val="24"/>
                <w:szCs w:val="24"/>
              </w:rPr>
              <w:t>生活用水量共计</w:t>
            </w:r>
            <w:r>
              <w:rPr>
                <w:rFonts w:hint="eastAsia" w:cs="Times New Roman"/>
                <w:color w:val="000000"/>
                <w:sz w:val="24"/>
                <w:szCs w:val="24"/>
                <w:lang w:val="en-US" w:eastAsia="zh-CN"/>
              </w:rPr>
              <w:t>7.5</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/d（</w:t>
            </w:r>
            <w:r>
              <w:rPr>
                <w:rFonts w:hint="eastAsia" w:cs="Times New Roman"/>
                <w:color w:val="000000"/>
                <w:sz w:val="24"/>
                <w:szCs w:val="24"/>
                <w:lang w:val="en-US" w:eastAsia="zh-CN"/>
              </w:rPr>
              <w:t>2250</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/a）；项目区内生活污水排放量为</w:t>
            </w:r>
            <w:r>
              <w:rPr>
                <w:rFonts w:hint="eastAsia" w:cs="Times New Roman"/>
                <w:color w:val="000000"/>
                <w:sz w:val="24"/>
                <w:szCs w:val="24"/>
                <w:lang w:val="en-US" w:eastAsia="zh-CN"/>
              </w:rPr>
              <w:t>6</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/d（</w:t>
            </w:r>
            <w:r>
              <w:rPr>
                <w:rFonts w:hint="eastAsia" w:cs="Times New Roman"/>
                <w:color w:val="000000"/>
                <w:sz w:val="24"/>
                <w:szCs w:val="24"/>
                <w:lang w:val="en-US" w:eastAsia="zh-CN"/>
              </w:rPr>
              <w:t>1800</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/a）。生活污水</w:t>
            </w:r>
            <w:r>
              <w:rPr>
                <w:rFonts w:hint="default" w:ascii="Times New Roman" w:hAnsi="Times New Roman" w:eastAsia="宋体" w:cs="Times New Roman"/>
                <w:color w:val="000000"/>
                <w:sz w:val="24"/>
                <w:szCs w:val="24"/>
                <w:lang w:val="en-US" w:eastAsia="zh-CN"/>
              </w:rPr>
              <w:t>依托现有</w:t>
            </w:r>
            <w:r>
              <w:rPr>
                <w:rFonts w:hint="default" w:ascii="Times New Roman" w:hAnsi="Times New Roman" w:eastAsia="宋体" w:cs="Times New Roman"/>
                <w:color w:val="000000"/>
                <w:sz w:val="24"/>
                <w:szCs w:val="24"/>
                <w:lang w:eastAsia="zh-CN"/>
              </w:rPr>
              <w:t>隔油池、</w:t>
            </w:r>
            <w:r>
              <w:rPr>
                <w:rFonts w:hint="default" w:ascii="Times New Roman" w:hAnsi="Times New Roman" w:eastAsia="宋体" w:cs="Times New Roman"/>
                <w:color w:val="000000"/>
                <w:sz w:val="24"/>
                <w:szCs w:val="24"/>
              </w:rPr>
              <w:t>化粪池处理</w:t>
            </w:r>
            <w:r>
              <w:rPr>
                <w:rFonts w:hint="default" w:ascii="Times New Roman" w:hAnsi="Times New Roman" w:eastAsia="宋体" w:cs="Times New Roman"/>
                <w:color w:val="000000"/>
                <w:sz w:val="24"/>
                <w:szCs w:val="24"/>
                <w:lang w:val="en-US" w:eastAsia="zh-CN"/>
              </w:rPr>
              <w:t>后通过厂区污水管网进入</w:t>
            </w:r>
            <w:r>
              <w:rPr>
                <w:rFonts w:hint="default" w:ascii="Times New Roman" w:hAnsi="Times New Roman" w:eastAsia="宋体" w:cs="Times New Roman"/>
                <w:color w:val="000000"/>
                <w:sz w:val="24"/>
                <w:szCs w:val="24"/>
              </w:rPr>
              <w:t>霍山经济开发区工业污水处理厂</w:t>
            </w:r>
            <w:r>
              <w:rPr>
                <w:rFonts w:hint="default" w:ascii="Times New Roman" w:hAnsi="Times New Roman" w:eastAsia="宋体" w:cs="Times New Roman"/>
                <w:color w:val="000000"/>
                <w:sz w:val="24"/>
                <w:szCs w:val="24"/>
                <w:lang w:val="en-US" w:eastAsia="zh-CN"/>
              </w:rPr>
              <w:t>处理达标后最终排入</w:t>
            </w:r>
            <w:r>
              <w:rPr>
                <w:rFonts w:hint="eastAsia" w:cs="Times New Roman"/>
                <w:color w:val="000000"/>
                <w:sz w:val="24"/>
                <w:szCs w:val="24"/>
                <w:lang w:val="en-US" w:eastAsia="zh-CN"/>
              </w:rPr>
              <w:t>东淠河</w:t>
            </w:r>
            <w:r>
              <w:rPr>
                <w:rFonts w:hint="default" w:ascii="Times New Roman" w:hAnsi="Times New Roman" w:eastAsia="宋体" w:cs="Times New Roman"/>
                <w:color w:val="000000"/>
                <w:sz w:val="24"/>
                <w:highlight w:val="none"/>
              </w:rPr>
              <w:t>。</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color w:val="000000"/>
                <w:sz w:val="24"/>
                <w:highlight w:val="none"/>
              </w:rPr>
            </w:pPr>
            <w:r>
              <w:rPr>
                <w:rFonts w:hint="default" w:ascii="Times New Roman" w:hAnsi="Times New Roman" w:eastAsia="宋体" w:cs="Times New Roman"/>
                <w:b/>
                <w:bCs/>
                <w:color w:val="000000"/>
                <w:sz w:val="24"/>
                <w:highlight w:val="none"/>
              </w:rPr>
              <w:t>项目水平衡图如下：</w:t>
            </w:r>
          </w:p>
          <w:p>
            <w:pPr>
              <w:pStyle w:val="1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center"/>
              <w:textAlignment w:val="auto"/>
              <w:rPr>
                <w:rFonts w:hint="eastAsia"/>
              </w:rPr>
            </w:pPr>
          </w:p>
          <w:p>
            <w:pPr>
              <w:keepNext w:val="0"/>
              <w:keepLines w:val="0"/>
              <w:suppressLineNumbers w:val="0"/>
              <w:snapToGrid w:val="0"/>
              <w:spacing w:before="0" w:beforeAutospacing="0" w:after="0" w:afterAutospacing="0" w:line="240" w:lineRule="auto"/>
              <w:ind w:left="0" w:right="0" w:firstLine="480" w:firstLineChars="200"/>
              <w:jc w:val="left"/>
              <w:rPr>
                <w:rFonts w:hint="default" w:ascii="Times New Roman" w:hAnsi="Times New Roman" w:eastAsia="宋体" w:cs="Times New Roman"/>
                <w:color w:val="000000"/>
                <w:sz w:val="24"/>
                <w:szCs w:val="24"/>
                <w:lang w:val="en-US" w:eastAsia="zh-CN"/>
              </w:rPr>
            </w:pPr>
            <w:r>
              <w:rPr>
                <w:rFonts w:hint="default"/>
                <w:sz w:val="24"/>
              </w:rPr>
              <mc:AlternateContent>
                <mc:Choice Requires="wpg">
                  <w:drawing>
                    <wp:anchor distT="0" distB="0" distL="114300" distR="114300" simplePos="0" relativeHeight="251667456" behindDoc="0" locked="0" layoutInCell="1" allowOverlap="1">
                      <wp:simplePos x="0" y="0"/>
                      <wp:positionH relativeFrom="column">
                        <wp:posOffset>146050</wp:posOffset>
                      </wp:positionH>
                      <wp:positionV relativeFrom="paragraph">
                        <wp:posOffset>134620</wp:posOffset>
                      </wp:positionV>
                      <wp:extent cx="5256530" cy="1694180"/>
                      <wp:effectExtent l="0" t="0" r="0" b="1270"/>
                      <wp:wrapNone/>
                      <wp:docPr id="37" name="组合 37"/>
                      <wp:cNvGraphicFramePr/>
                      <a:graphic xmlns:a="http://schemas.openxmlformats.org/drawingml/2006/main">
                        <a:graphicData uri="http://schemas.microsoft.com/office/word/2010/wordprocessingGroup">
                          <wpg:wgp>
                            <wpg:cNvGrpSpPr/>
                            <wpg:grpSpPr>
                              <a:xfrm>
                                <a:off x="0" y="0"/>
                                <a:ext cx="5256530" cy="1694180"/>
                                <a:chOff x="4708" y="303226"/>
                                <a:chExt cx="8278" cy="2668"/>
                              </a:xfrm>
                            </wpg:grpSpPr>
                            <wps:wsp>
                              <wps:cNvPr id="41" name="文本框 41"/>
                              <wps:cNvSpPr txBox="1"/>
                              <wps:spPr>
                                <a:xfrm>
                                  <a:off x="6931" y="305133"/>
                                  <a:ext cx="782" cy="46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spacing w:line="240" w:lineRule="auto"/>
                                      <w:rPr>
                                        <w:rFonts w:hint="default"/>
                                        <w:sz w:val="21"/>
                                        <w:szCs w:val="21"/>
                                        <w:lang w:val="en-US" w:eastAsia="zh-CN"/>
                                      </w:rPr>
                                    </w:pPr>
                                    <w:r>
                                      <w:rPr>
                                        <w:rFonts w:hint="eastAsia"/>
                                        <w:sz w:val="21"/>
                                        <w:szCs w:val="21"/>
                                        <w:lang w:val="en-US" w:eastAsia="zh-CN"/>
                                      </w:rPr>
                                      <w:t>0.45</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38" name="组合 67"/>
                              <wpg:cNvGrpSpPr/>
                              <wpg:grpSpPr>
                                <a:xfrm>
                                  <a:off x="4708" y="303226"/>
                                  <a:ext cx="8278" cy="2668"/>
                                  <a:chOff x="4708" y="303226"/>
                                  <a:chExt cx="8278" cy="2668"/>
                                </a:xfrm>
                              </wpg:grpSpPr>
                              <wps:wsp>
                                <wps:cNvPr id="45" name="直接连接符 45"/>
                                <wps:cNvCnPr/>
                                <wps:spPr>
                                  <a:xfrm flipH="1">
                                    <a:off x="10853" y="304446"/>
                                    <a:ext cx="13" cy="1173"/>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g:grpSp>
                                <wpg:cNvPr id="39" name="组合 66"/>
                                <wpg:cNvGrpSpPr/>
                                <wpg:grpSpPr>
                                  <a:xfrm>
                                    <a:off x="4708" y="303226"/>
                                    <a:ext cx="8278" cy="2668"/>
                                    <a:chOff x="4708" y="303226"/>
                                    <a:chExt cx="8278" cy="2668"/>
                                  </a:xfrm>
                                </wpg:grpSpPr>
                                <wps:wsp>
                                  <wps:cNvPr id="32" name="文本框 32"/>
                                  <wps:cNvSpPr txBox="1"/>
                                  <wps:spPr>
                                    <a:xfrm>
                                      <a:off x="7431" y="304237"/>
                                      <a:ext cx="1291"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隔油池</w:t>
                                        </w:r>
                                      </w:p>
                                      <w:p>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40" name="组合 64"/>
                                  <wpg:cNvGrpSpPr/>
                                  <wpg:grpSpPr>
                                    <a:xfrm>
                                      <a:off x="4708" y="303226"/>
                                      <a:ext cx="4814" cy="2600"/>
                                      <a:chOff x="4708" y="303226"/>
                                      <a:chExt cx="4814" cy="2600"/>
                                    </a:xfrm>
                                  </wpg:grpSpPr>
                                  <wps:wsp>
                                    <wps:cNvPr id="28" name="文本框 28"/>
                                    <wps:cNvSpPr txBox="1"/>
                                    <wps:spPr>
                                      <a:xfrm>
                                        <a:off x="4778" y="303953"/>
                                        <a:ext cx="1030" cy="449"/>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11"/>
                                            <w:spacing w:line="240" w:lineRule="auto"/>
                                            <w:rPr>
                                              <w:rFonts w:hint="default"/>
                                              <w:sz w:val="21"/>
                                              <w:szCs w:val="21"/>
                                              <w:lang w:val="en-US" w:eastAsia="zh-CN"/>
                                            </w:rPr>
                                          </w:pPr>
                                          <w:r>
                                            <w:rPr>
                                              <w:rFonts w:hint="eastAsia"/>
                                              <w:sz w:val="21"/>
                                              <w:szCs w:val="21"/>
                                              <w:lang w:val="en-US" w:eastAsia="zh-CN"/>
                                            </w:rPr>
                                            <w:t>7.5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9" name="文本框 29"/>
                                    <wps:cNvSpPr txBox="1"/>
                                    <wps:spPr>
                                      <a:xfrm>
                                        <a:off x="5587" y="304232"/>
                                        <a:ext cx="1160"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生活用水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1" name="文本框 31"/>
                                    <wps:cNvSpPr txBox="1"/>
                                    <wps:spPr>
                                      <a:xfrm>
                                        <a:off x="6845" y="303994"/>
                                        <a:ext cx="782" cy="46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spacing w:line="240" w:lineRule="auto"/>
                                            <w:rPr>
                                              <w:rFonts w:hint="default"/>
                                              <w:sz w:val="21"/>
                                              <w:szCs w:val="21"/>
                                              <w:lang w:val="en-US" w:eastAsia="zh-CN"/>
                                            </w:rPr>
                                          </w:pPr>
                                          <w:r>
                                            <w:rPr>
                                              <w:rFonts w:hint="eastAsia"/>
                                              <w:sz w:val="21"/>
                                              <w:szCs w:val="21"/>
                                              <w:lang w:val="en-US" w:eastAsia="zh-CN"/>
                                            </w:rPr>
                                            <w:t>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2" name="直接连接符 37"/>
                                    <wps:cNvCnPr/>
                                    <wps:spPr>
                                      <a:xfrm>
                                        <a:off x="4746" y="303226"/>
                                        <a:ext cx="13" cy="2440"/>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43" name="直接箭头连接符 38"/>
                                    <wps:cNvCnPr/>
                                    <wps:spPr>
                                      <a:xfrm flipV="1">
                                        <a:off x="4725" y="305647"/>
                                        <a:ext cx="861" cy="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44" name="文本框 39"/>
                                    <wps:cNvSpPr txBox="1"/>
                                    <wps:spPr>
                                      <a:xfrm>
                                        <a:off x="4957" y="305181"/>
                                        <a:ext cx="1030" cy="44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spacing w:line="240" w:lineRule="auto"/>
                                            <w:rPr>
                                              <w:rFonts w:hint="default"/>
                                              <w:sz w:val="21"/>
                                              <w:szCs w:val="21"/>
                                              <w:lang w:val="en-US" w:eastAsia="zh-CN"/>
                                            </w:rPr>
                                          </w:pPr>
                                          <w:r>
                                            <w:rPr>
                                              <w:rFonts w:hint="eastAsia"/>
                                              <w:sz w:val="21"/>
                                              <w:szCs w:val="21"/>
                                              <w:lang w:val="en-US" w:eastAsia="zh-CN"/>
                                            </w:rPr>
                                            <w:t>0.5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6" name="文本框 40"/>
                                    <wps:cNvSpPr txBox="1"/>
                                    <wps:spPr>
                                      <a:xfrm>
                                        <a:off x="5592" y="305424"/>
                                        <a:ext cx="1291"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清洗用水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7" name="直接箭头连接符 42"/>
                                    <wps:cNvCnPr/>
                                    <wps:spPr>
                                      <a:xfrm flipV="1">
                                        <a:off x="6904" y="305636"/>
                                        <a:ext cx="861" cy="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48" name="文本框 43"/>
                                    <wps:cNvSpPr txBox="1"/>
                                    <wps:spPr>
                                      <a:xfrm>
                                        <a:off x="7762" y="305429"/>
                                        <a:ext cx="1760"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eastAsia="zh-CN"/>
                                            </w:rPr>
                                          </w:pPr>
                                          <w:r>
                                            <w:rPr>
                                              <w:rFonts w:hint="eastAsia"/>
                                              <w:lang w:val="en-US" w:eastAsia="zh-CN"/>
                                            </w:rPr>
                                            <w:t>混凝沉淀+中和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9" name="文本框 46"/>
                                    <wps:cNvSpPr txBox="1"/>
                                    <wps:spPr>
                                      <a:xfrm>
                                        <a:off x="4708" y="303299"/>
                                        <a:ext cx="1030" cy="44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spacing w:line="240" w:lineRule="auto"/>
                                            <w:rPr>
                                              <w:rFonts w:hint="default"/>
                                              <w:sz w:val="21"/>
                                              <w:szCs w:val="21"/>
                                              <w:lang w:val="en-US" w:eastAsia="zh-CN"/>
                                            </w:rPr>
                                          </w:pPr>
                                          <w:r>
                                            <w:rPr>
                                              <w:rFonts w:hint="eastAsia"/>
                                              <w:sz w:val="21"/>
                                              <w:szCs w:val="21"/>
                                              <w:lang w:val="en-US" w:eastAsia="zh-CN"/>
                                            </w:rPr>
                                            <w:t>8</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50" name="组合 65"/>
                                  <wpg:cNvGrpSpPr/>
                                  <wpg:grpSpPr>
                                    <a:xfrm>
                                      <a:off x="9431" y="304242"/>
                                      <a:ext cx="3555" cy="1652"/>
                                      <a:chOff x="9431" y="304242"/>
                                      <a:chExt cx="3555" cy="1652"/>
                                    </a:xfrm>
                                  </wpg:grpSpPr>
                                  <wps:wsp>
                                    <wps:cNvPr id="35" name="文本框 35"/>
                                    <wps:cNvSpPr txBox="1"/>
                                    <wps:spPr>
                                      <a:xfrm>
                                        <a:off x="9431" y="304242"/>
                                        <a:ext cx="1017"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化粪池</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1" name="文本框 50"/>
                                    <wps:cNvSpPr txBox="1"/>
                                    <wps:spPr>
                                      <a:xfrm>
                                        <a:off x="11683" y="304358"/>
                                        <a:ext cx="1303" cy="153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排入</w:t>
                                          </w:r>
                                          <w:r>
                                            <w:rPr>
                                              <w:rFonts w:hint="eastAsia" w:ascii="Times New Roman" w:hAnsi="Times New Roman" w:eastAsia="宋体" w:cs="Times New Roman"/>
                                              <w:lang w:val="en-US" w:eastAsia="zh-CN"/>
                                            </w:rPr>
                                            <w:t>霍山经济开发区工业污水处理厂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2" name="文本框 52"/>
                                    <wps:cNvSpPr txBox="1"/>
                                    <wps:spPr>
                                      <a:xfrm>
                                        <a:off x="9819" y="305150"/>
                                        <a:ext cx="782" cy="46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spacing w:line="240" w:lineRule="auto"/>
                                            <w:rPr>
                                              <w:rFonts w:hint="default"/>
                                              <w:sz w:val="21"/>
                                              <w:szCs w:val="21"/>
                                              <w:lang w:val="en-US" w:eastAsia="zh-CN"/>
                                            </w:rPr>
                                          </w:pPr>
                                          <w:r>
                                            <w:rPr>
                                              <w:rFonts w:hint="eastAsia"/>
                                              <w:sz w:val="21"/>
                                              <w:szCs w:val="21"/>
                                              <w:lang w:val="en-US" w:eastAsia="zh-CN"/>
                                            </w:rPr>
                                            <w:t>0.45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3" name="文本框 53"/>
                                    <wps:cNvSpPr txBox="1"/>
                                    <wps:spPr>
                                      <a:xfrm>
                                        <a:off x="10771" y="304591"/>
                                        <a:ext cx="782" cy="46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spacing w:line="240" w:lineRule="auto"/>
                                            <w:rPr>
                                              <w:rFonts w:hint="default"/>
                                              <w:sz w:val="21"/>
                                              <w:szCs w:val="21"/>
                                              <w:lang w:val="en-US" w:eastAsia="zh-CN"/>
                                            </w:rPr>
                                          </w:pPr>
                                          <w:r>
                                            <w:rPr>
                                              <w:rFonts w:hint="eastAsia"/>
                                              <w:sz w:val="21"/>
                                              <w:szCs w:val="21"/>
                                              <w:lang w:val="en-US" w:eastAsia="zh-CN"/>
                                            </w:rPr>
                                            <w:t>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4" name="文本框 54"/>
                                    <wps:cNvSpPr txBox="1"/>
                                    <wps:spPr>
                                      <a:xfrm>
                                        <a:off x="10933" y="305208"/>
                                        <a:ext cx="782" cy="46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spacing w:line="240" w:lineRule="auto"/>
                                            <w:rPr>
                                              <w:rFonts w:hint="default"/>
                                              <w:sz w:val="21"/>
                                              <w:szCs w:val="21"/>
                                              <w:lang w:val="en-US" w:eastAsia="zh-CN"/>
                                            </w:rPr>
                                          </w:pPr>
                                          <w:r>
                                            <w:rPr>
                                              <w:rFonts w:hint="eastAsia"/>
                                              <w:sz w:val="21"/>
                                              <w:szCs w:val="21"/>
                                              <w:lang w:val="en-US" w:eastAsia="zh-CN"/>
                                            </w:rPr>
                                            <w:t>6.45</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grpSp>
                          </wpg:wgp>
                        </a:graphicData>
                      </a:graphic>
                    </wp:anchor>
                  </w:drawing>
                </mc:Choice>
                <mc:Fallback>
                  <w:pict>
                    <v:group id="_x0000_s1026" o:spid="_x0000_s1026" o:spt="203" style="position:absolute;left:0pt;margin-left:11.5pt;margin-top:10.6pt;height:133.4pt;width:413.9pt;z-index:251667456;mso-width-relative:page;mso-height-relative:page;" coordorigin="4708,303226" coordsize="8278,2668" o:gfxdata="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">
                      <o:lock v:ext="edit" aspectratio="f"/>
                      <v:shape id="_x0000_s1026" o:spid="_x0000_s1026" o:spt="202" type="#_x0000_t202" style="position:absolute;left:6931;top:305133;height:464;width:782;" filled="f" stroked="f" coordsize="21600,21600" o:gfxdata="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9vDBr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pStyle w:val="11"/>
                                <w:spacing w:line="240" w:lineRule="auto"/>
                                <w:rPr>
                                  <w:rFonts w:hint="default"/>
                                  <w:sz w:val="21"/>
                                  <w:szCs w:val="21"/>
                                  <w:lang w:val="en-US" w:eastAsia="zh-CN"/>
                                </w:rPr>
                              </w:pPr>
                              <w:r>
                                <w:rPr>
                                  <w:rFonts w:hint="eastAsia"/>
                                  <w:sz w:val="21"/>
                                  <w:szCs w:val="21"/>
                                  <w:lang w:val="en-US" w:eastAsia="zh-CN"/>
                                </w:rPr>
                                <w:t>0.45</w:t>
                              </w:r>
                            </w:p>
                          </w:txbxContent>
                        </v:textbox>
                      </v:shape>
                      <v:group id="组合 67" o:spid="_x0000_s1026" o:spt="203" style="position:absolute;left:4708;top:303226;height:2668;width:8278;" coordorigin="4708,303226" coordsize="8278,2668"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line id="_x0000_s1026" o:spid="_x0000_s1026" o:spt="20" style="position:absolute;left:10853;top:304446;flip:x;height:1173;width:13;" filled="f" stroked="t" coordsize="21600,21600" o:gfxdata="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jIjeb4A&#10;AADbAAAADwAAAAAAAAABACAAAAAiAAAAZHJzL2Rvd25yZXYueG1sUEsBAhQAFAAAAAgAh07iQDMv&#10;BZ47AAAAOQAAABAAAAAAAAAAAQAgAAAADQEAAGRycy9zaGFwZXhtbC54bWxQSwUGAAAAAAYABgBb&#10;AQAAtwMAAAAA&#10;">
                          <v:fill on="f" focussize="0,0"/>
                          <v:stroke weight="0.5pt" color="#000000 [3213]" joinstyle="round"/>
                          <v:imagedata o:title=""/>
                          <o:lock v:ext="edit" aspectratio="f"/>
                        </v:line>
                        <v:group id="组合 66" o:spid="_x0000_s1026" o:spt="203" style="position:absolute;left:4708;top:303226;height:2668;width:8278;" coordorigin="4708,303226" coordsize="8278,2668" o:gfxdata="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KIFk6L0AAADb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7431;top:304237;height:397;width:1291;" fillcolor="#FFFFFF [3201]" filled="t" stroked="t" coordsize="21600,21600" o:gfxdata="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Cjf5aq2AAAA2w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隔油池</w:t>
                                  </w:r>
                                </w:p>
                                <w:p>
                                  <w:pPr>
                                    <w:rPr>
                                      <w:rFonts w:hint="default"/>
                                      <w:lang w:val="en-US" w:eastAsia="zh-CN"/>
                                    </w:rPr>
                                  </w:pPr>
                                </w:p>
                              </w:txbxContent>
                            </v:textbox>
                          </v:shape>
                          <v:group id="组合 64" o:spid="_x0000_s1026" o:spt="203" style="position:absolute;left:4708;top:303226;height:2600;width:4814;" coordorigin="4708,303226" coordsize="4814,2600" o:gfxdata="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OG9vgi7AAAA2wAAAA8AAAAAAAAAAQAgAAAAIgAAAGRycy9kb3ducmV2LnhtbFBL&#10;AQIUABQAAAAIAIdO4kAzLwWeOwAAADkAAAAVAAAAAAAAAAEAIAAAAAoBAABkcnMvZ3JvdXBzaGFw&#10;ZXhtbC54bWxQSwUGAAAAAAYABgBgAQAAxwMAAAAA&#10;">
                            <o:lock v:ext="edit" aspectratio="f"/>
                            <v:shape id="_x0000_s1026" o:spid="_x0000_s1026" o:spt="202" type="#_x0000_t202" style="position:absolute;left:4778;top:303953;height:449;width:1030;" fillcolor="#FFFFFF [3201]" filled="t" stroked="f" coordsize="21600,21600" o:gfxdata="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EuqbA2zAAAA2wAAAA8AAAAA&#10;AAAAAQAgAAAAIgAAAGRycy9kb3ducmV2LnhtbFBLAQIUABQAAAAIAIdO4kAzLwWeOwAAADkAAAAQ&#10;AAAAAAAAAAEAIAAAAAIBAABkcnMvc2hhcGV4bWwueG1sUEsFBgAAAAAGAAYAWwEAAKwDAAAAAA==&#10;">
                              <v:fill on="t" focussize="0,0"/>
                              <v:stroke on="f" weight="0.5pt"/>
                              <v:imagedata o:title=""/>
                              <o:lock v:ext="edit" aspectratio="f"/>
                              <v:textbox>
                                <w:txbxContent>
                                  <w:p>
                                    <w:pPr>
                                      <w:pStyle w:val="11"/>
                                      <w:spacing w:line="240" w:lineRule="auto"/>
                                      <w:rPr>
                                        <w:rFonts w:hint="default"/>
                                        <w:sz w:val="21"/>
                                        <w:szCs w:val="21"/>
                                        <w:lang w:val="en-US" w:eastAsia="zh-CN"/>
                                      </w:rPr>
                                    </w:pPr>
                                    <w:r>
                                      <w:rPr>
                                        <w:rFonts w:hint="eastAsia"/>
                                        <w:sz w:val="21"/>
                                        <w:szCs w:val="21"/>
                                        <w:lang w:val="en-US" w:eastAsia="zh-CN"/>
                                      </w:rPr>
                                      <w:t>7.5</w:t>
                                    </w:r>
                                  </w:p>
                                </w:txbxContent>
                              </v:textbox>
                            </v:shape>
                            <v:shape id="_x0000_s1026" o:spid="_x0000_s1026" o:spt="202" type="#_x0000_t202" style="position:absolute;left:5587;top:304232;height:397;width:1160;" fillcolor="#FFFFFF [3201]" filled="t" stroked="t" coordsize="21600,21600" o:gfxdata="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jouEG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生活用水</w:t>
                                    </w:r>
                                  </w:p>
                                </w:txbxContent>
                              </v:textbox>
                            </v:shape>
                            <v:shape id="_x0000_s1026" o:spid="_x0000_s1026" o:spt="202" type="#_x0000_t202" style="position:absolute;left:6845;top:303994;height:464;width:782;" filled="f" stroked="f" coordsize="21600,21600" o:gfxdata="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92we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pStyle w:val="11"/>
                                      <w:spacing w:line="240" w:lineRule="auto"/>
                                      <w:rPr>
                                        <w:rFonts w:hint="default"/>
                                        <w:sz w:val="21"/>
                                        <w:szCs w:val="21"/>
                                        <w:lang w:val="en-US" w:eastAsia="zh-CN"/>
                                      </w:rPr>
                                    </w:pPr>
                                    <w:r>
                                      <w:rPr>
                                        <w:rFonts w:hint="eastAsia"/>
                                        <w:sz w:val="21"/>
                                        <w:szCs w:val="21"/>
                                        <w:lang w:val="en-US" w:eastAsia="zh-CN"/>
                                      </w:rPr>
                                      <w:t>6</w:t>
                                    </w:r>
                                  </w:p>
                                </w:txbxContent>
                              </v:textbox>
                            </v:shape>
                            <v:line id="直接连接符 37" o:spid="_x0000_s1026" o:spt="20" style="position:absolute;left:4746;top:303226;height:2440;width:13;" filled="f" stroked="t" coordsize="21600,21600" o:gfxdata="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LZTYrsAAADb&#10;AAAADwAAAAAAAAABACAAAAAiAAAAZHJzL2Rvd25yZXYueG1sUEsBAhQAFAAAAAgAh07iQDMvBZ47&#10;AAAAOQAAABAAAAAAAAAAAQAgAAAACgEAAGRycy9zaGFwZXhtbC54bWxQSwUGAAAAAAYABgBbAQAA&#10;tAMAAAAA&#10;">
                              <v:fill on="f" focussize="0,0"/>
                              <v:stroke weight="0.5pt" color="#000000 [3213]" joinstyle="round"/>
                              <v:imagedata o:title=""/>
                              <o:lock v:ext="edit" aspectratio="f"/>
                            </v:line>
                            <v:shape id="直接箭头连接符 38" o:spid="_x0000_s1026" o:spt="32" type="#_x0000_t32" style="position:absolute;left:4725;top:305647;flip:y;height:5;width:861;" filled="f" stroked="t" coordsize="21600,21600" o:gfxdata="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J3yOvQAA&#10;ANs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shape id="文本框 39" o:spid="_x0000_s1026" o:spt="202" type="#_x0000_t202" style="position:absolute;left:4957;top:305181;height:449;width:1030;" filled="f" stroked="f" coordsize="21600,21600" o:gfxdata="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rGCe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pStyle w:val="11"/>
                                      <w:spacing w:line="240" w:lineRule="auto"/>
                                      <w:rPr>
                                        <w:rFonts w:hint="default"/>
                                        <w:sz w:val="21"/>
                                        <w:szCs w:val="21"/>
                                        <w:lang w:val="en-US" w:eastAsia="zh-CN"/>
                                      </w:rPr>
                                    </w:pPr>
                                    <w:r>
                                      <w:rPr>
                                        <w:rFonts w:hint="eastAsia"/>
                                        <w:sz w:val="21"/>
                                        <w:szCs w:val="21"/>
                                        <w:lang w:val="en-US" w:eastAsia="zh-CN"/>
                                      </w:rPr>
                                      <w:t>0.5</w:t>
                                    </w:r>
                                  </w:p>
                                </w:txbxContent>
                              </v:textbox>
                            </v:shape>
                            <v:shape id="文本框 40" o:spid="_x0000_s1026" o:spt="202" type="#_x0000_t202" style="position:absolute;left:5592;top:305424;height:397;width:1291;" fillcolor="#FFFFFF [3201]" filled="t" stroked="t" coordsize="21600,21600" o:gfxdata="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P4pDU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清洗用水</w:t>
                                    </w:r>
                                  </w:p>
                                </w:txbxContent>
                              </v:textbox>
                            </v:shape>
                            <v:shape id="直接箭头连接符 42" o:spid="_x0000_s1026" o:spt="32" type="#_x0000_t32" style="position:absolute;left:6904;top:305636;flip:y;height:5;width:861;" filled="f" stroked="t" coordsize="21600,21600" o:gfxdata="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HHqNvQAA&#10;ANs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shape id="文本框 43" o:spid="_x0000_s1026" o:spt="202" type="#_x0000_t202" style="position:absolute;left:7762;top:305429;height:397;width:1760;" fillcolor="#FFFFFF [3201]" filled="t" stroked="t" coordsize="21600,21600" o:gfxdata="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RMaE9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pPr>
                                      <w:rPr>
                                        <w:rFonts w:hint="default"/>
                                        <w:lang w:val="en-US" w:eastAsia="zh-CN"/>
                                      </w:rPr>
                                    </w:pPr>
                                    <w:r>
                                      <w:rPr>
                                        <w:rFonts w:hint="eastAsia"/>
                                        <w:lang w:val="en-US" w:eastAsia="zh-CN"/>
                                      </w:rPr>
                                      <w:t>混凝沉淀+中和</w:t>
                                    </w:r>
                                  </w:p>
                                </w:txbxContent>
                              </v:textbox>
                            </v:shape>
                            <v:shape id="文本框 46" o:spid="_x0000_s1026" o:spt="202" type="#_x0000_t202" style="position:absolute;left:4708;top:303299;height:449;width:1030;" filled="f" stroked="f" coordsize="21600,21600" o:gfxdata="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a3PAL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pStyle w:val="11"/>
                                      <w:spacing w:line="240" w:lineRule="auto"/>
                                      <w:rPr>
                                        <w:rFonts w:hint="default"/>
                                        <w:sz w:val="21"/>
                                        <w:szCs w:val="21"/>
                                        <w:lang w:val="en-US" w:eastAsia="zh-CN"/>
                                      </w:rPr>
                                    </w:pPr>
                                    <w:r>
                                      <w:rPr>
                                        <w:rFonts w:hint="eastAsia"/>
                                        <w:sz w:val="21"/>
                                        <w:szCs w:val="21"/>
                                        <w:lang w:val="en-US" w:eastAsia="zh-CN"/>
                                      </w:rPr>
                                      <w:t>8</w:t>
                                    </w:r>
                                  </w:p>
                                </w:txbxContent>
                              </v:textbox>
                            </v:shape>
                          </v:group>
                          <v:group id="组合 65" o:spid="_x0000_s1026" o:spt="203" style="position:absolute;left:9431;top:304242;height:1652;width:3555;" coordorigin="9431,304242" coordsize="3555,1652" o:gfxdata="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ZGQo1boAAADbAAAADwAAAAAAAAABACAAAAAiAAAAZHJzL2Rvd25yZXYueG1sUEsB&#10;AhQAFAAAAAgAh07iQDMvBZ47AAAAOQAAABUAAAAAAAAAAQAgAAAACQEAAGRycy9ncm91cHNoYXBl&#10;eG1sLnhtbFBLBQYAAAAABgAGAGABAADGAwAAAAA=&#10;">
                            <o:lock v:ext="edit" aspectratio="f"/>
                            <v:shape id="_x0000_s1026" o:spid="_x0000_s1026" o:spt="202" type="#_x0000_t202" style="position:absolute;left:9431;top:304242;height:397;width:1017;" fillcolor="#FFFFFF [3201]" filled="t" stroked="t" coordsize="21600,21600" o:gfxdata="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nNn3e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化粪池</w:t>
                                    </w:r>
                                  </w:p>
                                </w:txbxContent>
                              </v:textbox>
                            </v:shape>
                            <v:shape id="文本框 50" o:spid="_x0000_s1026" o:spt="202" type="#_x0000_t202" style="position:absolute;left:11683;top:304358;height:1536;width:1303;" filled="f" stroked="f" coordsize="21600,21600" o:gfxdata="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AlXb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rPr>
                                        <w:rFonts w:hint="default" w:eastAsia="宋体"/>
                                        <w:lang w:val="en-US" w:eastAsia="zh-CN"/>
                                      </w:rPr>
                                    </w:pPr>
                                    <w:r>
                                      <w:rPr>
                                        <w:rFonts w:hint="eastAsia"/>
                                        <w:lang w:val="en-US" w:eastAsia="zh-CN"/>
                                      </w:rPr>
                                      <w:t>排入</w:t>
                                    </w:r>
                                    <w:r>
                                      <w:rPr>
                                        <w:rFonts w:hint="eastAsia" w:ascii="Times New Roman" w:hAnsi="Times New Roman" w:eastAsia="宋体" w:cs="Times New Roman"/>
                                        <w:lang w:val="en-US" w:eastAsia="zh-CN"/>
                                      </w:rPr>
                                      <w:t>霍山经济开发区工业污水处理厂</w:t>
                                    </w:r>
                                  </w:p>
                                </w:txbxContent>
                              </v:textbox>
                            </v:shape>
                            <v:shape id="_x0000_s1026" o:spid="_x0000_s1026" o:spt="202" type="#_x0000_t202" style="position:absolute;left:9819;top:305150;height:464;width:782;" filled="f" stroked="f" coordsize="21600,21600" o:gfxdata="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tDLrL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pStyle w:val="11"/>
                                      <w:spacing w:line="240" w:lineRule="auto"/>
                                      <w:rPr>
                                        <w:rFonts w:hint="default"/>
                                        <w:sz w:val="21"/>
                                        <w:szCs w:val="21"/>
                                        <w:lang w:val="en-US" w:eastAsia="zh-CN"/>
                                      </w:rPr>
                                    </w:pPr>
                                    <w:r>
                                      <w:rPr>
                                        <w:rFonts w:hint="eastAsia"/>
                                        <w:sz w:val="21"/>
                                        <w:szCs w:val="21"/>
                                        <w:lang w:val="en-US" w:eastAsia="zh-CN"/>
                                      </w:rPr>
                                      <w:t>0.45</w:t>
                                    </w:r>
                                  </w:p>
                                </w:txbxContent>
                              </v:textbox>
                            </v:shape>
                            <v:shape id="_x0000_s1026" o:spid="_x0000_s1026" o:spt="202" type="#_x0000_t202" style="position:absolute;left:10771;top:304591;height:464;width:782;" filled="f" stroked="f" coordsize="21600,21600" o:gfxdata="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2cbje/&#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pStyle w:val="11"/>
                                      <w:spacing w:line="240" w:lineRule="auto"/>
                                      <w:rPr>
                                        <w:rFonts w:hint="default"/>
                                        <w:sz w:val="21"/>
                                        <w:szCs w:val="21"/>
                                        <w:lang w:val="en-US" w:eastAsia="zh-CN"/>
                                      </w:rPr>
                                    </w:pPr>
                                    <w:r>
                                      <w:rPr>
                                        <w:rFonts w:hint="eastAsia"/>
                                        <w:sz w:val="21"/>
                                        <w:szCs w:val="21"/>
                                        <w:lang w:val="en-US" w:eastAsia="zh-CN"/>
                                      </w:rPr>
                                      <w:t>6</w:t>
                                    </w:r>
                                  </w:p>
                                </w:txbxContent>
                              </v:textbox>
                            </v:shape>
                            <v:shape id="_x0000_s1026" o:spid="_x0000_s1026" o:spt="202" type="#_x0000_t202" style="position:absolute;left:10933;top:305208;height:464;width:782;" filled="f" stroked="f" coordsize="21600,21600" o:gfxdata="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J19kO/&#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pStyle w:val="11"/>
                                      <w:spacing w:line="240" w:lineRule="auto"/>
                                      <w:rPr>
                                        <w:rFonts w:hint="default"/>
                                        <w:sz w:val="21"/>
                                        <w:szCs w:val="21"/>
                                        <w:lang w:val="en-US" w:eastAsia="zh-CN"/>
                                      </w:rPr>
                                    </w:pPr>
                                    <w:r>
                                      <w:rPr>
                                        <w:rFonts w:hint="eastAsia"/>
                                        <w:sz w:val="21"/>
                                        <w:szCs w:val="21"/>
                                        <w:lang w:val="en-US" w:eastAsia="zh-CN"/>
                                      </w:rPr>
                                      <w:t>6.45</w:t>
                                    </w:r>
                                  </w:p>
                                </w:txbxContent>
                              </v:textbox>
                            </v:shape>
                          </v:group>
                        </v:group>
                      </v:group>
                    </v:group>
                  </w:pict>
                </mc:Fallback>
              </mc:AlternateContent>
            </w:r>
          </w:p>
          <w:p>
            <w:pPr>
              <w:keepNext w:val="0"/>
              <w:keepLines w:val="0"/>
              <w:suppressLineNumbers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sz w:val="24"/>
                <w:szCs w:val="24"/>
                <w:lang w:val="en-US" w:eastAsia="zh-CN"/>
              </w:rPr>
            </w:pPr>
          </w:p>
          <w:p>
            <w:pPr>
              <w:keepNext w:val="0"/>
              <w:keepLines w:val="0"/>
              <w:suppressLineNumbers w:val="0"/>
              <w:snapToGrid w:val="0"/>
              <w:spacing w:before="0" w:beforeAutospacing="0" w:after="0" w:afterAutospacing="0" w:line="360" w:lineRule="auto"/>
              <w:ind w:left="0" w:right="0" w:firstLine="420" w:firstLineChars="200"/>
              <w:jc w:val="left"/>
              <w:rPr>
                <w:rFonts w:hint="default" w:ascii="Times New Roman" w:hAnsi="Times New Roman" w:eastAsia="宋体" w:cs="Times New Roman"/>
                <w:color w:val="000000"/>
                <w:sz w:val="24"/>
                <w:szCs w:val="24"/>
                <w:lang w:val="en-US" w:eastAsia="zh-CN"/>
              </w:rPr>
            </w:pPr>
            <w:r>
              <w:rPr>
                <w:rFonts w:hint="default"/>
              </w:rPr>
              <mc:AlternateContent>
                <mc:Choice Requires="wps">
                  <w:drawing>
                    <wp:anchor distT="0" distB="0" distL="114300" distR="114300" simplePos="0" relativeHeight="251664384" behindDoc="0" locked="0" layoutInCell="1" allowOverlap="1">
                      <wp:simplePos x="0" y="0"/>
                      <wp:positionH relativeFrom="column">
                        <wp:posOffset>2700020</wp:posOffset>
                      </wp:positionH>
                      <wp:positionV relativeFrom="paragraph">
                        <wp:posOffset>196215</wp:posOffset>
                      </wp:positionV>
                      <wp:extent cx="496570" cy="29464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496570" cy="2946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spacing w:line="240" w:lineRule="auto"/>
                                    <w:rPr>
                                      <w:rFonts w:hint="default"/>
                                      <w:sz w:val="21"/>
                                      <w:szCs w:val="21"/>
                                      <w:lang w:val="en-US" w:eastAsia="zh-CN"/>
                                    </w:rPr>
                                  </w:pPr>
                                  <w:r>
                                    <w:rPr>
                                      <w:rFonts w:hint="eastAsia"/>
                                      <w:sz w:val="21"/>
                                      <w:szCs w:val="21"/>
                                      <w:lang w:val="en-US" w:eastAsia="zh-CN"/>
                                    </w:rPr>
                                    <w:t>6</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2.6pt;margin-top:15.45pt;height:23.2pt;width:39.1pt;z-index:251664384;mso-width-relative:page;mso-height-relative:page;" filled="f" stroked="f" coordsize="21600,21600" o:gfxdata="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Vm3UQNsAAAAJAQAADwAAAAAAAAABACAAAAAiAAAA&#10;ZHJzL2Rvd25yZXYueG1sUEsBAhQAFAAAAAgAh07iQIEmd689AgAAZwQAAA4AAAAAAAAAAQAgAAAA&#10;KgEAAGRycy9lMm9Eb2MueG1sUEsFBgAAAAAGAAYAWQEAANkFAAAAAA==&#10;">
                      <v:fill on="f" focussize="0,0"/>
                      <v:stroke on="f" weight="0.5pt"/>
                      <v:imagedata o:title=""/>
                      <o:lock v:ext="edit" aspectratio="f"/>
                      <v:textbox>
                        <w:txbxContent>
                          <w:p>
                            <w:pPr>
                              <w:pStyle w:val="11"/>
                              <w:spacing w:line="240" w:lineRule="auto"/>
                              <w:rPr>
                                <w:rFonts w:hint="default"/>
                                <w:sz w:val="21"/>
                                <w:szCs w:val="21"/>
                                <w:lang w:val="en-US" w:eastAsia="zh-CN"/>
                              </w:rPr>
                            </w:pPr>
                            <w:r>
                              <w:rPr>
                                <w:rFonts w:hint="eastAsia"/>
                                <w:sz w:val="21"/>
                                <w:szCs w:val="21"/>
                                <w:lang w:val="en-US" w:eastAsia="zh-CN"/>
                              </w:rPr>
                              <w:t>6</w:t>
                            </w:r>
                          </w:p>
                        </w:txbxContent>
                      </v:textbox>
                    </v:shape>
                  </w:pict>
                </mc:Fallback>
              </mc:AlternateContent>
            </w:r>
            <w:r>
              <w:rPr>
                <w:rFonts w:hint="default"/>
                <w:sz w:val="21"/>
              </w:rPr>
              <mc:AlternateContent>
                <mc:Choice Requires="wps">
                  <w:drawing>
                    <wp:anchor distT="0" distB="0" distL="114300" distR="114300" simplePos="0" relativeHeight="251666432" behindDoc="0" locked="0" layoutInCell="1" allowOverlap="1">
                      <wp:simplePos x="0" y="0"/>
                      <wp:positionH relativeFrom="column">
                        <wp:posOffset>3202940</wp:posOffset>
                      </wp:positionH>
                      <wp:positionV relativeFrom="paragraph">
                        <wp:posOffset>1214120</wp:posOffset>
                      </wp:positionV>
                      <wp:extent cx="1390650" cy="7620"/>
                      <wp:effectExtent l="0" t="48895" r="0" b="57785"/>
                      <wp:wrapNone/>
                      <wp:docPr id="55" name="直接箭头连接符 55"/>
                      <wp:cNvGraphicFramePr/>
                      <a:graphic xmlns:a="http://schemas.openxmlformats.org/drawingml/2006/main">
                        <a:graphicData uri="http://schemas.microsoft.com/office/word/2010/wordprocessingShape">
                          <wps:wsp>
                            <wps:cNvCnPr/>
                            <wps:spPr>
                              <a:xfrm flipV="1">
                                <a:off x="4464685" y="7348220"/>
                                <a:ext cx="1390650" cy="7620"/>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252.2pt;margin-top:95.6pt;height:0.6pt;width:109.5pt;z-index:251666432;mso-width-relative:page;mso-height-relative:page;" filled="f" stroked="t" coordsize="21600,21600" o:gfxdata="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TDPbZtoAAAALAQAADwAAAAAAAAAB&#10;ACAAAAAiAAAAZHJzL2Rvd25yZXYueG1sUEsBAhQAFAAAAAgAh07iQCeaRGMOAgAA4gMAAA4AAAAA&#10;AAAAAQAgAAAAKQEAAGRycy9lMm9Eb2MueG1sUEsFBgAAAAAGAAYAWQEAAKkFAAAAAA==&#10;">
                      <v:fill on="f" focussize="0,0"/>
                      <v:stroke weight="0.5pt" color="#000000 [3213]" joinstyle="round" endarrow="open"/>
                      <v:imagedata o:title=""/>
                      <o:lock v:ext="edit" aspectratio="f"/>
                    </v:shape>
                  </w:pict>
                </mc:Fallback>
              </mc:AlternateContent>
            </w:r>
            <w:r>
              <w:rPr>
                <w:rFonts w:hint="default"/>
                <w:sz w:val="24"/>
              </w:rPr>
              <mc:AlternateContent>
                <mc:Choice Requires="wps">
                  <w:drawing>
                    <wp:anchor distT="0" distB="0" distL="114300" distR="114300" simplePos="0" relativeHeight="251663360" behindDoc="0" locked="0" layoutInCell="1" allowOverlap="1">
                      <wp:simplePos x="0" y="0"/>
                      <wp:positionH relativeFrom="column">
                        <wp:posOffset>2694305</wp:posOffset>
                      </wp:positionH>
                      <wp:positionV relativeFrom="paragraph">
                        <wp:posOffset>468630</wp:posOffset>
                      </wp:positionV>
                      <wp:extent cx="441325" cy="1270"/>
                      <wp:effectExtent l="0" t="48895" r="15875" b="64135"/>
                      <wp:wrapNone/>
                      <wp:docPr id="33" name="直接箭头连接符 33"/>
                      <wp:cNvGraphicFramePr/>
                      <a:graphic xmlns:a="http://schemas.openxmlformats.org/drawingml/2006/main">
                        <a:graphicData uri="http://schemas.microsoft.com/office/word/2010/wordprocessingShape">
                          <wps:wsp>
                            <wps:cNvCnPr/>
                            <wps:spPr>
                              <a:xfrm flipV="1">
                                <a:off x="0" y="0"/>
                                <a:ext cx="441325" cy="1270"/>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212.15pt;margin-top:36.9pt;height:0.1pt;width:34.75pt;z-index:251663360;mso-width-relative:page;mso-height-relative:page;" filled="f" stroked="t" coordsize="21600,21600" o:gfxdata="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1AzdKtkAAAAJAQAADwAAAAAAAAABACAAAAAiAAAAZHJz&#10;L2Rvd25yZXYueG1sUEsBAhQAFAAAAAgAh07iQM5YsHcDAgAA1QMAAA4AAAAAAAAAAQAgAAAAKAEA&#10;AGRycy9lMm9Eb2MueG1sUEsFBgAAAAAGAAYAWQEAAJ0FAAAAAA==&#10;">
                      <v:fill on="f" focussize="0,0"/>
                      <v:stroke weight="0.5pt" color="#000000 [3213]" joinstyle="round" endarrow="open"/>
                      <v:imagedata o:title=""/>
                      <o:lock v:ext="edit" aspectratio="f"/>
                    </v:shape>
                  </w:pict>
                </mc:Fallback>
              </mc:AlternateContent>
            </w:r>
            <w:r>
              <w:rPr>
                <w:rFonts w:hint="default"/>
                <w:sz w:val="24"/>
              </w:rPr>
              <mc:AlternateContent>
                <mc:Choice Requires="wps">
                  <w:drawing>
                    <wp:anchor distT="0" distB="0" distL="114300" distR="114300" simplePos="0" relativeHeight="251662336" behindDoc="0" locked="0" layoutInCell="1" allowOverlap="1">
                      <wp:simplePos x="0" y="0"/>
                      <wp:positionH relativeFrom="column">
                        <wp:posOffset>1448435</wp:posOffset>
                      </wp:positionH>
                      <wp:positionV relativeFrom="paragraph">
                        <wp:posOffset>466725</wp:posOffset>
                      </wp:positionV>
                      <wp:extent cx="427990" cy="1905"/>
                      <wp:effectExtent l="0" t="47625" r="10160" b="64770"/>
                      <wp:wrapNone/>
                      <wp:docPr id="30" name="直接箭头连接符 30"/>
                      <wp:cNvGraphicFramePr/>
                      <a:graphic xmlns:a="http://schemas.openxmlformats.org/drawingml/2006/main">
                        <a:graphicData uri="http://schemas.microsoft.com/office/word/2010/wordprocessingShape">
                          <wps:wsp>
                            <wps:cNvCnPr/>
                            <wps:spPr>
                              <a:xfrm>
                                <a:off x="0" y="0"/>
                                <a:ext cx="427990" cy="190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14.05pt;margin-top:36.75pt;height:0.15pt;width:33.7pt;z-index:251662336;mso-width-relative:page;mso-height-relative:page;" filled="f" stroked="t" coordsize="21600,21600" o:gfxdata="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i2709gAAAAJAQAADwAAAAAAAAABACAAAAAiAAAAZHJzL2Rvd25yZXYu&#10;eG1sUEsBAhQAFAAAAAgAh07iQN/LijP7AQAAywMAAA4AAAAAAAAAAQAgAAAAJwEAAGRycy9lMm9E&#10;b2MueG1sUEsFBgAAAAAGAAYAWQEAAJQFAAAAAA==&#10;">
                      <v:fill on="f" focussize="0,0"/>
                      <v:stroke weight="0.5pt" color="#000000 [3213]" joinstyle="round" endarrow="open"/>
                      <v:imagedata o:title=""/>
                      <o:lock v:ext="edit" aspectratio="f"/>
                    </v:shape>
                  </w:pict>
                </mc:Fallback>
              </mc:AlternateContent>
            </w:r>
            <w:r>
              <w:rPr>
                <w:rFonts w:hint="default"/>
                <w:sz w:val="21"/>
              </w:rPr>
              <mc:AlternateContent>
                <mc:Choice Requires="wps">
                  <w:drawing>
                    <wp:anchor distT="0" distB="0" distL="114300" distR="114300" simplePos="0" relativeHeight="251665408" behindDoc="0" locked="0" layoutInCell="1" allowOverlap="1">
                      <wp:simplePos x="0" y="0"/>
                      <wp:positionH relativeFrom="column">
                        <wp:posOffset>3790950</wp:posOffset>
                      </wp:positionH>
                      <wp:positionV relativeFrom="paragraph">
                        <wp:posOffset>468630</wp:posOffset>
                      </wp:positionV>
                      <wp:extent cx="255270" cy="2540"/>
                      <wp:effectExtent l="0" t="0" r="0" b="0"/>
                      <wp:wrapNone/>
                      <wp:docPr id="56" name="直接连接符 56"/>
                      <wp:cNvGraphicFramePr/>
                      <a:graphic xmlns:a="http://schemas.openxmlformats.org/drawingml/2006/main">
                        <a:graphicData uri="http://schemas.microsoft.com/office/word/2010/wordprocessingShape">
                          <wps:wsp>
                            <wps:cNvCnPr>
                              <a:stCxn id="35" idx="3"/>
                            </wps:cNvCnPr>
                            <wps:spPr>
                              <a:xfrm>
                                <a:off x="5508625" y="6594475"/>
                                <a:ext cx="255270" cy="2540"/>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298.5pt;margin-top:36.9pt;height:0.2pt;width:20.1pt;z-index:251665408;mso-width-relative:page;mso-height-relative:page;" filled="f" stroked="t" coordsize="21600,21600" o:gfxdata="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KiQ23XAAAACQEAAA8AAAAAAAAAAQAgAAAAIgAAAGRycy9kb3ducmV2Lnht&#10;bFBLAQIUABQAAAAIAIdO4kBnQ8Ha+gEAANEDAAAOAAAAAAAAAAEAIAAAACYBAABkcnMvZTJvRG9j&#10;LnhtbFBLBQYAAAAABgAGAFkBAACSBQAAAAA=&#10;">
                      <v:fill on="f" focussize="0,0"/>
                      <v:stroke weight="0.5pt" color="#000000 [3213]" joinstyle="round"/>
                      <v:imagedata o:title=""/>
                      <o:lock v:ext="edit" aspectratio="f"/>
                    </v:line>
                  </w:pict>
                </mc:Fallback>
              </mc:AlternateContent>
            </w:r>
            <w:r>
              <w:rPr>
                <w:rFonts w:hint="default"/>
                <w:sz w:val="24"/>
              </w:rPr>
              <mc:AlternateContent>
                <mc:Choice Requires="wps">
                  <w:drawing>
                    <wp:anchor distT="0" distB="0" distL="114300" distR="114300" simplePos="0" relativeHeight="251661312" behindDoc="0" locked="0" layoutInCell="1" allowOverlap="1">
                      <wp:simplePos x="0" y="0"/>
                      <wp:positionH relativeFrom="column">
                        <wp:posOffset>161925</wp:posOffset>
                      </wp:positionH>
                      <wp:positionV relativeFrom="paragraph">
                        <wp:posOffset>476885</wp:posOffset>
                      </wp:positionV>
                      <wp:extent cx="546735" cy="3175"/>
                      <wp:effectExtent l="0" t="48895" r="5715" b="62230"/>
                      <wp:wrapNone/>
                      <wp:docPr id="57" name="直接箭头连接符 57"/>
                      <wp:cNvGraphicFramePr/>
                      <a:graphic xmlns:a="http://schemas.openxmlformats.org/drawingml/2006/main">
                        <a:graphicData uri="http://schemas.microsoft.com/office/word/2010/wordprocessingShape">
                          <wps:wsp>
                            <wps:cNvCnPr/>
                            <wps:spPr>
                              <a:xfrm flipV="1">
                                <a:off x="1423670" y="6606540"/>
                                <a:ext cx="546735" cy="317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12.75pt;margin-top:37.55pt;height:0.25pt;width:43.05pt;z-index:251661312;mso-width-relative:page;mso-height-relative:page;" filled="f" stroked="t" coordsize="21600,21600" o:gfxdata="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TadZXXAAAACAEAAA8AAAAAAAAAAQAg&#10;AAAAIgAAAGRycy9kb3ducmV2LnhtbFBLAQIUABQAAAAIAIdO4kD/6GnDDwIAAOEDAAAOAAAAAAAA&#10;AAEAIAAAACYBAABkcnMvZTJvRG9jLnhtbFBLBQYAAAAABgAGAFkBAACnBQAAAAA=&#10;">
                      <v:fill on="f" focussize="0,0"/>
                      <v:stroke weight="0.5pt" color="#000000 [3213]" joinstyle="round" endarrow="open"/>
                      <v:imagedata o:title=""/>
                      <o:lock v:ext="edit" aspectratio="f"/>
                    </v:shape>
                  </w:pict>
                </mc:Fallback>
              </mc:AlternateContent>
            </w:r>
          </w:p>
          <w:p>
            <w:pPr>
              <w:keepNext w:val="0"/>
              <w:keepLines w:val="0"/>
              <w:suppressLineNumbers w:val="0"/>
              <w:adjustRightInd w:val="0"/>
              <w:snapToGrid w:val="0"/>
              <w:spacing w:before="0" w:beforeAutospacing="0" w:after="0" w:afterAutospacing="0" w:line="360" w:lineRule="auto"/>
              <w:ind w:left="0" w:right="0"/>
              <w:jc w:val="left"/>
              <w:rPr>
                <w:rFonts w:hint="eastAsia" w:cs="Times New Roman"/>
                <w:b/>
                <w:bCs/>
                <w:sz w:val="24"/>
                <w:lang w:val="en-US" w:eastAsia="zh-CN"/>
              </w:rPr>
            </w:pPr>
          </w:p>
          <w:p>
            <w:pPr>
              <w:keepNext w:val="0"/>
              <w:keepLines w:val="0"/>
              <w:suppressLineNumbers w:val="0"/>
              <w:adjustRightInd w:val="0"/>
              <w:snapToGrid w:val="0"/>
              <w:spacing w:before="0" w:beforeAutospacing="0" w:after="0" w:afterAutospacing="0" w:line="360" w:lineRule="auto"/>
              <w:ind w:left="0" w:right="0"/>
              <w:jc w:val="left"/>
              <w:rPr>
                <w:rFonts w:hint="eastAsia" w:cs="Times New Roman"/>
                <w:b/>
                <w:bCs/>
                <w:sz w:val="24"/>
                <w:lang w:val="en-US" w:eastAsia="zh-CN"/>
              </w:rPr>
            </w:pPr>
          </w:p>
          <w:p>
            <w:pPr>
              <w:keepNext w:val="0"/>
              <w:keepLines w:val="0"/>
              <w:suppressLineNumbers w:val="0"/>
              <w:adjustRightInd w:val="0"/>
              <w:snapToGrid w:val="0"/>
              <w:spacing w:before="0" w:beforeAutospacing="0" w:after="0" w:afterAutospacing="0" w:line="360" w:lineRule="auto"/>
              <w:ind w:left="0" w:right="0"/>
              <w:jc w:val="left"/>
              <w:rPr>
                <w:rFonts w:hint="eastAsia" w:cs="Times New Roman"/>
                <w:b/>
                <w:bCs/>
                <w:sz w:val="24"/>
                <w:lang w:val="en-US" w:eastAsia="zh-CN"/>
              </w:rPr>
            </w:pPr>
          </w:p>
          <w:p>
            <w:pPr>
              <w:keepNext w:val="0"/>
              <w:keepLines w:val="0"/>
              <w:suppressLineNumbers w:val="0"/>
              <w:adjustRightInd w:val="0"/>
              <w:snapToGrid w:val="0"/>
              <w:spacing w:before="0" w:beforeAutospacing="0" w:after="0" w:afterAutospacing="0" w:line="360" w:lineRule="auto"/>
              <w:ind w:left="0" w:right="0"/>
              <w:jc w:val="left"/>
              <w:rPr>
                <w:rFonts w:hint="eastAsia" w:cs="Times New Roman"/>
                <w:b/>
                <w:bCs/>
                <w:sz w:val="24"/>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jc w:val="center"/>
              <w:textAlignment w:val="auto"/>
              <w:rPr>
                <w:rFonts w:hint="default" w:eastAsia="宋体"/>
                <w:lang w:val="en-US" w:eastAsia="zh-CN"/>
              </w:rPr>
            </w:pPr>
            <w:r>
              <w:rPr>
                <w:rFonts w:hint="eastAsia" w:cs="Times New Roman"/>
                <w:b/>
                <w:bCs/>
                <w:sz w:val="24"/>
                <w:lang w:val="en-US" w:eastAsia="zh-CN"/>
              </w:rPr>
              <w:t>图2-1 扩建项目水平衡图（单位m</w:t>
            </w:r>
            <w:r>
              <w:rPr>
                <w:rFonts w:hint="eastAsia" w:cs="Times New Roman"/>
                <w:b/>
                <w:bCs/>
                <w:sz w:val="24"/>
                <w:vertAlign w:val="superscript"/>
                <w:lang w:val="en-US" w:eastAsia="zh-CN"/>
              </w:rPr>
              <w:t>3</w:t>
            </w:r>
            <w:r>
              <w:rPr>
                <w:rFonts w:hint="eastAsia" w:cs="Times New Roman"/>
                <w:b/>
                <w:bCs/>
                <w:sz w:val="24"/>
                <w:lang w:val="en-US" w:eastAsia="zh-CN"/>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tcPr>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jc w:val="left"/>
              <w:textAlignment w:val="auto"/>
              <w:rPr>
                <w:rFonts w:hint="default"/>
                <w:b/>
                <w:sz w:val="24"/>
              </w:rPr>
            </w:pPr>
            <w:r>
              <w:rPr>
                <w:rFonts w:hint="default"/>
                <w:b/>
                <w:sz w:val="24"/>
              </w:rPr>
              <w:t>主要工艺流程及产污环节</w:t>
            </w:r>
          </w:p>
          <w:p>
            <w:pPr>
              <w:pStyle w:val="64"/>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left"/>
              <w:textAlignment w:val="auto"/>
              <w:rPr>
                <w:rFonts w:hint="default" w:ascii="Times New Roman" w:eastAsia="宋体"/>
                <w:szCs w:val="24"/>
              </w:rPr>
            </w:pPr>
            <w:r>
              <w:rPr>
                <w:rFonts w:hint="default" w:ascii="Times New Roman" w:eastAsia="宋体"/>
                <w:szCs w:val="24"/>
              </w:rPr>
              <w:t>项目运营期生产工艺流程：</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b w:val="0"/>
                <w:bCs w:val="0"/>
                <w:sz w:val="24"/>
                <w:lang w:val="en-US" w:eastAsia="zh-CN"/>
              </w:rPr>
            </w:pPr>
            <w:r>
              <w:rPr>
                <w:rFonts w:hint="default"/>
                <w:sz w:val="24"/>
              </w:rPr>
              <mc:AlternateContent>
                <mc:Choice Requires="wpg">
                  <w:drawing>
                    <wp:anchor distT="0" distB="0" distL="114300" distR="114300" simplePos="0" relativeHeight="251671552" behindDoc="0" locked="0" layoutInCell="1" allowOverlap="1">
                      <wp:simplePos x="0" y="0"/>
                      <wp:positionH relativeFrom="column">
                        <wp:posOffset>-53975</wp:posOffset>
                      </wp:positionH>
                      <wp:positionV relativeFrom="paragraph">
                        <wp:posOffset>219710</wp:posOffset>
                      </wp:positionV>
                      <wp:extent cx="5577205" cy="3672205"/>
                      <wp:effectExtent l="0" t="0" r="0" b="0"/>
                      <wp:wrapNone/>
                      <wp:docPr id="225" name="组合 225"/>
                      <wp:cNvGraphicFramePr/>
                      <a:graphic xmlns:a="http://schemas.openxmlformats.org/drawingml/2006/main">
                        <a:graphicData uri="http://schemas.microsoft.com/office/word/2010/wordprocessingGroup">
                          <wpg:wgp>
                            <wpg:cNvGrpSpPr/>
                            <wpg:grpSpPr>
                              <a:xfrm rot="0">
                                <a:off x="1207770" y="1602105"/>
                                <a:ext cx="5577205" cy="3672205"/>
                                <a:chOff x="2876" y="328119"/>
                                <a:chExt cx="8783" cy="5783"/>
                              </a:xfrm>
                            </wpg:grpSpPr>
                            <wpg:grpSp>
                              <wpg:cNvPr id="224" name="组合 224"/>
                              <wpg:cNvGrpSpPr/>
                              <wpg:grpSpPr>
                                <a:xfrm>
                                  <a:off x="2876" y="328119"/>
                                  <a:ext cx="8783" cy="5783"/>
                                  <a:chOff x="2876" y="328109"/>
                                  <a:chExt cx="8783" cy="5783"/>
                                </a:xfrm>
                              </wpg:grpSpPr>
                              <wps:wsp>
                                <wps:cNvPr id="213" name="直接箭头连接符 213"/>
                                <wps:cNvCnPr/>
                                <wps:spPr>
                                  <a:xfrm>
                                    <a:off x="5236" y="329044"/>
                                    <a:ext cx="312" cy="4"/>
                                  </a:xfrm>
                                  <a:prstGeom prst="straightConnector1">
                                    <a:avLst/>
                                  </a:prstGeom>
                                  <a:ln w="1270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g:grpSp>
                                <wpg:cNvPr id="216" name="组合 216"/>
                                <wpg:cNvGrpSpPr/>
                                <wpg:grpSpPr>
                                  <a:xfrm rot="0">
                                    <a:off x="2876" y="328109"/>
                                    <a:ext cx="8783" cy="5783"/>
                                    <a:chOff x="2910" y="328607"/>
                                    <a:chExt cx="8814" cy="5783"/>
                                  </a:xfrm>
                                </wpg:grpSpPr>
                                <wpg:grpSp>
                                  <wpg:cNvPr id="215" name="组合 215"/>
                                  <wpg:cNvGrpSpPr/>
                                  <wpg:grpSpPr>
                                    <a:xfrm>
                                      <a:off x="2910" y="328607"/>
                                      <a:ext cx="8814" cy="5783"/>
                                      <a:chOff x="2910" y="328597"/>
                                      <a:chExt cx="8814" cy="5783"/>
                                    </a:xfrm>
                                  </wpg:grpSpPr>
                                  <wpg:grpSp>
                                    <wpg:cNvPr id="210" name="组合 210"/>
                                    <wpg:cNvGrpSpPr/>
                                    <wpg:grpSpPr>
                                      <a:xfrm>
                                        <a:off x="2910" y="328597"/>
                                        <a:ext cx="8814" cy="5783"/>
                                        <a:chOff x="3068" y="327709"/>
                                        <a:chExt cx="8814" cy="5783"/>
                                      </a:xfrm>
                                    </wpg:grpSpPr>
                                    <wpg:grpSp>
                                      <wpg:cNvPr id="179" name="组合 179"/>
                                      <wpg:cNvGrpSpPr/>
                                      <wpg:grpSpPr>
                                        <a:xfrm>
                                          <a:off x="3068" y="327709"/>
                                          <a:ext cx="6078" cy="5783"/>
                                          <a:chOff x="2981" y="327586"/>
                                          <a:chExt cx="6532" cy="5783"/>
                                        </a:xfrm>
                                      </wpg:grpSpPr>
                                      <wpg:grpSp>
                                        <wpg:cNvPr id="171" name="组合 171"/>
                                        <wpg:cNvGrpSpPr/>
                                        <wpg:grpSpPr>
                                          <a:xfrm>
                                            <a:off x="2981" y="327586"/>
                                            <a:ext cx="5742" cy="5677"/>
                                            <a:chOff x="4081" y="328110"/>
                                            <a:chExt cx="5742" cy="5677"/>
                                          </a:xfrm>
                                        </wpg:grpSpPr>
                                        <wps:wsp>
                                          <wps:cNvPr id="161" name="直接箭头连接符 161"/>
                                          <wps:cNvCnPr/>
                                          <wps:spPr>
                                            <a:xfrm>
                                              <a:off x="6920" y="330633"/>
                                              <a:ext cx="337" cy="4"/>
                                            </a:xfrm>
                                            <a:prstGeom prst="straightConnector1">
                                              <a:avLst/>
                                            </a:prstGeom>
                                            <a:ln w="1270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s:wsp>
                                          <wps:cNvPr id="163" name="直接箭头连接符 163"/>
                                          <wps:cNvCnPr/>
                                          <wps:spPr>
                                            <a:xfrm>
                                              <a:off x="6742" y="329849"/>
                                              <a:ext cx="337" cy="4"/>
                                            </a:xfrm>
                                            <a:prstGeom prst="straightConnector1">
                                              <a:avLst/>
                                            </a:prstGeom>
                                            <a:ln w="1270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g:grpSp>
                                          <wpg:cNvPr id="170" name="组合 170"/>
                                          <wpg:cNvGrpSpPr/>
                                          <wpg:grpSpPr>
                                            <a:xfrm>
                                              <a:off x="4081" y="328110"/>
                                              <a:ext cx="5742" cy="5677"/>
                                              <a:chOff x="4081" y="328110"/>
                                              <a:chExt cx="5742" cy="5677"/>
                                            </a:xfrm>
                                          </wpg:grpSpPr>
                                          <wps:wsp>
                                            <wps:cNvPr id="148" name="直接箭头连接符 148"/>
                                            <wps:cNvCnPr/>
                                            <wps:spPr>
                                              <a:xfrm flipH="1">
                                                <a:off x="8323" y="329087"/>
                                                <a:ext cx="5" cy="382"/>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g:grpSp>
                                            <wpg:cNvPr id="168" name="组合 168"/>
                                            <wpg:cNvGrpSpPr/>
                                            <wpg:grpSpPr>
                                              <a:xfrm>
                                                <a:off x="4081" y="328110"/>
                                                <a:ext cx="5742" cy="5677"/>
                                                <a:chOff x="4081" y="328110"/>
                                                <a:chExt cx="5742" cy="5677"/>
                                              </a:xfrm>
                                            </wpg:grpSpPr>
                                            <wps:wsp>
                                              <wps:cNvPr id="143" name="直接箭头连接符 143"/>
                                              <wps:cNvCnPr>
                                                <a:endCxn id="19" idx="0"/>
                                              </wps:cNvCnPr>
                                              <wps:spPr>
                                                <a:xfrm>
                                                  <a:off x="8338" y="329842"/>
                                                  <a:ext cx="20" cy="406"/>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44" name="直接箭头连接符 144"/>
                                              <wps:cNvCnPr/>
                                              <wps:spPr>
                                                <a:xfrm flipH="1">
                                                  <a:off x="8408" y="332985"/>
                                                  <a:ext cx="5" cy="382"/>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45" name="直接箭头连接符 145"/>
                                              <wps:cNvCnPr/>
                                              <wps:spPr>
                                                <a:xfrm flipH="1">
                                                  <a:off x="8377" y="332190"/>
                                                  <a:ext cx="5" cy="382"/>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46" name="直接箭头连接符 146"/>
                                              <wps:cNvCnPr>
                                                <a:endCxn id="55" idx="0"/>
                                              </wps:cNvCnPr>
                                              <wps:spPr>
                                                <a:xfrm>
                                                  <a:off x="8360" y="331413"/>
                                                  <a:ext cx="17" cy="392"/>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47" name="直接箭头连接符 147"/>
                                              <wps:cNvCnPr>
                                                <a:endCxn id="48" idx="0"/>
                                              </wps:cNvCnPr>
                                              <wps:spPr>
                                                <a:xfrm>
                                                  <a:off x="8373" y="330618"/>
                                                  <a:ext cx="2" cy="426"/>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g:grpSp>
                                              <wpg:cNvPr id="167" name="组合 167"/>
                                              <wpg:cNvGrpSpPr/>
                                              <wpg:grpSpPr>
                                                <a:xfrm>
                                                  <a:off x="4081" y="328110"/>
                                                  <a:ext cx="5742" cy="5677"/>
                                                  <a:chOff x="4081" y="328110"/>
                                                  <a:chExt cx="5742" cy="5677"/>
                                                </a:xfrm>
                                              </wpg:grpSpPr>
                                              <wpg:grpSp>
                                                <wpg:cNvPr id="151" name="组合 151"/>
                                                <wpg:cNvGrpSpPr/>
                                                <wpg:grpSpPr>
                                                  <a:xfrm>
                                                    <a:off x="4993" y="328110"/>
                                                    <a:ext cx="4504" cy="5677"/>
                                                    <a:chOff x="4993" y="328110"/>
                                                    <a:chExt cx="4504" cy="5677"/>
                                                  </a:xfrm>
                                                </wpg:grpSpPr>
                                                <wpg:grpSp>
                                                  <wpg:cNvPr id="60" name="组合 60"/>
                                                  <wpg:cNvGrpSpPr/>
                                                  <wpg:grpSpPr>
                                                    <a:xfrm rot="0">
                                                      <a:off x="7351" y="328714"/>
                                                      <a:ext cx="2146" cy="5073"/>
                                                      <a:chOff x="5090" y="328728"/>
                                                      <a:chExt cx="2146" cy="5073"/>
                                                    </a:xfrm>
                                                  </wpg:grpSpPr>
                                                  <wps:wsp>
                                                    <wps:cNvPr id="58" name="文本框 1"/>
                                                    <wps:cNvSpPr txBox="1"/>
                                                    <wps:spPr>
                                                      <a:xfrm>
                                                        <a:off x="5478" y="329500"/>
                                                        <a:ext cx="1300"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贴片加工</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9" name="文本框 19"/>
                                                    <wps:cNvSpPr txBox="1"/>
                                                    <wps:spPr>
                                                      <a:xfrm>
                                                        <a:off x="5510" y="330262"/>
                                                        <a:ext cx="1174"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回流焊</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6" name="文本框 36"/>
                                                    <wps:cNvSpPr txBox="1"/>
                                                    <wps:spPr>
                                                      <a:xfrm>
                                                        <a:off x="5489" y="328728"/>
                                                        <a:ext cx="1174" cy="397"/>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软基板</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1" name="文本框 48"/>
                                                    <wps:cNvSpPr txBox="1"/>
                                                    <wps:spPr>
                                                      <a:xfrm>
                                                        <a:off x="5507" y="331058"/>
                                                        <a:ext cx="1273"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分板打胶</w:t>
                                                          </w:r>
                                                        </w:p>
                                                        <w:p>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2" name="文本框 55"/>
                                                    <wps:cNvSpPr txBox="1"/>
                                                    <wps:spPr>
                                                      <a:xfrm>
                                                        <a:off x="5529" y="331819"/>
                                                        <a:ext cx="1174"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组装</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3" name="文本框 57"/>
                                                    <wps:cNvSpPr txBox="1"/>
                                                    <wps:spPr>
                                                      <a:xfrm>
                                                        <a:off x="5566" y="332603"/>
                                                        <a:ext cx="1174"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lang w:val="en-US" w:eastAsia="zh-CN"/>
                                                            </w:rPr>
                                                          </w:pPr>
                                                          <w:r>
                                                            <w:rPr>
                                                              <w:rFonts w:hint="eastAsia"/>
                                                              <w:lang w:val="en-US" w:eastAsia="zh-CN"/>
                                                            </w:rPr>
                                                            <w:t>老化</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9" name="文本框 58"/>
                                                    <wps:cNvSpPr txBox="1"/>
                                                    <wps:spPr>
                                                      <a:xfrm>
                                                        <a:off x="5090" y="333404"/>
                                                        <a:ext cx="2146"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both"/>
                                                            <w:rPr>
                                                              <w:rFonts w:hint="default"/>
                                                              <w:lang w:val="en-US" w:eastAsia="zh-CN"/>
                                                            </w:rPr>
                                                          </w:pPr>
                                                          <w:r>
                                                            <w:rPr>
                                                              <w:rFonts w:hint="eastAsia"/>
                                                              <w:lang w:val="en-US" w:eastAsia="zh-CN"/>
                                                            </w:rPr>
                                                            <w:t>贴标、包装、入库</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149" name="组合 149"/>
                                                  <wpg:cNvGrpSpPr/>
                                                  <wpg:grpSpPr>
                                                    <a:xfrm rot="0">
                                                      <a:off x="4993" y="328110"/>
                                                      <a:ext cx="2767" cy="4505"/>
                                                      <a:chOff x="3009" y="328023"/>
                                                      <a:chExt cx="2767" cy="4505"/>
                                                    </a:xfrm>
                                                  </wpg:grpSpPr>
                                                  <wps:wsp>
                                                    <wps:cNvPr id="70" name="文本框 61"/>
                                                    <wps:cNvSpPr txBox="1"/>
                                                    <wps:spPr>
                                                      <a:xfrm>
                                                        <a:off x="3536" y="328023"/>
                                                        <a:ext cx="1361" cy="397"/>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LED玻管</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1" name="文本框 62"/>
                                                    <wps:cNvSpPr txBox="1"/>
                                                    <wps:spPr>
                                                      <a:xfrm>
                                                        <a:off x="3404" y="329570"/>
                                                        <a:ext cx="1401"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both"/>
                                                            <w:rPr>
                                                              <w:rFonts w:hint="default" w:eastAsia="宋体"/>
                                                              <w:lang w:val="en-US" w:eastAsia="zh-CN"/>
                                                            </w:rPr>
                                                          </w:pPr>
                                                          <w:r>
                                                            <w:rPr>
                                                              <w:rFonts w:hint="eastAsia"/>
                                                              <w:lang w:val="en-US" w:eastAsia="zh-CN"/>
                                                            </w:rPr>
                                                            <w:t>配料、涂粉</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28" name="文本框 128"/>
                                                    <wps:cNvSpPr txBox="1"/>
                                                    <wps:spPr>
                                                      <a:xfrm>
                                                        <a:off x="3628" y="330344"/>
                                                        <a:ext cx="1310"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烤管检验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2" name="文本框 132"/>
                                                    <wps:cNvSpPr txBox="1"/>
                                                    <wps:spPr>
                                                      <a:xfrm>
                                                        <a:off x="3009" y="331713"/>
                                                        <a:ext cx="1062"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覆膜</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3" name="直接连接符 133"/>
                                                    <wps:cNvCnPr/>
                                                    <wps:spPr>
                                                      <a:xfrm>
                                                        <a:off x="3522" y="332515"/>
                                                        <a:ext cx="1399" cy="0"/>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34" name="直接箭头连接符 134"/>
                                                    <wps:cNvCnPr/>
                                                    <wps:spPr>
                                                      <a:xfrm>
                                                        <a:off x="3485" y="331183"/>
                                                        <a:ext cx="2291" cy="6"/>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35" name="直接箭头连接符 135"/>
                                                    <wps:cNvCnPr/>
                                                    <wps:spPr>
                                                      <a:xfrm>
                                                        <a:off x="3500" y="331195"/>
                                                        <a:ext cx="0" cy="53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37" name="直接连接符 137"/>
                                                    <wps:cNvCnPr/>
                                                    <wps:spPr>
                                                      <a:xfrm>
                                                        <a:off x="3528" y="332104"/>
                                                        <a:ext cx="1" cy="404"/>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39" name="直接箭头连接符 139"/>
                                                    <wps:cNvCnPr/>
                                                    <wps:spPr>
                                                      <a:xfrm flipH="1" flipV="1">
                                                        <a:off x="4888" y="331188"/>
                                                        <a:ext cx="6" cy="1340"/>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40" name="直接箭头连接符 140"/>
                                                    <wps:cNvCnPr/>
                                                    <wps:spPr>
                                                      <a:xfrm flipH="1">
                                                        <a:off x="4262" y="330765"/>
                                                        <a:ext cx="5" cy="382"/>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41" name="直接箭头连接符 141"/>
                                                    <wps:cNvCnPr/>
                                                    <wps:spPr>
                                                      <a:xfrm flipH="1">
                                                        <a:off x="4250" y="329989"/>
                                                        <a:ext cx="5" cy="382"/>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42" name="直接箭头连接符 142"/>
                                                    <wps:cNvCnPr/>
                                                    <wps:spPr>
                                                      <a:xfrm flipH="1">
                                                        <a:off x="4238" y="329203"/>
                                                        <a:ext cx="5" cy="382"/>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g:grpSp>
                                              </wpg:grpSp>
                                              <wps:wsp>
                                                <wps:cNvPr id="152" name="文本框 152"/>
                                                <wps:cNvSpPr txBox="1"/>
                                                <wps:spPr>
                                                  <a:xfrm>
                                                    <a:off x="4140" y="329134"/>
                                                    <a:ext cx="1523" cy="83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LED水性光扩散涂料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3" name="文本框 153"/>
                                                <wps:cNvSpPr txBox="1"/>
                                                <wps:spPr>
                                                  <a:xfrm>
                                                    <a:off x="4099" y="330296"/>
                                                    <a:ext cx="1863" cy="86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lang w:val="en-US" w:eastAsia="zh-CN"/>
                                                        </w:rPr>
                                                      </w:pPr>
                                                      <w:r>
                                                        <w:rPr>
                                                          <w:rFonts w:hint="eastAsia"/>
                                                          <w:lang w:val="en-US" w:eastAsia="zh-CN"/>
                                                        </w:rPr>
                                                        <w:t>电加热：</w:t>
                                                      </w:r>
                                                    </w:p>
                                                    <w:p>
                                                      <w:pPr>
                                                        <w:jc w:val="center"/>
                                                        <w:rPr>
                                                          <w:rFonts w:hint="default" w:eastAsia="宋体"/>
                                                          <w:lang w:val="en-US" w:eastAsia="zh-CN"/>
                                                        </w:rPr>
                                                      </w:pPr>
                                                      <w:r>
                                                        <w:rPr>
                                                          <w:rFonts w:hint="eastAsia"/>
                                                          <w:lang w:val="en-US" w:eastAsia="zh-CN"/>
                                                        </w:rPr>
                                                        <w:t>80℃-100℃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4" name="文本框 154"/>
                                                <wps:cNvSpPr txBox="1"/>
                                                <wps:spPr>
                                                  <a:xfrm>
                                                    <a:off x="4628" y="330918"/>
                                                    <a:ext cx="1554" cy="39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部分产品</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5" name="文本框 155"/>
                                                <wps:cNvSpPr txBox="1"/>
                                                <wps:spPr>
                                                  <a:xfrm>
                                                    <a:off x="4081" y="331623"/>
                                                    <a:ext cx="1234" cy="88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r>
                                                        <w:rPr>
                                                          <w:rFonts w:hint="eastAsia"/>
                                                          <w:lang w:val="en-US" w:eastAsia="zh-CN"/>
                                                        </w:rPr>
                                                        <w:t>电加热：</w:t>
                                                      </w:r>
                                                    </w:p>
                                                    <w:p>
                                                      <w:pPr>
                                                        <w:rPr>
                                                          <w:rFonts w:hint="default"/>
                                                          <w:lang w:val="en-US" w:eastAsia="zh-CN"/>
                                                        </w:rPr>
                                                      </w:pPr>
                                                      <w:r>
                                                        <w:rPr>
                                                          <w:rFonts w:hint="eastAsia"/>
                                                          <w:lang w:val="en-US" w:eastAsia="zh-CN"/>
                                                        </w:rPr>
                                                        <w:t>50℃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6" name="直接箭头连接符 156"/>
                                                <wps:cNvCnPr/>
                                                <wps:spPr>
                                                  <a:xfrm>
                                                    <a:off x="4308" y="331981"/>
                                                    <a:ext cx="681" cy="3"/>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57" name="直接箭头连接符 157"/>
                                                <wps:cNvCnPr/>
                                                <wps:spPr>
                                                  <a:xfrm>
                                                    <a:off x="4934" y="330630"/>
                                                    <a:ext cx="682" cy="3"/>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58" name="直接箭头连接符 158"/>
                                                <wps:cNvCnPr/>
                                                <wps:spPr>
                                                  <a:xfrm>
                                                    <a:off x="4699" y="329869"/>
                                                    <a:ext cx="619" cy="0"/>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59" name="直接箭头连接符 159"/>
                                                <wps:cNvCnPr/>
                                                <wps:spPr>
                                                  <a:xfrm>
                                                    <a:off x="9064" y="331274"/>
                                                    <a:ext cx="336" cy="4"/>
                                                  </a:xfrm>
                                                  <a:prstGeom prst="straightConnector1">
                                                    <a:avLst/>
                                                  </a:prstGeom>
                                                  <a:ln w="1270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s:wsp>
                                                <wps:cNvPr id="160" name="直接箭头连接符 160"/>
                                                <wps:cNvCnPr/>
                                                <wps:spPr>
                                                  <a:xfrm>
                                                    <a:off x="8968" y="330476"/>
                                                    <a:ext cx="337" cy="4"/>
                                                  </a:xfrm>
                                                  <a:prstGeom prst="straightConnector1">
                                                    <a:avLst/>
                                                  </a:prstGeom>
                                                  <a:ln w="1270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s:wsp>
                                                <wps:cNvPr id="165" name="直接箭头连接符 165"/>
                                                <wps:cNvCnPr/>
                                                <wps:spPr>
                                                  <a:xfrm>
                                                    <a:off x="9019" y="332782"/>
                                                    <a:ext cx="337" cy="4"/>
                                                  </a:xfrm>
                                                  <a:prstGeom prst="straightConnector1">
                                                    <a:avLst/>
                                                  </a:prstGeom>
                                                  <a:ln w="1270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s:wsp>
                                                <wps:cNvPr id="166" name="直接箭头连接符 166"/>
                                                <wps:cNvCnPr/>
                                                <wps:spPr>
                                                  <a:xfrm>
                                                    <a:off x="9484" y="333566"/>
                                                    <a:ext cx="339" cy="4"/>
                                                  </a:xfrm>
                                                  <a:prstGeom prst="straightConnector1">
                                                    <a:avLst/>
                                                  </a:prstGeom>
                                                  <a:ln w="1270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g:grpSp>
                                          </wpg:grpSp>
                                        </wpg:grpSp>
                                      </wpg:grpSp>
                                      <wps:wsp>
                                        <wps:cNvPr id="172" name="文本框 172"/>
                                        <wps:cNvSpPr txBox="1"/>
                                        <wps:spPr>
                                          <a:xfrm>
                                            <a:off x="5838" y="329160"/>
                                            <a:ext cx="904" cy="68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both"/>
                                                <w:rPr>
                                                  <w:rFonts w:hint="eastAsia"/>
                                                  <w:lang w:val="en-US" w:eastAsia="zh-CN"/>
                                                </w:rPr>
                                              </w:pPr>
                                              <w:r>
                                                <w:rPr>
                                                  <w:rFonts w:hint="eastAsia"/>
                                                  <w:lang w:val="en-US" w:eastAsia="zh-CN"/>
                                                </w:rPr>
                                                <w:t>W</w:t>
                                              </w:r>
                                            </w:p>
                                            <w:p>
                                              <w:pPr>
                                                <w:pStyle w:val="11"/>
                                                <w:rPr>
                                                  <w:rFonts w:hint="default"/>
                                                  <w:sz w:val="21"/>
                                                  <w:szCs w:val="21"/>
                                                  <w:lang w:val="en-US" w:eastAsia="zh-CN"/>
                                                </w:rPr>
                                              </w:pPr>
                                              <w:r>
                                                <w:rPr>
                                                  <w:rFonts w:hint="eastAsia"/>
                                                  <w:sz w:val="21"/>
                                                  <w:szCs w:val="21"/>
                                                  <w:lang w:val="en-US" w:eastAsia="zh-CN"/>
                                                </w:rPr>
                                                <w:t>G1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4" name="文本框 174"/>
                                        <wps:cNvSpPr txBox="1"/>
                                        <wps:spPr>
                                          <a:xfrm>
                                            <a:off x="6062" y="329852"/>
                                            <a:ext cx="689" cy="56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both"/>
                                                <w:rPr>
                                                  <w:rFonts w:hint="default" w:eastAsia="宋体"/>
                                                  <w:lang w:val="en-US" w:eastAsia="zh-CN"/>
                                                </w:rPr>
                                              </w:pPr>
                                              <w:r>
                                                <w:rPr>
                                                  <w:rFonts w:hint="eastAsia"/>
                                                  <w:lang w:val="en-US" w:eastAsia="zh-CN"/>
                                                </w:rPr>
                                                <w:t>S2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5" name="文本框 175"/>
                                        <wps:cNvSpPr txBox="1"/>
                                        <wps:spPr>
                                          <a:xfrm>
                                            <a:off x="8085" y="329754"/>
                                            <a:ext cx="1428" cy="56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both"/>
                                                <w:rPr>
                                                  <w:rFonts w:hint="default" w:eastAsia="宋体"/>
                                                  <w:lang w:val="en-US" w:eastAsia="zh-CN"/>
                                                </w:rPr>
                                              </w:pPr>
                                              <w:r>
                                                <w:rPr>
                                                  <w:rFonts w:hint="eastAsia"/>
                                                  <w:lang w:val="en-US" w:eastAsia="zh-CN"/>
                                                </w:rPr>
                                                <w:t>G2 S10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6" name="文本框 176"/>
                                        <wps:cNvSpPr txBox="1"/>
                                        <wps:spPr>
                                          <a:xfrm>
                                            <a:off x="8147" y="330512"/>
                                            <a:ext cx="966" cy="56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both"/>
                                                <w:rPr>
                                                  <w:rFonts w:hint="default" w:eastAsia="宋体"/>
                                                  <w:lang w:val="en-US" w:eastAsia="zh-CN"/>
                                                </w:rPr>
                                              </w:pPr>
                                              <w:r>
                                                <w:rPr>
                                                  <w:rFonts w:hint="eastAsia"/>
                                                  <w:lang w:val="en-US" w:eastAsia="zh-CN"/>
                                                </w:rPr>
                                                <w:t>G3、S3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7" name="文本框 177"/>
                                        <wps:cNvSpPr txBox="1"/>
                                        <wps:spPr>
                                          <a:xfrm>
                                            <a:off x="8154" y="332046"/>
                                            <a:ext cx="689" cy="56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both"/>
                                                <w:rPr>
                                                  <w:rFonts w:hint="default" w:eastAsia="宋体"/>
                                                  <w:lang w:val="en-US" w:eastAsia="zh-CN"/>
                                                </w:rPr>
                                              </w:pPr>
                                              <w:r>
                                                <w:rPr>
                                                  <w:rFonts w:hint="eastAsia"/>
                                                  <w:lang w:val="en-US" w:eastAsia="zh-CN"/>
                                                </w:rPr>
                                                <w:t>S5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8" name="文本框 178"/>
                                        <wps:cNvSpPr txBox="1"/>
                                        <wps:spPr>
                                          <a:xfrm>
                                            <a:off x="8713" y="332806"/>
                                            <a:ext cx="688" cy="56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both"/>
                                                <w:rPr>
                                                  <w:rFonts w:hint="default" w:eastAsia="宋体"/>
                                                  <w:lang w:val="en-US" w:eastAsia="zh-CN"/>
                                                </w:rPr>
                                              </w:pPr>
                                              <w:r>
                                                <w:rPr>
                                                  <w:rFonts w:hint="eastAsia"/>
                                                  <w:lang w:val="en-US" w:eastAsia="zh-CN"/>
                                                </w:rPr>
                                                <w:t>S9</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209" name="组合 209"/>
                                      <wpg:cNvGrpSpPr/>
                                      <wpg:grpSpPr>
                                        <a:xfrm>
                                          <a:off x="7072" y="328214"/>
                                          <a:ext cx="4810" cy="4527"/>
                                          <a:chOff x="2904" y="335458"/>
                                          <a:chExt cx="4810" cy="4527"/>
                                        </a:xfrm>
                                      </wpg:grpSpPr>
                                      <wpg:grpSp>
                                        <wpg:cNvPr id="208" name="组合 208"/>
                                        <wpg:cNvGrpSpPr/>
                                        <wpg:grpSpPr>
                                          <a:xfrm>
                                            <a:off x="3881" y="335458"/>
                                            <a:ext cx="3833" cy="4527"/>
                                            <a:chOff x="3881" y="335458"/>
                                            <a:chExt cx="3833" cy="4527"/>
                                          </a:xfrm>
                                        </wpg:grpSpPr>
                                        <wps:wsp>
                                          <wps:cNvPr id="203" name="文本框 203"/>
                                          <wps:cNvSpPr txBox="1"/>
                                          <wps:spPr>
                                            <a:xfrm>
                                              <a:off x="6613" y="339325"/>
                                              <a:ext cx="1084" cy="56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both"/>
                                                  <w:rPr>
                                                    <w:rFonts w:hint="default" w:eastAsia="宋体"/>
                                                    <w:lang w:val="en-US" w:eastAsia="zh-CN"/>
                                                  </w:rPr>
                                                </w:pPr>
                                                <w:r>
                                                  <w:rPr>
                                                    <w:rFonts w:hint="eastAsia"/>
                                                    <w:lang w:val="en-US" w:eastAsia="zh-CN"/>
                                                  </w:rPr>
                                                  <w:t>S8</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207" name="组合 207"/>
                                          <wpg:cNvGrpSpPr/>
                                          <wpg:grpSpPr>
                                            <a:xfrm>
                                              <a:off x="3881" y="335458"/>
                                              <a:ext cx="3833" cy="4527"/>
                                              <a:chOff x="3202" y="335458"/>
                                              <a:chExt cx="3833" cy="4527"/>
                                            </a:xfrm>
                                          </wpg:grpSpPr>
                                          <wpg:grpSp>
                                            <wpg:cNvPr id="202" name="组合 202"/>
                                            <wpg:cNvGrpSpPr/>
                                            <wpg:grpSpPr>
                                              <a:xfrm>
                                                <a:off x="3202" y="335458"/>
                                                <a:ext cx="3833" cy="4261"/>
                                                <a:chOff x="3202" y="335458"/>
                                                <a:chExt cx="3833" cy="4261"/>
                                              </a:xfrm>
                                            </wpg:grpSpPr>
                                            <wps:wsp>
                                              <wps:cNvPr id="180" name="文本框 180"/>
                                              <wps:cNvSpPr txBox="1"/>
                                              <wps:spPr>
                                                <a:xfrm>
                                                  <a:off x="4108" y="335458"/>
                                                  <a:ext cx="1790" cy="397"/>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聚乙烯、滑石粉</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1" name="直接箭头连接符 181"/>
                                              <wps:cNvCnPr/>
                                              <wps:spPr>
                                                <a:xfrm flipH="1">
                                                  <a:off x="4979" y="335846"/>
                                                  <a:ext cx="5" cy="382"/>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82" name="文本框 182"/>
                                              <wps:cNvSpPr txBox="1"/>
                                              <wps:spPr>
                                                <a:xfrm>
                                                  <a:off x="4425" y="336245"/>
                                                  <a:ext cx="1236"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lang w:val="en-US" w:eastAsia="zh-CN"/>
                                                      </w:rPr>
                                                    </w:pPr>
                                                    <w:r>
                                                      <w:rPr>
                                                        <w:rFonts w:hint="eastAsia"/>
                                                        <w:lang w:val="en-US" w:eastAsia="zh-CN"/>
                                                      </w:rPr>
                                                      <w:t>搅拌加热</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3" name="文本框 183"/>
                                              <wps:cNvSpPr txBox="1"/>
                                              <wps:spPr>
                                                <a:xfrm>
                                                  <a:off x="4474" y="337009"/>
                                                  <a:ext cx="1163"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lang w:val="en-US" w:eastAsia="zh-CN"/>
                                                      </w:rPr>
                                                    </w:pPr>
                                                    <w:r>
                                                      <w:rPr>
                                                        <w:rFonts w:hint="eastAsia"/>
                                                        <w:lang w:val="en-US" w:eastAsia="zh-CN"/>
                                                      </w:rPr>
                                                      <w:t>发泡挤出</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4" name="直接箭头连接符 184"/>
                                              <wps:cNvCnPr/>
                                              <wps:spPr>
                                                <a:xfrm flipH="1">
                                                  <a:off x="5008" y="336638"/>
                                                  <a:ext cx="5" cy="382"/>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85" name="直接箭头连接符 185"/>
                                              <wps:cNvCnPr/>
                                              <wps:spPr>
                                                <a:xfrm flipH="1">
                                                  <a:off x="5047" y="337398"/>
                                                  <a:ext cx="5" cy="382"/>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86" name="文本框 186"/>
                                              <wps:cNvSpPr txBox="1"/>
                                              <wps:spPr>
                                                <a:xfrm>
                                                  <a:off x="4507" y="337785"/>
                                                  <a:ext cx="1163"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lang w:val="en-US" w:eastAsia="zh-CN"/>
                                                      </w:rPr>
                                                    </w:pPr>
                                                    <w:r>
                                                      <w:rPr>
                                                        <w:rFonts w:hint="eastAsia"/>
                                                        <w:lang w:val="en-US" w:eastAsia="zh-CN"/>
                                                      </w:rPr>
                                                      <w:t>冷却定型</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7" name="直接箭头连接符 187"/>
                                              <wps:cNvCnPr/>
                                              <wps:spPr>
                                                <a:xfrm flipH="1">
                                                  <a:off x="5068" y="338198"/>
                                                  <a:ext cx="5" cy="382"/>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88" name="文本框 188"/>
                                              <wps:cNvSpPr txBox="1"/>
                                              <wps:spPr>
                                                <a:xfrm>
                                                  <a:off x="4529" y="338573"/>
                                                  <a:ext cx="1093"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lang w:val="en-US" w:eastAsia="zh-CN"/>
                                                      </w:rPr>
                                                    </w:pPr>
                                                    <w:r>
                                                      <w:rPr>
                                                        <w:rFonts w:hint="eastAsia"/>
                                                        <w:lang w:val="en-US" w:eastAsia="zh-CN"/>
                                                      </w:rPr>
                                                      <w:t>分切</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9" name="直接箭头连接符 189"/>
                                              <wps:cNvCnPr/>
                                              <wps:spPr>
                                                <a:xfrm flipH="1">
                                                  <a:off x="5071" y="338969"/>
                                                  <a:ext cx="5" cy="382"/>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90" name="文本框 190"/>
                                              <wps:cNvSpPr txBox="1"/>
                                              <wps:spPr>
                                                <a:xfrm>
                                                  <a:off x="4537" y="339322"/>
                                                  <a:ext cx="1092"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lang w:val="en-US" w:eastAsia="zh-CN"/>
                                                      </w:rPr>
                                                    </w:pPr>
                                                    <w:r>
                                                      <w:rPr>
                                                        <w:rFonts w:hint="eastAsia"/>
                                                        <w:lang w:val="en-US" w:eastAsia="zh-CN"/>
                                                      </w:rPr>
                                                      <w:t>检验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1" name="文本框 191"/>
                                              <wps:cNvSpPr txBox="1"/>
                                              <wps:spPr>
                                                <a:xfrm>
                                                  <a:off x="3202" y="336524"/>
                                                  <a:ext cx="1418" cy="7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lang w:val="en-US" w:eastAsia="zh-CN"/>
                                                      </w:rPr>
                                                    </w:pPr>
                                                    <w:r>
                                                      <w:rPr>
                                                        <w:rFonts w:hint="eastAsia"/>
                                                        <w:lang w:val="en-US" w:eastAsia="zh-CN"/>
                                                      </w:rPr>
                                                      <w:t>正丁烷、氮</w:t>
                                                    </w:r>
                                                  </w:p>
                                                  <w:p>
                                                    <w:pPr>
                                                      <w:jc w:val="center"/>
                                                      <w:rPr>
                                                        <w:rFonts w:hint="default" w:eastAsia="宋体"/>
                                                        <w:lang w:val="en-US" w:eastAsia="zh-CN"/>
                                                      </w:rPr>
                                                    </w:pPr>
                                                    <w:r>
                                                      <w:rPr>
                                                        <w:rFonts w:hint="eastAsia"/>
                                                        <w:lang w:val="en-US" w:eastAsia="zh-CN"/>
                                                      </w:rPr>
                                                      <w:t>气、单甘脂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2" name="直接箭头连接符 192"/>
                                              <wps:cNvCnPr/>
                                              <wps:spPr>
                                                <a:xfrm>
                                                  <a:off x="3860" y="337212"/>
                                                  <a:ext cx="633" cy="3"/>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93" name="文本框 193"/>
                                              <wps:cNvSpPr txBox="1"/>
                                              <wps:spPr>
                                                <a:xfrm>
                                                  <a:off x="3724" y="337613"/>
                                                  <a:ext cx="1035" cy="39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自来水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4" name="直接箭头连接符 194"/>
                                              <wps:cNvCnPr/>
                                              <wps:spPr>
                                                <a:xfrm>
                                                  <a:off x="3975" y="337983"/>
                                                  <a:ext cx="540" cy="0"/>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95" name="直接箭头连接符 195"/>
                                              <wps:cNvCnPr/>
                                              <wps:spPr>
                                                <a:xfrm>
                                                  <a:off x="5647" y="337217"/>
                                                  <a:ext cx="314" cy="4"/>
                                                </a:xfrm>
                                                <a:prstGeom prst="straightConnector1">
                                                  <a:avLst/>
                                                </a:prstGeom>
                                                <a:ln w="1270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s:wsp>
                                              <wps:cNvPr id="197" name="直接箭头连接符 197"/>
                                              <wps:cNvCnPr/>
                                              <wps:spPr>
                                                <a:xfrm>
                                                  <a:off x="5650" y="338780"/>
                                                  <a:ext cx="314" cy="4"/>
                                                </a:xfrm>
                                                <a:prstGeom prst="straightConnector1">
                                                  <a:avLst/>
                                                </a:prstGeom>
                                                <a:ln w="1270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s:wsp>
                                              <wps:cNvPr id="198" name="直接箭头连接符 198"/>
                                              <wps:cNvCnPr/>
                                              <wps:spPr>
                                                <a:xfrm>
                                                  <a:off x="5645" y="339507"/>
                                                  <a:ext cx="314" cy="4"/>
                                                </a:xfrm>
                                                <a:prstGeom prst="straightConnector1">
                                                  <a:avLst/>
                                                </a:prstGeom>
                                                <a:ln w="1270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s:wsp>
                                              <wps:cNvPr id="199" name="文本框 199"/>
                                              <wps:cNvSpPr txBox="1"/>
                                              <wps:spPr>
                                                <a:xfrm>
                                                  <a:off x="5828" y="336968"/>
                                                  <a:ext cx="1207" cy="61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both"/>
                                                      <w:rPr>
                                                        <w:rFonts w:hint="default" w:eastAsia="宋体"/>
                                                        <w:lang w:val="en-US" w:eastAsia="zh-CN"/>
                                                      </w:rPr>
                                                    </w:pPr>
                                                    <w:r>
                                                      <w:rPr>
                                                        <w:rFonts w:hint="eastAsia"/>
                                                        <w:lang w:val="en-US" w:eastAsia="zh-CN"/>
                                                      </w:rPr>
                                                      <w:t>G5、S6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1" name="文本框 201"/>
                                              <wps:cNvSpPr txBox="1"/>
                                              <wps:spPr>
                                                <a:xfrm>
                                                  <a:off x="5945" y="338594"/>
                                                  <a:ext cx="1084" cy="56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both"/>
                                                      <w:rPr>
                                                        <w:rFonts w:hint="default" w:eastAsia="宋体"/>
                                                        <w:lang w:val="en-US" w:eastAsia="zh-CN"/>
                                                      </w:rPr>
                                                    </w:pPr>
                                                    <w:r>
                                                      <w:rPr>
                                                        <w:rFonts w:hint="eastAsia"/>
                                                        <w:lang w:val="en-US" w:eastAsia="zh-CN"/>
                                                      </w:rPr>
                                                      <w:t>S7</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205" name="直接连接符 205"/>
                                            <wps:cNvCnPr/>
                                            <wps:spPr>
                                              <a:xfrm flipH="1">
                                                <a:off x="5029" y="339702"/>
                                                <a:ext cx="6" cy="283"/>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g:grpSp>
                                      </wpg:grpSp>
                                      <wps:wsp>
                                        <wps:cNvPr id="206" name="直接箭头连接符 206"/>
                                        <wps:cNvCnPr/>
                                        <wps:spPr>
                                          <a:xfrm flipH="1">
                                            <a:off x="2904" y="339969"/>
                                            <a:ext cx="2823" cy="12"/>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g:grpSp>
                                  </wpg:grpSp>
                                  <wps:wsp>
                                    <wps:cNvPr id="211" name="文本框 211"/>
                                    <wps:cNvSpPr txBox="1"/>
                                    <wps:spPr>
                                      <a:xfrm>
                                        <a:off x="4519" y="329384"/>
                                        <a:ext cx="768"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both"/>
                                            <w:rPr>
                                              <w:rFonts w:hint="default" w:eastAsia="宋体"/>
                                              <w:lang w:val="en-US" w:eastAsia="zh-CN"/>
                                            </w:rPr>
                                          </w:pPr>
                                          <w:r>
                                            <w:rPr>
                                              <w:rFonts w:hint="eastAsia"/>
                                              <w:lang w:val="en-US" w:eastAsia="zh-CN"/>
                                            </w:rPr>
                                            <w:t>检验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2" name="直接箭头连接符 212"/>
                                    <wps:cNvCnPr/>
                                    <wps:spPr>
                                      <a:xfrm flipH="1">
                                        <a:off x="4888" y="328991"/>
                                        <a:ext cx="4" cy="382"/>
                                      </a:xfrm>
                                      <a:prstGeom prst="straightConnector1">
                                        <a:avLst/>
                                      </a:prstGeom>
                                      <a:ln w="6350">
                                        <a:solidFill>
                                          <a:schemeClr val="tx1"/>
                                        </a:solidFill>
                                        <a:tailEnd type="arrow" w="med" len="med"/>
                                      </a:ln>
                                    </wps:spPr>
                                    <wps:style>
                                      <a:lnRef idx="2">
                                        <a:schemeClr val="accent1"/>
                                      </a:lnRef>
                                      <a:fillRef idx="0">
                                        <a:srgbClr val="FFFFFF"/>
                                      </a:fillRef>
                                      <a:effectRef idx="0">
                                        <a:srgbClr val="FFFFFF"/>
                                      </a:effectRef>
                                      <a:fontRef idx="minor">
                                        <a:schemeClr val="tx1"/>
                                      </a:fontRef>
                                    </wps:style>
                                    <wps:bodyPr/>
                                  </wps:wsp>
                                </wpg:grpSp>
                                <wps:wsp>
                                  <wps:cNvPr id="214" name="文本框 214"/>
                                  <wps:cNvSpPr txBox="1"/>
                                  <wps:spPr>
                                    <a:xfrm>
                                      <a:off x="5492" y="329340"/>
                                      <a:ext cx="626" cy="56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both"/>
                                          <w:rPr>
                                            <w:rFonts w:hint="default" w:eastAsia="宋体"/>
                                            <w:lang w:val="en-US" w:eastAsia="zh-CN"/>
                                          </w:rPr>
                                        </w:pPr>
                                        <w:r>
                                          <w:rPr>
                                            <w:rFonts w:hint="eastAsia"/>
                                            <w:lang w:val="en-US" w:eastAsia="zh-CN"/>
                                          </w:rPr>
                                          <w:t>S1</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s:wsp>
                              <wps:cNvPr id="223" name="文本框 223"/>
                              <wps:cNvSpPr txBox="1"/>
                              <wps:spPr>
                                <a:xfrm>
                                  <a:off x="7692" y="331828"/>
                                  <a:ext cx="1080" cy="56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both"/>
                                      <w:rPr>
                                        <w:rFonts w:hint="default" w:eastAsia="宋体"/>
                                        <w:lang w:val="en-US" w:eastAsia="zh-CN"/>
                                      </w:rPr>
                                    </w:pPr>
                                    <w:r>
                                      <w:rPr>
                                        <w:rFonts w:hint="eastAsia"/>
                                        <w:lang w:val="en-US" w:eastAsia="zh-CN"/>
                                      </w:rPr>
                                      <w:t>G4、S4</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25pt;margin-top:17.3pt;height:289.15pt;width:439.15pt;z-index:251671552;mso-width-relative:page;mso-height-relative:page;" coordorigin="2876,328119" coordsize="8783,5783" o:gfxdata="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">
                      <o:lock v:ext="edit" aspectratio="f"/>
                      <v:group id="_x0000_s1026" o:spid="_x0000_s1026" o:spt="203" style="position:absolute;left:2876;top:328119;height:5783;width:8783;" coordorigin="2876,328109" coordsize="8783,5783" o:gfxdata="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GIxps6+AAAA3AAAAA8AAAAAAAAAAQAgAAAAIgAAAGRycy9kb3ducmV2Lnht&#10;bFBLAQIUABQAAAAIAIdO4kAzLwWeOwAAADkAAAAVAAAAAAAAAAEAIAAAAA0BAABkcnMvZ3JvdXBz&#10;aGFwZXhtbC54bWxQSwUGAAAAAAYABgBgAQAAygMAAAAA&#10;">
                        <o:lock v:ext="edit" aspectratio="f"/>
                        <v:shape id="_x0000_s1026" o:spid="_x0000_s1026" o:spt="32" type="#_x0000_t32" style="position:absolute;left:5236;top:329044;height:4;width:312;" filled="f" stroked="t" coordsize="21600,21600" o:gfxdata="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HGTWvQAA&#10;ANwAAAAPAAAAAAAAAAEAIAAAACIAAABkcnMvZG93bnJldi54bWxQSwECFAAUAAAACACHTuJAMy8F&#10;njsAAAA5AAAAEAAAAAAAAAABACAAAAAMAQAAZHJzL3NoYXBleG1sLnhtbFBLBQYAAAAABgAGAFsB&#10;AAC2AwAAAAA=&#10;">
                          <v:fill on="f" focussize="0,0"/>
                          <v:stroke weight="1pt" color="#000000 [3213]" miterlimit="8" joinstyle="miter" dashstyle="dash" endarrow="open"/>
                          <v:imagedata o:title=""/>
                          <o:lock v:ext="edit" aspectratio="f"/>
                        </v:shape>
                        <v:group id="_x0000_s1026" o:spid="_x0000_s1026" o:spt="203" style="position:absolute;left:2876;top:328109;height:5783;width:8783;" coordorigin="2910,328607" coordsize="8814,5783" o:gfxdata="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M8NXn70AAADcAAAADwAAAAAAAAABACAAAAAiAAAAZHJzL2Rvd25yZXYueG1s&#10;UEsBAhQAFAAAAAgAh07iQDMvBZ47AAAAOQAAABUAAAAAAAAAAQAgAAAADAEAAGRycy9ncm91cHNo&#10;YXBleG1sLnhtbFBLBQYAAAAABgAGAGABAADJAwAAAAA=&#10;">
                          <o:lock v:ext="edit" aspectratio="f"/>
                          <v:group id="_x0000_s1026" o:spid="_x0000_s1026" o:spt="203" style="position:absolute;left:2910;top:328607;height:5783;width:8814;" coordorigin="2910,328597" coordsize="8814,5783" o:gfxdata="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DEcnovwAAANwAAAAPAAAAAAAAAAEAIAAAACIAAABkcnMvZG93bnJldi54&#10;bWxQSwECFAAUAAAACACHTuJAMy8FnjsAAAA5AAAAFQAAAAAAAAABACAAAAAOAQAAZHJzL2dyb3Vw&#10;c2hhcGV4bWwueG1sUEsFBgAAAAAGAAYAYAEAAMsDAAAAAA==&#10;">
                            <o:lock v:ext="edit" aspectratio="f"/>
                            <v:group id="_x0000_s1026" o:spid="_x0000_s1026" o:spt="203" style="position:absolute;left:2910;top:328597;height:5783;width:8814;" coordorigin="3068,327709" coordsize="8814,5783" o:gfxdata="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TZmpwvAAAANwAAAAPAAAAAAAAAAEAIAAAACIAAABkcnMvZG93bnJldi54bWxQ&#10;SwECFAAUAAAACACHTuJAMy8FnjsAAAA5AAAAFQAAAAAAAAABACAAAAALAQAAZHJzL2dyb3Vwc2hh&#10;cGV4bWwueG1sUEsFBgAAAAAGAAYAYAEAAMgDAAAAAA==&#10;">
                              <o:lock v:ext="edit" aspectratio="f"/>
                              <v:group id="_x0000_s1026" o:spid="_x0000_s1026" o:spt="203" style="position:absolute;left:3068;top:327709;height:5783;width:6078;" coordorigin="2981,327586" coordsize="6532,5783" o:gfxdata="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SmRzG+AAAA3AAAAA8AAAAAAAAAAQAgAAAAIgAAAGRycy9kb3ducmV2Lnht&#10;bFBLAQIUABQAAAAIAIdO4kAzLwWeOwAAADkAAAAVAAAAAAAAAAEAIAAAAA0BAABkcnMvZ3JvdXBz&#10;aGFwZXhtbC54bWxQSwUGAAAAAAYABgBgAQAAygMAAAAA&#10;">
                                <o:lock v:ext="edit" aspectratio="f"/>
                                <v:group id="_x0000_s1026" o:spid="_x0000_s1026" o:spt="203" style="position:absolute;left:2981;top:327586;height:5677;width:5742;" coordorigin="4081,328110" coordsize="5742,5677" o:gfxdata="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60Es3vAAAANwAAAAPAAAAAAAAAAEAIAAAACIAAABkcnMvZG93bnJldi54bWxQ&#10;SwECFAAUAAAACACHTuJAMy8FnjsAAAA5AAAAFQAAAAAAAAABACAAAAALAQAAZHJzL2dyb3Vwc2hh&#10;cGV4bWwueG1sUEsFBgAAAAAGAAYAYAEAAMgDAAAAAA==&#10;">
                                  <o:lock v:ext="edit" aspectratio="f"/>
                                  <v:shape id="_x0000_s1026" o:spid="_x0000_s1026" o:spt="32" type="#_x0000_t32" style="position:absolute;left:6920;top:330633;height:4;width:337;" filled="f" stroked="t" coordsize="21600,21600" o:gfxdata="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UoU07ugAAANwA&#10;AAAPAAAAAAAAAAEAIAAAACIAAABkcnMvZG93bnJldi54bWxQSwECFAAUAAAACACHTuJAMy8FnjsA&#10;AAA5AAAAEAAAAAAAAAABACAAAAAJAQAAZHJzL3NoYXBleG1sLnhtbFBLBQYAAAAABgAGAFsBAACz&#10;AwAAAAA=&#10;">
                                    <v:fill on="f" focussize="0,0"/>
                                    <v:stroke weight="1pt" color="#000000 [3213]" miterlimit="8" joinstyle="miter" dashstyle="dash" endarrow="open"/>
                                    <v:imagedata o:title=""/>
                                    <o:lock v:ext="edit" aspectratio="f"/>
                                  </v:shape>
                                  <v:shape id="_x0000_s1026" o:spid="_x0000_s1026" o:spt="32" type="#_x0000_t32" style="position:absolute;left:6742;top:329849;height:4;width:337;" filled="f" stroked="t" coordsize="21600,21600" o:gfxdata="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z9217sAAADc&#10;AAAADwAAAAAAAAABACAAAAAiAAAAZHJzL2Rvd25yZXYueG1sUEsBAhQAFAAAAAgAh07iQDMvBZ47&#10;AAAAOQAAABAAAAAAAAAAAQAgAAAACgEAAGRycy9zaGFwZXhtbC54bWxQSwUGAAAAAAYABgBbAQAA&#10;tAMAAAAA&#10;">
                                    <v:fill on="f" focussize="0,0"/>
                                    <v:stroke weight="1pt" color="#000000 [3213]" miterlimit="8" joinstyle="miter" dashstyle="dash" endarrow="open"/>
                                    <v:imagedata o:title=""/>
                                    <o:lock v:ext="edit" aspectratio="f"/>
                                  </v:shape>
                                  <v:group id="_x0000_s1026" o:spid="_x0000_s1026" o:spt="203" style="position:absolute;left:4081;top:328110;height:5677;width:5742;" coordorigin="4081,328110" coordsize="5742,5677" o:gfxdata="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VnO6svwAAANwAAAAPAAAAAAAAAAEAIAAAACIAAABkcnMvZG93bnJldi54&#10;bWxQSwECFAAUAAAACACHTuJAMy8FnjsAAAA5AAAAFQAAAAAAAAABACAAAAAOAQAAZHJzL2dyb3Vw&#10;c2hhcGV4bWwueG1sUEsFBgAAAAAGAAYAYAEAAMsDAAAAAA==&#10;">
                                    <o:lock v:ext="edit" aspectratio="f"/>
                                    <v:shape id="_x0000_s1026" o:spid="_x0000_s1026" o:spt="32" type="#_x0000_t32" style="position:absolute;left:8323;top:329087;flip:x;height:382;width:5;" filled="f" stroked="t" coordsize="21600,21600" o:gfxdata="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wFAhy/&#10;AAAA3AAAAA8AAAAAAAAAAQAgAAAAIgAAAGRycy9kb3ducmV2LnhtbFBLAQIUABQAAAAIAIdO4kAz&#10;LwWeOwAAADkAAAAQAAAAAAAAAAEAIAAAAA4BAABkcnMvc2hhcGV4bWwueG1sUEsFBgAAAAAGAAYA&#10;WwEAALgDAAAAAA==&#10;">
                                      <v:fill on="f" focussize="0,0"/>
                                      <v:stroke weight="0.5pt" color="#000000 [3213]" joinstyle="round" endarrow="open"/>
                                      <v:imagedata o:title=""/>
                                      <o:lock v:ext="edit" aspectratio="f"/>
                                    </v:shape>
                                    <v:group id="_x0000_s1026" o:spid="_x0000_s1026" o:spt="203" style="position:absolute;left:4081;top:328110;height:5677;width:5742;" coordorigin="4081,328110" coordsize="5742,5677" o:gfxdata="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4zdHe+AAAA3AAAAA8AAAAAAAAAAQAgAAAAIgAAAGRycy9kb3ducmV2Lnht&#10;bFBLAQIUABQAAAAIAIdO4kAzLwWeOwAAADkAAAAVAAAAAAAAAAEAIAAAAA0BAABkcnMvZ3JvdXBz&#10;aGFwZXhtbC54bWxQSwUGAAAAAAYABgBgAQAAygMAAAAA&#10;">
                                      <o:lock v:ext="edit" aspectratio="f"/>
                                      <v:shape id="_x0000_s1026" o:spid="_x0000_s1026" o:spt="32" type="#_x0000_t32" style="position:absolute;left:8338;top:329842;height:406;width:20;" filled="f" stroked="t" coordsize="21600,21600" o:gfxdata="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pgjc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shape id="_x0000_s1026" o:spid="_x0000_s1026" o:spt="32" type="#_x0000_t32" style="position:absolute;left:8408;top:332985;flip:x;height:382;width:5;" filled="f" stroked="t" coordsize="21600,21600" o:gfxdata="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SAgZ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shape id="_x0000_s1026" o:spid="_x0000_s1026" o:spt="32" type="#_x0000_t32" style="position:absolute;left:8377;top:332190;flip:x;height:382;width:5;" filled="f" stroked="t" coordsize="21600,21600" o:gfxdata="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BK2C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shape id="_x0000_s1026" o:spid="_x0000_s1026" o:spt="32" type="#_x0000_t32" style="position:absolute;left:8360;top:331413;height:392;width:17;" filled="f" stroked="t" coordsize="21600,21600" o:gfxdata="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00atE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shape id="_x0000_s1026" o:spid="_x0000_s1026" o:spt="32" type="#_x0000_t32" style="position:absolute;left:8373;top:330618;height:426;width:2;" filled="f" stroked="t" coordsize="21600,21600" o:gfxdata="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nQ7f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group id="_x0000_s1026" o:spid="_x0000_s1026" o:spt="203" style="position:absolute;left:4081;top:328110;height:5677;width:5742;" coordorigin="4081,328110" coordsize="5742,5677" o:gfxdata="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36zgBb0AAADcAAAADwAAAAAAAAABACAAAAAiAAAAZHJzL2Rvd25yZXYueG1s&#10;UEsBAhQAFAAAAAgAh07iQDMvBZ47AAAAOQAAABUAAAAAAAAAAQAgAAAADAEAAGRycy9ncm91cHNo&#10;YXBleG1sLnhtbFBLBQYAAAAABgAGAGABAADJAwAAAAA=&#10;">
                                        <o:lock v:ext="edit" aspectratio="f"/>
                                        <v:group id="_x0000_s1026" o:spid="_x0000_s1026" o:spt="203" style="position:absolute;left:4993;top:328110;height:5677;width:4504;" coordorigin="4993,328110" coordsize="4504,5677" o:gfxdata="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8WUXV70AAADcAAAADwAAAAAAAAABACAAAAAiAAAAZHJzL2Rvd25yZXYueG1s&#10;UEsBAhQAFAAAAAgAh07iQDMvBZ47AAAAOQAAABUAAAAAAAAAAQAgAAAADAEAAGRycy9ncm91cHNo&#10;YXBleG1sLnhtbFBLBQYAAAAABgAGAGABAADJAwAAAAA=&#10;">
                                          <o:lock v:ext="edit" aspectratio="f"/>
                                          <v:group id="_x0000_s1026" o:spid="_x0000_s1026" o:spt="203" style="position:absolute;left:7351;top:328714;height:5073;width:2146;" coordorigin="5090,328728" coordsize="2146,5073" o:gfxdata="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qgjiaLoAAADbAAAADwAAAAAAAAABACAAAAAiAAAAZHJzL2Rvd25yZXYueG1sUEsB&#10;AhQAFAAAAAgAh07iQDMvBZ47AAAAOQAAABUAAAAAAAAAAQAgAAAACQEAAGRycy9ncm91cHNoYXBl&#10;eG1sLnhtbFBLBQYAAAAABgAGAGABAADGAwAAAAA=&#10;">
                                            <o:lock v:ext="edit" aspectratio="f"/>
                                            <v:shape id="文本框 1" o:spid="_x0000_s1026" o:spt="202" type="#_x0000_t202" style="position:absolute;left:5478;top:329500;height:397;width:1300;" fillcolor="#FFFFFF [3201]" filled="t" stroked="t" coordsize="21600,21600" o:gfxdata="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U6Dfg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贴片加工</w:t>
                                                    </w:r>
                                                  </w:p>
                                                </w:txbxContent>
                                              </v:textbox>
                                            </v:shape>
                                            <v:shape id="文本框 19" o:spid="_x0000_s1026" o:spt="202" type="#_x0000_t202" style="position:absolute;left:5510;top:330262;height:397;width:1174;" fillcolor="#FFFFFF [3201]" filled="t" stroked="t" coordsize="21600,21600" o:gfxdata="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7pJJ7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回流焊</w:t>
                                                    </w:r>
                                                  </w:p>
                                                </w:txbxContent>
                                              </v:textbox>
                                            </v:shape>
                                            <v:shape id="_x0000_s1026" o:spid="_x0000_s1026" o:spt="202" type="#_x0000_t202" style="position:absolute;left:5489;top:328728;height:397;width:1174;" fillcolor="#FFFFFF [3201]" filled="t" stroked="f" coordsize="21600,21600" o:gfxdata="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Cgyzm5AAAA2w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pPr>
                                                      <w:jc w:val="center"/>
                                                      <w:rPr>
                                                        <w:rFonts w:hint="default" w:eastAsia="宋体"/>
                                                        <w:lang w:val="en-US" w:eastAsia="zh-CN"/>
                                                      </w:rPr>
                                                    </w:pPr>
                                                    <w:r>
                                                      <w:rPr>
                                                        <w:rFonts w:hint="eastAsia"/>
                                                        <w:lang w:val="en-US" w:eastAsia="zh-CN"/>
                                                      </w:rPr>
                                                      <w:t>软基板</w:t>
                                                    </w:r>
                                                  </w:p>
                                                </w:txbxContent>
                                              </v:textbox>
                                            </v:shape>
                                            <v:shape id="文本框 48" o:spid="_x0000_s1026" o:spt="202" type="#_x0000_t202" style="position:absolute;left:5507;top:331058;height:397;width:1273;" fillcolor="#FFFFFF [3201]" filled="t" stroked="t" coordsize="21600,21600" o:gfxdata="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Mu+VMC2AAAA2w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分板打胶</w:t>
                                                    </w:r>
                                                  </w:p>
                                                  <w:p>
                                                    <w:pPr>
                                                      <w:rPr>
                                                        <w:rFonts w:hint="default"/>
                                                        <w:lang w:val="en-US" w:eastAsia="zh-CN"/>
                                                      </w:rPr>
                                                    </w:pPr>
                                                  </w:p>
                                                </w:txbxContent>
                                              </v:textbox>
                                            </v:shape>
                                            <v:shape id="文本框 55" o:spid="_x0000_s1026" o:spt="202" type="#_x0000_t202" style="position:absolute;left:5529;top:331819;height:397;width:1174;" fillcolor="#FFFFFF [3201]" filled="t" stroked="t" coordsize="21600,21600" o:gfxdata="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Dtsyre2AAAA2w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组装</w:t>
                                                    </w:r>
                                                  </w:p>
                                                </w:txbxContent>
                                              </v:textbox>
                                            </v:shape>
                                            <v:shape id="文本框 57" o:spid="_x0000_s1026" o:spt="202" type="#_x0000_t202" style="position:absolute;left:5566;top:332603;height:397;width:1174;" fillcolor="#FFFFFF [3201]" filled="t" stroked="t" coordsize="21600,21600" o:gfxdata="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FQgbyy2AAAA2w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pPr>
                                                      <w:jc w:val="center"/>
                                                      <w:rPr>
                                                        <w:rFonts w:hint="default"/>
                                                        <w:lang w:val="en-US" w:eastAsia="zh-CN"/>
                                                      </w:rPr>
                                                    </w:pPr>
                                                    <w:r>
                                                      <w:rPr>
                                                        <w:rFonts w:hint="eastAsia"/>
                                                        <w:lang w:val="en-US" w:eastAsia="zh-CN"/>
                                                      </w:rPr>
                                                      <w:t>老化</w:t>
                                                    </w:r>
                                                  </w:p>
                                                </w:txbxContent>
                                              </v:textbox>
                                            </v:shape>
                                            <v:shape id="文本框 58" o:spid="_x0000_s1026" o:spt="202" type="#_x0000_t202" style="position:absolute;left:5090;top:333404;height:397;width:2146;" fillcolor="#FFFFFF [3201]" filled="t" stroked="t" coordsize="21600,21600" o:gfxdata="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1yFjG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jc w:val="both"/>
                                                      <w:rPr>
                                                        <w:rFonts w:hint="default"/>
                                                        <w:lang w:val="en-US" w:eastAsia="zh-CN"/>
                                                      </w:rPr>
                                                    </w:pPr>
                                                    <w:r>
                                                      <w:rPr>
                                                        <w:rFonts w:hint="eastAsia"/>
                                                        <w:lang w:val="en-US" w:eastAsia="zh-CN"/>
                                                      </w:rPr>
                                                      <w:t>贴标、包装、入库</w:t>
                                                    </w:r>
                                                  </w:p>
                                                </w:txbxContent>
                                              </v:textbox>
                                            </v:shape>
                                          </v:group>
                                          <v:group id="_x0000_s1026" o:spid="_x0000_s1026" o:spt="203" style="position:absolute;left:4993;top:328110;height:4505;width:2767;" coordorigin="3009,328023" coordsize="2767,4505" o:gfxdata="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rKjYy+AAAA3AAAAA8AAAAAAAAAAQAgAAAAIgAAAGRycy9kb3ducmV2Lnht&#10;bFBLAQIUABQAAAAIAIdO4kAzLwWeOwAAADkAAAAVAAAAAAAAAAEAIAAAAA0BAABkcnMvZ3JvdXBz&#10;aGFwZXhtbC54bWxQSwUGAAAAAAYABgBgAQAAygMAAAAA&#10;">
                                            <o:lock v:ext="edit" aspectratio="f"/>
                                            <v:shape id="文本框 61" o:spid="_x0000_s1026" o:spt="202" type="#_x0000_t202" style="position:absolute;left:3536;top:328023;height:397;width:1361;" fillcolor="#FFFFFF [3201]" filled="t" stroked="f" coordsize="21600,21600" o:gfxdata="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mb08WtAAAANsAAAAPAAAA&#10;AAAAAAEAIAAAACIAAABkcnMvZG93bnJldi54bWxQSwECFAAUAAAACACHTuJAMy8FnjsAAAA5AAAA&#10;EAAAAAAAAAABACAAAAADAQAAZHJzL3NoYXBleG1sLnhtbFBLBQYAAAAABgAGAFsBAACtAwAAAAA=&#10;">
                                              <v:fill on="t" focussize="0,0"/>
                                              <v:stroke on="f" weight="0.5pt"/>
                                              <v:imagedata o:title=""/>
                                              <o:lock v:ext="edit" aspectratio="f"/>
                                              <v:textbox>
                                                <w:txbxContent>
                                                  <w:p>
                                                    <w:pPr>
                                                      <w:jc w:val="center"/>
                                                      <w:rPr>
                                                        <w:rFonts w:hint="default" w:eastAsia="宋体"/>
                                                        <w:lang w:val="en-US" w:eastAsia="zh-CN"/>
                                                      </w:rPr>
                                                    </w:pPr>
                                                    <w:r>
                                                      <w:rPr>
                                                        <w:rFonts w:hint="eastAsia"/>
                                                        <w:lang w:val="en-US" w:eastAsia="zh-CN"/>
                                                      </w:rPr>
                                                      <w:t>LED玻管</w:t>
                                                    </w:r>
                                                  </w:p>
                                                </w:txbxContent>
                                              </v:textbox>
                                            </v:shape>
                                            <v:shape id="文本框 62" o:spid="_x0000_s1026" o:spt="202" type="#_x0000_t202" style="position:absolute;left:3404;top:329570;height:397;width:1401;" fillcolor="#FFFFFF [3201]" filled="t" stroked="t" coordsize="21600,21600" o:gfxdata="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OZ8Id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jc w:val="both"/>
                                                      <w:rPr>
                                                        <w:rFonts w:hint="default" w:eastAsia="宋体"/>
                                                        <w:lang w:val="en-US" w:eastAsia="zh-CN"/>
                                                      </w:rPr>
                                                    </w:pPr>
                                                    <w:r>
                                                      <w:rPr>
                                                        <w:rFonts w:hint="eastAsia"/>
                                                        <w:lang w:val="en-US" w:eastAsia="zh-CN"/>
                                                      </w:rPr>
                                                      <w:t>配料、涂粉</w:t>
                                                    </w:r>
                                                  </w:p>
                                                </w:txbxContent>
                                              </v:textbox>
                                            </v:shape>
                                            <v:shape id="_x0000_s1026" o:spid="_x0000_s1026" o:spt="202" type="#_x0000_t202" style="position:absolute;left:3628;top:330344;height:397;width:1310;" fillcolor="#FFFFFF [3201]" filled="t" stroked="t" coordsize="21600,21600" o:gfxdata="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FZ0ZQugAAANwA&#10;AAAPAAAAAAAAAAEAIAAAACIAAABkcnMvZG93bnJldi54bWxQSwECFAAUAAAACACHTuJAMy8FnjsA&#10;AAA5AAAAEAAAAAAAAAABACAAAAAJAQAAZHJzL3NoYXBleG1sLnhtbFBLBQYAAAAABgAGAFsBAACz&#10;AwAA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烤管检验</w:t>
                                                    </w:r>
                                                  </w:p>
                                                </w:txbxContent>
                                              </v:textbox>
                                            </v:shape>
                                            <v:shape id="_x0000_s1026" o:spid="_x0000_s1026" o:spt="202" type="#_x0000_t202" style="position:absolute;left:3009;top:331713;height:397;width:1062;" fillcolor="#FFFFFF [3201]" filled="t" stroked="t" coordsize="21600,21600" o:gfxdata="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IVbnZ7UAAADcAAAADwAA&#10;AAAAAAABACAAAAAiAAAAZHJzL2Rvd25yZXYueG1sUEsBAhQAFAAAAAgAh07iQDMvBZ47AAAAOQAA&#10;ABAAAAAAAAAAAQAgAAAABAEAAGRycy9zaGFwZXhtbC54bWxQSwUGAAAAAAYABgBbAQAArgMAA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覆膜</w:t>
                                                    </w:r>
                                                  </w:p>
                                                </w:txbxContent>
                                              </v:textbox>
                                            </v:shape>
                                            <v:line id="_x0000_s1026" o:spid="_x0000_s1026" o:spt="20" style="position:absolute;left:3522;top:332515;height:0;width:1399;" filled="f" stroked="t" coordsize="21600,21600" o:gfxdata="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cCy3mugAAANwA&#10;AAAPAAAAAAAAAAEAIAAAACIAAABkcnMvZG93bnJldi54bWxQSwECFAAUAAAACACHTuJAMy8FnjsA&#10;AAA5AAAAEAAAAAAAAAABACAAAAAJAQAAZHJzL3NoYXBleG1sLnhtbFBLBQYAAAAABgAGAFsBAACz&#10;AwAAAAA=&#10;">
                                              <v:fill on="f" focussize="0,0"/>
                                              <v:stroke weight="0.5pt" color="#000000 [3213]" joinstyle="round"/>
                                              <v:imagedata o:title=""/>
                                              <o:lock v:ext="edit" aspectratio="f"/>
                                            </v:line>
                                            <v:shape id="_x0000_s1026" o:spid="_x0000_s1026" o:spt="32" type="#_x0000_t32" style="position:absolute;left:3485;top:331183;height:6;width:2291;" filled="f" stroked="t" coordsize="21600,21600" o:gfxdata="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SePV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shape id="_x0000_s1026" o:spid="_x0000_s1026" o:spt="32" type="#_x0000_t32" style="position:absolute;left:3500;top:331195;height:535;width:0;" filled="f" stroked="t" coordsize="21600,21600" o:gfxdata="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wFRk68AAAA&#10;3AAAAA8AAAAAAAAAAQAgAAAAIgAAAGRycy9kb3ducmV2LnhtbFBLAQIUABQAAAAIAIdO4kAzLwWe&#10;OwAAADkAAAAQAAAAAAAAAAEAIAAAAAsBAABkcnMvc2hhcGV4bWwueG1sUEsFBgAAAAAGAAYAWwEA&#10;ALUDAAAAAA==&#10;">
                                              <v:fill on="f" focussize="0,0"/>
                                              <v:stroke weight="0.5pt" color="#000000 [3213]" joinstyle="round" endarrow="open"/>
                                              <v:imagedata o:title=""/>
                                              <o:lock v:ext="edit" aspectratio="f"/>
                                            </v:shape>
                                            <v:line id="_x0000_s1026" o:spid="_x0000_s1026" o:spt="20" style="position:absolute;left:3528;top:332104;height:404;width:1;" filled="f" stroked="t" coordsize="21600,21600" o:gfxdata="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jMCvlugAAANwA&#10;AAAPAAAAAAAAAAEAIAAAACIAAABkcnMvZG93bnJldi54bWxQSwECFAAUAAAACACHTuJAMy8FnjsA&#10;AAA5AAAAEAAAAAAAAAABACAAAAAJAQAAZHJzL3NoYXBleG1sLnhtbFBLBQYAAAAABgAGAFsBAACz&#10;AwAAAAA=&#10;">
                                              <v:fill on="f" focussize="0,0"/>
                                              <v:stroke weight="0.5pt" color="#000000 [3213]" joinstyle="round"/>
                                              <v:imagedata o:title=""/>
                                              <o:lock v:ext="edit" aspectratio="f"/>
                                            </v:line>
                                            <v:shape id="_x0000_s1026" o:spid="_x0000_s1026" o:spt="32" type="#_x0000_t32" style="position:absolute;left:4888;top:331188;flip:x y;height:1340;width:6;" filled="f" stroked="t" coordsize="21600,21600" o:gfxdata="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lurHrsAAADc&#10;AAAADwAAAAAAAAABACAAAAAiAAAAZHJzL2Rvd25yZXYueG1sUEsBAhQAFAAAAAgAh07iQDMvBZ47&#10;AAAAOQAAABAAAAAAAAAAAQAgAAAACgEAAGRycy9zaGFwZXhtbC54bWxQSwUGAAAAAAYABgBbAQAA&#10;tAMAAAAA&#10;">
                                              <v:fill on="f" focussize="0,0"/>
                                              <v:stroke weight="0.5pt" color="#000000 [3213]" joinstyle="round" endarrow="open"/>
                                              <v:imagedata o:title=""/>
                                              <o:lock v:ext="edit" aspectratio="f"/>
                                            </v:shape>
                                            <v:shape id="_x0000_s1026" o:spid="_x0000_s1026" o:spt="32" type="#_x0000_t32" style="position:absolute;left:4262;top:330765;flip:x;height:382;width:5;" filled="f" stroked="t" coordsize="21600,21600" o:gfxdata="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JzDhq/&#10;AAAA3AAAAA8AAAAAAAAAAQAgAAAAIgAAAGRycy9kb3ducmV2LnhtbFBLAQIUABQAAAAIAIdO4kAz&#10;LwWeOwAAADkAAAAQAAAAAAAAAAEAIAAAAA4BAABkcnMvc2hhcGV4bWwueG1sUEsFBgAAAAAGAAYA&#10;WwEAALgDAAAAAA==&#10;">
                                              <v:fill on="f" focussize="0,0"/>
                                              <v:stroke weight="0.5pt" color="#000000 [3213]" joinstyle="round" endarrow="open"/>
                                              <v:imagedata o:title=""/>
                                              <o:lock v:ext="edit" aspectratio="f"/>
                                            </v:shape>
                                            <v:shape id="_x0000_s1026" o:spid="_x0000_s1026" o:spt="32" type="#_x0000_t32" style="position:absolute;left:4250;top:329989;flip:x;height:382;width:5;" filled="f" stroked="t" coordsize="21600,21600" o:gfxdata="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P6uB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shape id="_x0000_s1026" o:spid="_x0000_s1026" o:spt="32" type="#_x0000_t32" style="position:absolute;left:4238;top:329203;flip:x;height:382;width:5;" filled="f" stroked="t" coordsize="21600,21600" o:gfxdata="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7TX2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group>
                                        </v:group>
                                        <v:shape id="_x0000_s1026" o:spid="_x0000_s1026" o:spt="202" type="#_x0000_t202" style="position:absolute;left:4140;top:329134;height:834;width:1523;" filled="f" stroked="f" coordsize="21600,21600" o:gfxdata="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5xl/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jc w:val="center"/>
                                                  <w:rPr>
                                                    <w:rFonts w:hint="default" w:eastAsia="宋体"/>
                                                    <w:lang w:val="en-US" w:eastAsia="zh-CN"/>
                                                  </w:rPr>
                                                </w:pPr>
                                                <w:r>
                                                  <w:rPr>
                                                    <w:rFonts w:hint="eastAsia"/>
                                                    <w:lang w:val="en-US" w:eastAsia="zh-CN"/>
                                                  </w:rPr>
                                                  <w:t>LED水性光扩散涂料</w:t>
                                                </w:r>
                                              </w:p>
                                            </w:txbxContent>
                                          </v:textbox>
                                        </v:shape>
                                        <v:shape id="_x0000_s1026" o:spid="_x0000_s1026" o:spt="202" type="#_x0000_t202" style="position:absolute;left:4099;top:330296;height:861;width:1863;" filled="f" stroked="f" coordsize="21600,21600" o:gfxdata="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yrvOS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jc w:val="center"/>
                                                  <w:rPr>
                                                    <w:rFonts w:hint="eastAsia"/>
                                                    <w:lang w:val="en-US" w:eastAsia="zh-CN"/>
                                                  </w:rPr>
                                                </w:pPr>
                                                <w:r>
                                                  <w:rPr>
                                                    <w:rFonts w:hint="eastAsia"/>
                                                    <w:lang w:val="en-US" w:eastAsia="zh-CN"/>
                                                  </w:rPr>
                                                  <w:t>电加热：</w:t>
                                                </w:r>
                                              </w:p>
                                              <w:p>
                                                <w:pPr>
                                                  <w:jc w:val="center"/>
                                                  <w:rPr>
                                                    <w:rFonts w:hint="default" w:eastAsia="宋体"/>
                                                    <w:lang w:val="en-US" w:eastAsia="zh-CN"/>
                                                  </w:rPr>
                                                </w:pPr>
                                                <w:r>
                                                  <w:rPr>
                                                    <w:rFonts w:hint="eastAsia"/>
                                                    <w:lang w:val="en-US" w:eastAsia="zh-CN"/>
                                                  </w:rPr>
                                                  <w:t>80℃-100℃</w:t>
                                                </w:r>
                                              </w:p>
                                            </w:txbxContent>
                                          </v:textbox>
                                        </v:shape>
                                        <v:shape id="_x0000_s1026" o:spid="_x0000_s1026" o:spt="202" type="#_x0000_t202" style="position:absolute;left:4628;top:330918;height:397;width:1554;" filled="f" stroked="f" coordsize="21600,21600" o:gfxdata="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NCJJC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jc w:val="center"/>
                                                  <w:rPr>
                                                    <w:rFonts w:hint="default" w:eastAsia="宋体"/>
                                                    <w:lang w:val="en-US" w:eastAsia="zh-CN"/>
                                                  </w:rPr>
                                                </w:pPr>
                                                <w:r>
                                                  <w:rPr>
                                                    <w:rFonts w:hint="eastAsia"/>
                                                    <w:lang w:val="en-US" w:eastAsia="zh-CN"/>
                                                  </w:rPr>
                                                  <w:t>部分产品</w:t>
                                                </w:r>
                                              </w:p>
                                            </w:txbxContent>
                                          </v:textbox>
                                        </v:shape>
                                        <v:shape id="_x0000_s1026" o:spid="_x0000_s1026" o:spt="202" type="#_x0000_t202" style="position:absolute;left:4081;top:331623;height:889;width:1234;" filled="f" stroked="f" coordsize="21600,21600" o:gfxdata="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DoEL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rPr>
                                                    <w:rFonts w:hint="eastAsia"/>
                                                    <w:lang w:val="en-US" w:eastAsia="zh-CN"/>
                                                  </w:rPr>
                                                </w:pPr>
                                                <w:r>
                                                  <w:rPr>
                                                    <w:rFonts w:hint="eastAsia"/>
                                                    <w:lang w:val="en-US" w:eastAsia="zh-CN"/>
                                                  </w:rPr>
                                                  <w:t>电加热：</w:t>
                                                </w:r>
                                              </w:p>
                                              <w:p>
                                                <w:pPr>
                                                  <w:rPr>
                                                    <w:rFonts w:hint="default"/>
                                                    <w:lang w:val="en-US" w:eastAsia="zh-CN"/>
                                                  </w:rPr>
                                                </w:pPr>
                                                <w:r>
                                                  <w:rPr>
                                                    <w:rFonts w:hint="eastAsia"/>
                                                    <w:lang w:val="en-US" w:eastAsia="zh-CN"/>
                                                  </w:rPr>
                                                  <w:t>50℃</w:t>
                                                </w:r>
                                              </w:p>
                                            </w:txbxContent>
                                          </v:textbox>
                                        </v:shape>
                                        <v:shape id="_x0000_s1026" o:spid="_x0000_s1026" o:spt="32" type="#_x0000_t32" style="position:absolute;left:4308;top:331981;height:3;width:681;" filled="f" stroked="t" coordsize="21600,21600" o:gfxdata="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EIPZm8AAAA&#10;3AAAAA8AAAAAAAAAAQAgAAAAIgAAAGRycy9kb3ducmV2LnhtbFBLAQIUABQAAAAIAIdO4kAzLwWe&#10;OwAAADkAAAAQAAAAAAAAAAEAIAAAAAsBAABkcnMvc2hhcGV4bWwueG1sUEsFBgAAAAAGAAYAWwEA&#10;ALUDAAAAAA==&#10;">
                                          <v:fill on="f" focussize="0,0"/>
                                          <v:stroke weight="0.5pt" color="#000000 [3213]" joinstyle="round" endarrow="open"/>
                                          <v:imagedata o:title=""/>
                                          <o:lock v:ext="edit" aspectratio="f"/>
                                        </v:shape>
                                        <v:shape id="_x0000_s1026" o:spid="_x0000_s1026" o:spt="32" type="#_x0000_t32" style="position:absolute;left:4934;top:330630;height:3;width:682;" filled="f" stroked="t" coordsize="21600,21600" o:gfxdata="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RJgC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shape id="_x0000_s1026" o:spid="_x0000_s1026" o:spt="32" type="#_x0000_t32" style="position:absolute;left:4699;top:329869;height:0;width:619;" filled="f" stroked="t" coordsize="21600,21600" o:gfxdata="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v2wxw&#10;wAAAANwAAAAPAAAAAAAAAAEAIAAAACIAAABkcnMvZG93bnJldi54bWxQSwECFAAUAAAACACHTuJA&#10;My8FnjsAAAA5AAAAEAAAAAAAAAABACAAAAAPAQAAZHJzL3NoYXBleG1sLnhtbFBLBQYAAAAABgAG&#10;AFsBAAC5AwAAAAA=&#10;">
                                          <v:fill on="f" focussize="0,0"/>
                                          <v:stroke weight="0.5pt" color="#000000 [3213]" joinstyle="round" endarrow="open"/>
                                          <v:imagedata o:title=""/>
                                          <o:lock v:ext="edit" aspectratio="f"/>
                                        </v:shape>
                                        <v:shape id="_x0000_s1026" o:spid="_x0000_s1026" o:spt="32" type="#_x0000_t32" style="position:absolute;left:9064;top:331274;height:4;width:336;" filled="f" stroked="t" coordsize="21600,21600" o:gfxdata="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S7i4C8AAAA&#10;3AAAAA8AAAAAAAAAAQAgAAAAIgAAAGRycy9kb3ducmV2LnhtbFBLAQIUABQAAAAIAIdO4kAzLwWe&#10;OwAAADkAAAAQAAAAAAAAAAEAIAAAAAsBAABkcnMvc2hhcGV4bWwueG1sUEsFBgAAAAAGAAYAWwEA&#10;ALUDAAAAAA==&#10;">
                                          <v:fill on="f" focussize="0,0"/>
                                          <v:stroke weight="1pt" color="#000000 [3213]" miterlimit="8" joinstyle="miter" dashstyle="dash" endarrow="open"/>
                                          <v:imagedata o:title=""/>
                                          <o:lock v:ext="edit" aspectratio="f"/>
                                        </v:shape>
                                        <v:shape id="_x0000_s1026" o:spid="_x0000_s1026" o:spt="32" type="#_x0000_t32" style="position:absolute;left:8968;top:330476;height:4;width:337;" filled="f" stroked="t" coordsize="21600,21600" o:gfxdata="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ooL4A&#10;AADcAAAADwAAAAAAAAABACAAAAAiAAAAZHJzL2Rvd25yZXYueG1sUEsBAhQAFAAAAAgAh07iQDMv&#10;BZ47AAAAOQAAABAAAAAAAAAAAQAgAAAADQEAAGRycy9zaGFwZXhtbC54bWxQSwUGAAAAAAYABgBb&#10;AQAAtwMAAAAA&#10;">
                                          <v:fill on="f" focussize="0,0"/>
                                          <v:stroke weight="1pt" color="#000000 [3213]" miterlimit="8" joinstyle="miter" dashstyle="dash" endarrow="open"/>
                                          <v:imagedata o:title=""/>
                                          <o:lock v:ext="edit" aspectratio="f"/>
                                        </v:shape>
                                        <v:shape id="_x0000_s1026" o:spid="_x0000_s1026" o:spt="32" type="#_x0000_t32" style="position:absolute;left:9019;top:332782;height:4;width:337;" filled="f" stroked="t" coordsize="21600,21600" o:gfxdata="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rmks4ugAAANwA&#10;AAAPAAAAAAAAAAEAIAAAACIAAABkcnMvZG93bnJldi54bWxQSwECFAAUAAAACACHTuJAMy8FnjsA&#10;AAA5AAAAEAAAAAAAAAABACAAAAAJAQAAZHJzL3NoYXBleG1sLnhtbFBLBQYAAAAABgAGAFsBAACz&#10;AwAAAAA=&#10;">
                                          <v:fill on="f" focussize="0,0"/>
                                          <v:stroke weight="1pt" color="#000000 [3213]" miterlimit="8" joinstyle="miter" dashstyle="dash" endarrow="open"/>
                                          <v:imagedata o:title=""/>
                                          <o:lock v:ext="edit" aspectratio="f"/>
                                        </v:shape>
                                        <v:shape id="_x0000_s1026" o:spid="_x0000_s1026" o:spt="32" type="#_x0000_t32" style="position:absolute;left:9484;top:333566;height:4;width:339;" filled="f" stroked="t" coordsize="21600,21600" o:gfxdata="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bSNVPugAAANwA&#10;AAAPAAAAAAAAAAEAIAAAACIAAABkcnMvZG93bnJldi54bWxQSwECFAAUAAAACACHTuJAMy8FnjsA&#10;AAA5AAAAEAAAAAAAAAABACAAAAAJAQAAZHJzL3NoYXBleG1sLnhtbFBLBQYAAAAABgAGAFsBAACz&#10;AwAAAAA=&#10;">
                                          <v:fill on="f" focussize="0,0"/>
                                          <v:stroke weight="1pt" color="#000000 [3213]" miterlimit="8" joinstyle="miter" dashstyle="dash" endarrow="open"/>
                                          <v:imagedata o:title=""/>
                                          <o:lock v:ext="edit" aspectratio="f"/>
                                        </v:shape>
                                      </v:group>
                                    </v:group>
                                  </v:group>
                                </v:group>
                                <v:shape id="_x0000_s1026" o:spid="_x0000_s1026" o:spt="202" type="#_x0000_t202" style="position:absolute;left:5838;top:329160;height:689;width:904;" filled="f" stroked="f" coordsize="21600,21600" o:gfxdata="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hSRR+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jc w:val="both"/>
                                          <w:rPr>
                                            <w:rFonts w:hint="eastAsia"/>
                                            <w:lang w:val="en-US" w:eastAsia="zh-CN"/>
                                          </w:rPr>
                                        </w:pPr>
                                        <w:r>
                                          <w:rPr>
                                            <w:rFonts w:hint="eastAsia"/>
                                            <w:lang w:val="en-US" w:eastAsia="zh-CN"/>
                                          </w:rPr>
                                          <w:t>W</w:t>
                                        </w:r>
                                      </w:p>
                                      <w:p>
                                        <w:pPr>
                                          <w:pStyle w:val="11"/>
                                          <w:rPr>
                                            <w:rFonts w:hint="default"/>
                                            <w:sz w:val="21"/>
                                            <w:szCs w:val="21"/>
                                            <w:lang w:val="en-US" w:eastAsia="zh-CN"/>
                                          </w:rPr>
                                        </w:pPr>
                                        <w:r>
                                          <w:rPr>
                                            <w:rFonts w:hint="eastAsia"/>
                                            <w:sz w:val="21"/>
                                            <w:szCs w:val="21"/>
                                            <w:lang w:val="en-US" w:eastAsia="zh-CN"/>
                                          </w:rPr>
                                          <w:t>G1</w:t>
                                        </w:r>
                                      </w:p>
                                    </w:txbxContent>
                                  </v:textbox>
                                </v:shape>
                                <v:shape id="_x0000_s1026" o:spid="_x0000_s1026" o:spt="202" type="#_x0000_t202" style="position:absolute;left:6062;top:329852;height:563;width:689;" filled="f" stroked="f" coordsize="21600,21600" o:gfxdata="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93jw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jc w:val="both"/>
                                          <w:rPr>
                                            <w:rFonts w:hint="default" w:eastAsia="宋体"/>
                                            <w:lang w:val="en-US" w:eastAsia="zh-CN"/>
                                          </w:rPr>
                                        </w:pPr>
                                        <w:r>
                                          <w:rPr>
                                            <w:rFonts w:hint="eastAsia"/>
                                            <w:lang w:val="en-US" w:eastAsia="zh-CN"/>
                                          </w:rPr>
                                          <w:t>S2</w:t>
                                        </w:r>
                                      </w:p>
                                    </w:txbxContent>
                                  </v:textbox>
                                </v:shape>
                                <v:shape id="_x0000_s1026" o:spid="_x0000_s1026" o:spt="202" type="#_x0000_t202" style="position:absolute;left:8085;top:329754;height:563;width:1428;" filled="f" stroked="f" coordsize="21600,21600" o:gfxdata="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7vda74A&#10;AADc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jc w:val="both"/>
                                          <w:rPr>
                                            <w:rFonts w:hint="default" w:eastAsia="宋体"/>
                                            <w:lang w:val="en-US" w:eastAsia="zh-CN"/>
                                          </w:rPr>
                                        </w:pPr>
                                        <w:r>
                                          <w:rPr>
                                            <w:rFonts w:hint="eastAsia"/>
                                            <w:lang w:val="en-US" w:eastAsia="zh-CN"/>
                                          </w:rPr>
                                          <w:t>G2 S10</w:t>
                                        </w:r>
                                      </w:p>
                                    </w:txbxContent>
                                  </v:textbox>
                                </v:shape>
                                <v:shape id="_x0000_s1026" o:spid="_x0000_s1026" o:spt="202" type="#_x0000_t202" style="position:absolute;left:8147;top:330512;height:563;width:966;" filled="f" stroked="f" coordsize="21600,21600" o:gfxdata="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dpQxy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jc w:val="both"/>
                                          <w:rPr>
                                            <w:rFonts w:hint="default" w:eastAsia="宋体"/>
                                            <w:lang w:val="en-US" w:eastAsia="zh-CN"/>
                                          </w:rPr>
                                        </w:pPr>
                                        <w:r>
                                          <w:rPr>
                                            <w:rFonts w:hint="eastAsia"/>
                                            <w:lang w:val="en-US" w:eastAsia="zh-CN"/>
                                          </w:rPr>
                                          <w:t>G3、S3</w:t>
                                        </w:r>
                                      </w:p>
                                    </w:txbxContent>
                                  </v:textbox>
                                </v:shape>
                                <v:shape id="_x0000_s1026" o:spid="_x0000_s1026" o:spt="202" type="#_x0000_t202" style="position:absolute;left:8154;top:332046;height:563;width:689;" filled="f" stroked="f" coordsize="21600,21600" o:gfxdata="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gl5oe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jc w:val="both"/>
                                          <w:rPr>
                                            <w:rFonts w:hint="default" w:eastAsia="宋体"/>
                                            <w:lang w:val="en-US" w:eastAsia="zh-CN"/>
                                          </w:rPr>
                                        </w:pPr>
                                        <w:r>
                                          <w:rPr>
                                            <w:rFonts w:hint="eastAsia"/>
                                            <w:lang w:val="en-US" w:eastAsia="zh-CN"/>
                                          </w:rPr>
                                          <w:t>S5</w:t>
                                        </w:r>
                                      </w:p>
                                    </w:txbxContent>
                                  </v:textbox>
                                </v:shape>
                                <v:shape id="_x0000_s1026" o:spid="_x0000_s1026" o:spt="202" type="#_x0000_t202" style="position:absolute;left:8713;top:332806;height:563;width:688;" filled="f" stroked="f" coordsize="21600,21600" o:gfxdata="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JunL1&#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jc w:val="both"/>
                                          <w:rPr>
                                            <w:rFonts w:hint="default" w:eastAsia="宋体"/>
                                            <w:lang w:val="en-US" w:eastAsia="zh-CN"/>
                                          </w:rPr>
                                        </w:pPr>
                                        <w:r>
                                          <w:rPr>
                                            <w:rFonts w:hint="eastAsia"/>
                                            <w:lang w:val="en-US" w:eastAsia="zh-CN"/>
                                          </w:rPr>
                                          <w:t>S9</w:t>
                                        </w:r>
                                      </w:p>
                                    </w:txbxContent>
                                  </v:textbox>
                                </v:shape>
                              </v:group>
                              <v:group id="_x0000_s1026" o:spid="_x0000_s1026" o:spt="203" style="position:absolute;left:7072;top:328214;height:4527;width:4810;" coordorigin="2904,335458" coordsize="4810,4527" o:gfxdata="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HhVUwvwAAANwAAAAPAAAAAAAAAAEAIAAAACIAAABkcnMvZG93bnJldi54&#10;bWxQSwECFAAUAAAACACHTuJAMy8FnjsAAAA5AAAAFQAAAAAAAAABACAAAAAOAQAAZHJzL2dyb3Vw&#10;c2hhcGV4bWwueG1sUEsFBgAAAAAGAAYAYAEAAMsDAAAAAA==&#10;">
                                <o:lock v:ext="edit" aspectratio="f"/>
                                <v:group id="_x0000_s1026" o:spid="_x0000_s1026" o:spt="203" style="position:absolute;left:3881;top:335458;height:4527;width:3833;" coordorigin="3881,335458" coordsize="3833,4527" o:gfxdata="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KjJ8Ku7AAAA3AAAAA8AAAAAAAAAAQAgAAAAIgAAAGRycy9kb3ducmV2LnhtbFBL&#10;AQIUABQAAAAIAIdO4kAzLwWeOwAAADkAAAAVAAAAAAAAAAEAIAAAAAoBAABkcnMvZ3JvdXBzaGFw&#10;ZXhtbC54bWxQSwUGAAAAAAYABgBgAQAAxwMAAAAA&#10;">
                                  <o:lock v:ext="edit" aspectratio="f"/>
                                  <v:shape id="_x0000_s1026" o:spid="_x0000_s1026" o:spt="202" type="#_x0000_t202" style="position:absolute;left:6613;top:339325;height:563;width:1084;" filled="f" stroked="f" coordsize="21600,21600" o:gfxdata="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EPfKF&#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jc w:val="both"/>
                                            <w:rPr>
                                              <w:rFonts w:hint="default" w:eastAsia="宋体"/>
                                              <w:lang w:val="en-US" w:eastAsia="zh-CN"/>
                                            </w:rPr>
                                          </w:pPr>
                                          <w:r>
                                            <w:rPr>
                                              <w:rFonts w:hint="eastAsia"/>
                                              <w:lang w:val="en-US" w:eastAsia="zh-CN"/>
                                            </w:rPr>
                                            <w:t>S8</w:t>
                                          </w:r>
                                        </w:p>
                                      </w:txbxContent>
                                    </v:textbox>
                                  </v:shape>
                                  <v:group id="_x0000_s1026" o:spid="_x0000_s1026" o:spt="203" style="position:absolute;left:3881;top:335458;height:4527;width:3833;" coordorigin="3202,335458" coordsize="3833,4527" o:gfxdata="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ZVmTZvwAAANwAAAAPAAAAAAAAAAEAIAAAACIAAABkcnMvZG93bnJldi54&#10;bWxQSwECFAAUAAAACACHTuJAMy8FnjsAAAA5AAAAFQAAAAAAAAABACAAAAAOAQAAZHJzL2dyb3Vw&#10;c2hhcGV4bWwueG1sUEsFBgAAAAAGAAYAYAEAAMsDAAAAAA==&#10;">
                                    <o:lock v:ext="edit" aspectratio="f"/>
                                    <v:group id="_x0000_s1026" o:spid="_x0000_s1026" o:spt="203" style="position:absolute;left:3202;top:335458;height:4261;width:3833;" coordorigin="3202,335458" coordsize="3833,4261" o:gfxdata="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khx0G+AAAA3AAAAA8AAAAAAAAAAQAgAAAAIgAAAGRycy9kb3ducmV2Lnht&#10;bFBLAQIUABQAAAAIAIdO4kAzLwWeOwAAADkAAAAVAAAAAAAAAAEAIAAAAA0BAABkcnMvZ3JvdXBz&#10;aGFwZXhtbC54bWxQSwUGAAAAAAYABgBgAQAAygMAAAAA&#10;">
                                      <o:lock v:ext="edit" aspectratio="f"/>
                                      <v:shape id="_x0000_s1026" o:spid="_x0000_s1026" o:spt="202" type="#_x0000_t202" style="position:absolute;left:4108;top:335458;height:397;width:1790;" fillcolor="#FFFFFF [3201]" filled="t" stroked="f" coordsize="21600,21600" o:gfxdata="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klZH7sAAADc&#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pPr>
                                                <w:jc w:val="center"/>
                                                <w:rPr>
                                                  <w:rFonts w:hint="default" w:eastAsia="宋体"/>
                                                  <w:lang w:val="en-US" w:eastAsia="zh-CN"/>
                                                </w:rPr>
                                              </w:pPr>
                                              <w:r>
                                                <w:rPr>
                                                  <w:rFonts w:hint="eastAsia"/>
                                                  <w:lang w:val="en-US" w:eastAsia="zh-CN"/>
                                                </w:rPr>
                                                <w:t>聚乙烯、滑石粉</w:t>
                                              </w:r>
                                            </w:p>
                                          </w:txbxContent>
                                        </v:textbox>
                                      </v:shape>
                                      <v:shape id="_x0000_s1026" o:spid="_x0000_s1026" o:spt="32" type="#_x0000_t32" style="position:absolute;left:4979;top:335846;flip:x;height:382;width:5;" filled="f" stroked="t" coordsize="21600,21600" o:gfxdata="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oYRG7sAAADc&#10;AAAADwAAAAAAAAABACAAAAAiAAAAZHJzL2Rvd25yZXYueG1sUEsBAhQAFAAAAAgAh07iQDMvBZ47&#10;AAAAOQAAABAAAAAAAAAAAQAgAAAACgEAAGRycy9zaGFwZXhtbC54bWxQSwUGAAAAAAYABgBbAQAA&#10;tAMAAAAA&#10;">
                                        <v:fill on="f" focussize="0,0"/>
                                        <v:stroke weight="0.5pt" color="#000000 [3213]" joinstyle="round" endarrow="open"/>
                                        <v:imagedata o:title=""/>
                                        <o:lock v:ext="edit" aspectratio="f"/>
                                      </v:shape>
                                      <v:shape id="_x0000_s1026" o:spid="_x0000_s1026" o:spt="202" type="#_x0000_t202" style="position:absolute;left:4425;top:336245;height:397;width:1236;" fillcolor="#FFFFFF [3201]" filled="t" stroked="t" coordsize="21600,21600" o:gfxdata="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gukugLUAAADcAAAADwAA&#10;AAAAAAABACAAAAAiAAAAZHJzL2Rvd25yZXYueG1sUEsBAhQAFAAAAAgAh07iQDMvBZ47AAAAOQAA&#10;ABAAAAAAAAAAAQAgAAAABAEAAGRycy9zaGFwZXhtbC54bWxQSwUGAAAAAAYABgBbAQAArgMAAAAA&#10;">
                                        <v:fill on="t" focussize="0,0"/>
                                        <v:stroke weight="0.5pt" color="#000000 [3204]" joinstyle="round"/>
                                        <v:imagedata o:title=""/>
                                        <o:lock v:ext="edit" aspectratio="f"/>
                                        <v:textbox>
                                          <w:txbxContent>
                                            <w:p>
                                              <w:pPr>
                                                <w:jc w:val="center"/>
                                                <w:rPr>
                                                  <w:rFonts w:hint="default"/>
                                                  <w:lang w:val="en-US" w:eastAsia="zh-CN"/>
                                                </w:rPr>
                                              </w:pPr>
                                              <w:r>
                                                <w:rPr>
                                                  <w:rFonts w:hint="eastAsia"/>
                                                  <w:lang w:val="en-US" w:eastAsia="zh-CN"/>
                                                </w:rPr>
                                                <w:t>搅拌加热</w:t>
                                              </w:r>
                                            </w:p>
                                          </w:txbxContent>
                                        </v:textbox>
                                      </v:shape>
                                      <v:shape id="_x0000_s1026" o:spid="_x0000_s1026" o:spt="202" type="#_x0000_t202" style="position:absolute;left:4474;top:337009;height:397;width:1163;" fillcolor="#FFFFFF [3201]" filled="t" stroked="t" coordsize="21600,21600" o:gfxdata="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7aWLG7UAAADcAAAADwAA&#10;AAAAAAABACAAAAAiAAAAZHJzL2Rvd25yZXYueG1sUEsBAhQAFAAAAAgAh07iQDMvBZ47AAAAOQAA&#10;ABAAAAAAAAAAAQAgAAAABAEAAGRycy9zaGFwZXhtbC54bWxQSwUGAAAAAAYABgBbAQAArgMAAAAA&#10;">
                                        <v:fill on="t" focussize="0,0"/>
                                        <v:stroke weight="0.5pt" color="#000000 [3204]" joinstyle="round"/>
                                        <v:imagedata o:title=""/>
                                        <o:lock v:ext="edit" aspectratio="f"/>
                                        <v:textbox>
                                          <w:txbxContent>
                                            <w:p>
                                              <w:pPr>
                                                <w:jc w:val="center"/>
                                                <w:rPr>
                                                  <w:rFonts w:hint="default"/>
                                                  <w:lang w:val="en-US" w:eastAsia="zh-CN"/>
                                                </w:rPr>
                                              </w:pPr>
                                              <w:r>
                                                <w:rPr>
                                                  <w:rFonts w:hint="eastAsia"/>
                                                  <w:lang w:val="en-US" w:eastAsia="zh-CN"/>
                                                </w:rPr>
                                                <w:t>发泡挤出</w:t>
                                              </w:r>
                                            </w:p>
                                          </w:txbxContent>
                                        </v:textbox>
                                      </v:shape>
                                      <v:shape id="_x0000_s1026" o:spid="_x0000_s1026" o:spt="32" type="#_x0000_t32" style="position:absolute;left:5008;top:336638;flip:x;height:382;width:5;" filled="f" stroked="t" coordsize="21600,21600" o:gfxdata="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8bKD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shape id="_x0000_s1026" o:spid="_x0000_s1026" o:spt="32" type="#_x0000_t32" style="position:absolute;left:5047;top:337398;flip:x;height:382;width:5;" filled="f" stroked="t" coordsize="21600,21600" o:gfxdata="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vRcY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shape id="_x0000_s1026" o:spid="_x0000_s1026" o:spt="202" type="#_x0000_t202" style="position:absolute;left:4507;top:337785;height:397;width:1163;" fillcolor="#FFFFFF [3201]" filled="t" stroked="t" coordsize="21600,21600" o:gfxdata="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dIog7UAAADcAAAADwAA&#10;AAAAAAABACAAAAAiAAAAZHJzL2Rvd25yZXYueG1sUEsBAhQAFAAAAAgAh07iQDMvBZ47AAAAOQAA&#10;ABAAAAAAAAAAAQAgAAAABAEAAGRycy9zaGFwZXhtbC54bWxQSwUGAAAAAAYABgBbAQAArgMAAAAA&#10;">
                                        <v:fill on="t" focussize="0,0"/>
                                        <v:stroke weight="0.5pt" color="#000000 [3204]" joinstyle="round"/>
                                        <v:imagedata o:title=""/>
                                        <o:lock v:ext="edit" aspectratio="f"/>
                                        <v:textbox>
                                          <w:txbxContent>
                                            <w:p>
                                              <w:pPr>
                                                <w:jc w:val="center"/>
                                                <w:rPr>
                                                  <w:rFonts w:hint="default"/>
                                                  <w:lang w:val="en-US" w:eastAsia="zh-CN"/>
                                                </w:rPr>
                                              </w:pPr>
                                              <w:r>
                                                <w:rPr>
                                                  <w:rFonts w:hint="eastAsia"/>
                                                  <w:lang w:val="en-US" w:eastAsia="zh-CN"/>
                                                </w:rPr>
                                                <w:t>冷却定型</w:t>
                                              </w:r>
                                            </w:p>
                                          </w:txbxContent>
                                        </v:textbox>
                                      </v:shape>
                                      <v:shape id="_x0000_s1026" o:spid="_x0000_s1026" o:spt="32" type="#_x0000_t32" style="position:absolute;left:5068;top:338198;flip:x;height:382;width:5;" filled="f" stroked="t" coordsize="21600,21600" o:gfxdata="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Iyz0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shape id="_x0000_s1026" o:spid="_x0000_s1026" o:spt="202" type="#_x0000_t202" style="position:absolute;left:4529;top:338573;height:397;width:1093;" fillcolor="#FFFFFF [3201]" filled="t" stroked="t" coordsize="21600,21600" o:gfxdata="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ARlqugAAANwA&#10;AAAPAAAAAAAAAAEAIAAAACIAAABkcnMvZG93bnJldi54bWxQSwECFAAUAAAACACHTuJAMy8FnjsA&#10;AAA5AAAAEAAAAAAAAAABACAAAAAJAQAAZHJzL3NoYXBleG1sLnhtbFBLBQYAAAAABgAGAFsBAACz&#10;AwAAAAA=&#10;">
                                        <v:fill on="t" focussize="0,0"/>
                                        <v:stroke weight="0.5pt" color="#000000 [3204]" joinstyle="round"/>
                                        <v:imagedata o:title=""/>
                                        <o:lock v:ext="edit" aspectratio="f"/>
                                        <v:textbox>
                                          <w:txbxContent>
                                            <w:p>
                                              <w:pPr>
                                                <w:jc w:val="center"/>
                                                <w:rPr>
                                                  <w:rFonts w:hint="default"/>
                                                  <w:lang w:val="en-US" w:eastAsia="zh-CN"/>
                                                </w:rPr>
                                              </w:pPr>
                                              <w:r>
                                                <w:rPr>
                                                  <w:rFonts w:hint="eastAsia"/>
                                                  <w:lang w:val="en-US" w:eastAsia="zh-CN"/>
                                                </w:rPr>
                                                <w:t>分切</w:t>
                                              </w:r>
                                            </w:p>
                                          </w:txbxContent>
                                        </v:textbox>
                                      </v:shape>
                                      <v:shape id="_x0000_s1026" o:spid="_x0000_s1026" o:spt="32" type="#_x0000_t32" style="position:absolute;left:5071;top:338969;flip:x;height:382;width:5;" filled="f" stroked="t" coordsize="21600,21600" o:gfxdata="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8B0d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shape id="_x0000_s1026" o:spid="_x0000_s1026" o:spt="202" type="#_x0000_t202" style="position:absolute;left:4537;top:339322;height:397;width:1092;" fillcolor="#FFFFFF [3201]" filled="t" stroked="t" coordsize="21600,21600" o:gfxdata="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K6DsbsAAADc&#10;AAAADwAAAAAAAAABACAAAAAiAAAAZHJzL2Rvd25yZXYueG1sUEsBAhQAFAAAAAgAh07iQDMvBZ47&#10;AAAAOQAAABAAAAAAAAAAAQAgAAAACgEAAGRycy9zaGFwZXhtbC54bWxQSwUGAAAAAAYABgBbAQAA&#10;tAMAAAAA&#10;">
                                        <v:fill on="t" focussize="0,0"/>
                                        <v:stroke weight="0.5pt" color="#000000 [3204]" joinstyle="round"/>
                                        <v:imagedata o:title=""/>
                                        <o:lock v:ext="edit" aspectratio="f"/>
                                        <v:textbox>
                                          <w:txbxContent>
                                            <w:p>
                                              <w:pPr>
                                                <w:jc w:val="center"/>
                                                <w:rPr>
                                                  <w:rFonts w:hint="default"/>
                                                  <w:lang w:val="en-US" w:eastAsia="zh-CN"/>
                                                </w:rPr>
                                              </w:pPr>
                                              <w:r>
                                                <w:rPr>
                                                  <w:rFonts w:hint="eastAsia"/>
                                                  <w:lang w:val="en-US" w:eastAsia="zh-CN"/>
                                                </w:rPr>
                                                <w:t>检验</w:t>
                                              </w:r>
                                            </w:p>
                                          </w:txbxContent>
                                        </v:textbox>
                                      </v:shape>
                                      <v:shape id="_x0000_s1026" o:spid="_x0000_s1026" o:spt="202" type="#_x0000_t202" style="position:absolute;left:3202;top:336524;height:710;width:1418;" filled="f" stroked="f" coordsize="21600,21600" o:gfxdata="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Iw9kr4A&#10;AADc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jc w:val="center"/>
                                                <w:rPr>
                                                  <w:rFonts w:hint="eastAsia"/>
                                                  <w:lang w:val="en-US" w:eastAsia="zh-CN"/>
                                                </w:rPr>
                                              </w:pPr>
                                              <w:r>
                                                <w:rPr>
                                                  <w:rFonts w:hint="eastAsia"/>
                                                  <w:lang w:val="en-US" w:eastAsia="zh-CN"/>
                                                </w:rPr>
                                                <w:t>正丁烷、氮</w:t>
                                              </w:r>
                                            </w:p>
                                            <w:p>
                                              <w:pPr>
                                                <w:jc w:val="center"/>
                                                <w:rPr>
                                                  <w:rFonts w:hint="default" w:eastAsia="宋体"/>
                                                  <w:lang w:val="en-US" w:eastAsia="zh-CN"/>
                                                </w:rPr>
                                              </w:pPr>
                                              <w:r>
                                                <w:rPr>
                                                  <w:rFonts w:hint="eastAsia"/>
                                                  <w:lang w:val="en-US" w:eastAsia="zh-CN"/>
                                                </w:rPr>
                                                <w:t>气、单甘脂</w:t>
                                              </w:r>
                                            </w:p>
                                          </w:txbxContent>
                                        </v:textbox>
                                      </v:shape>
                                      <v:shape id="_x0000_s1026" o:spid="_x0000_s1026" o:spt="32" type="#_x0000_t32" style="position:absolute;left:3860;top:337212;height:3;width:633;" filled="f" stroked="t" coordsize="21600,21600" o:gfxdata="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1ioEA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shape id="_x0000_s1026" o:spid="_x0000_s1026" o:spt="202" type="#_x0000_t202" style="position:absolute;left:3724;top:337613;height:397;width:1035;" filled="f" stroked="f" coordsize="21600,21600" o:gfxdata="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xIGfr4A&#10;AADc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jc w:val="center"/>
                                                <w:rPr>
                                                  <w:rFonts w:hint="default" w:eastAsia="宋体"/>
                                                  <w:lang w:val="en-US" w:eastAsia="zh-CN"/>
                                                </w:rPr>
                                              </w:pPr>
                                              <w:r>
                                                <w:rPr>
                                                  <w:rFonts w:hint="eastAsia"/>
                                                  <w:lang w:val="en-US" w:eastAsia="zh-CN"/>
                                                </w:rPr>
                                                <w:t>自来水</w:t>
                                              </w:r>
                                            </w:p>
                                          </w:txbxContent>
                                        </v:textbox>
                                      </v:shape>
                                      <v:shape id="_x0000_s1026" o:spid="_x0000_s1026" o:spt="32" type="#_x0000_t32" style="position:absolute;left:3975;top:337983;height:0;width:540;" filled="f" stroked="t" coordsize="21600,21600" o:gfxdata="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L7zv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shape id="_x0000_s1026" o:spid="_x0000_s1026" o:spt="32" type="#_x0000_t32" style="position:absolute;left:5647;top:337217;height:4;width:314;" filled="f" stroked="t" coordsize="21600,21600" o:gfxdata="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5POx+8AAAA&#10;3AAAAA8AAAAAAAAAAQAgAAAAIgAAAGRycy9kb3ducmV2LnhtbFBLAQIUABQAAAAIAIdO4kAzLwWe&#10;OwAAADkAAAAQAAAAAAAAAAEAIAAAAAsBAABkcnMvc2hhcGV4bWwueG1sUEsFBgAAAAAGAAYAWwEA&#10;ALUDAAAAAA==&#10;">
                                        <v:fill on="f" focussize="0,0"/>
                                        <v:stroke weight="1pt" color="#000000 [3213]" miterlimit="8" joinstyle="miter" dashstyle="dash" endarrow="open"/>
                                        <v:imagedata o:title=""/>
                                        <o:lock v:ext="edit" aspectratio="f"/>
                                      </v:shape>
                                      <v:shape id="_x0000_s1026" o:spid="_x0000_s1026" o:spt="32" type="#_x0000_t32" style="position:absolute;left:5650;top:338780;height:4;width:314;" filled="f" stroked="t" coordsize="21600,21600" o:gfxdata="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dEA87sAAADc&#10;AAAADwAAAAAAAAABACAAAAAiAAAAZHJzL2Rvd25yZXYueG1sUEsBAhQAFAAAAAgAh07iQDMvBZ47&#10;AAAAOQAAABAAAAAAAAAAAQAgAAAACgEAAGRycy9zaGFwZXhtbC54bWxQSwUGAAAAAAYABgBbAQAA&#10;tAMAAAAA&#10;">
                                        <v:fill on="f" focussize="0,0"/>
                                        <v:stroke weight="1pt" color="#000000 [3213]" miterlimit="8" joinstyle="miter" dashstyle="dash" endarrow="open"/>
                                        <v:imagedata o:title=""/>
                                        <o:lock v:ext="edit" aspectratio="f"/>
                                      </v:shape>
                                      <v:shape id="_x0000_s1026" o:spid="_x0000_s1026" o:spt="32" type="#_x0000_t32" style="position:absolute;left:5645;top:339507;height:4;width:314;" filled="f" stroked="t" coordsize="21600,21600" o:gfxdata="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E6Ugb4A&#10;AADcAAAADwAAAAAAAAABACAAAAAiAAAAZHJzL2Rvd25yZXYueG1sUEsBAhQAFAAAAAgAh07iQDMv&#10;BZ47AAAAOQAAABAAAAAAAAAAAQAgAAAADQEAAGRycy9zaGFwZXhtbC54bWxQSwUGAAAAAAYABgBb&#10;AQAAtwMAAAAA&#10;">
                                        <v:fill on="f" focussize="0,0"/>
                                        <v:stroke weight="1pt" color="#000000 [3213]" miterlimit="8" joinstyle="miter" dashstyle="dash" endarrow="open"/>
                                        <v:imagedata o:title=""/>
                                        <o:lock v:ext="edit" aspectratio="f"/>
                                      </v:shape>
                                      <v:shape id="_x0000_s1026" o:spid="_x0000_s1026" o:spt="202" type="#_x0000_t202" style="position:absolute;left:5828;top:336968;height:617;width:1207;" filled="f" stroked="f" coordsize="21600,21600" o:gfxdata="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b6MZS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jc w:val="both"/>
                                                <w:rPr>
                                                  <w:rFonts w:hint="default" w:eastAsia="宋体"/>
                                                  <w:lang w:val="en-US" w:eastAsia="zh-CN"/>
                                                </w:rPr>
                                              </w:pPr>
                                              <w:r>
                                                <w:rPr>
                                                  <w:rFonts w:hint="eastAsia"/>
                                                  <w:lang w:val="en-US" w:eastAsia="zh-CN"/>
                                                </w:rPr>
                                                <w:t>G5、S6</w:t>
                                              </w:r>
                                            </w:p>
                                          </w:txbxContent>
                                        </v:textbox>
                                      </v:shape>
                                      <v:shape id="_x0000_s1026" o:spid="_x0000_s1026" o:spt="202" type="#_x0000_t202" style="position:absolute;left:5945;top:338594;height:563;width:1084;" filled="f" stroked="f" coordsize="21600,21600" o:gfxdata="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6PJab4A&#10;AADc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jc w:val="both"/>
                                                <w:rPr>
                                                  <w:rFonts w:hint="default" w:eastAsia="宋体"/>
                                                  <w:lang w:val="en-US" w:eastAsia="zh-CN"/>
                                                </w:rPr>
                                              </w:pPr>
                                              <w:r>
                                                <w:rPr>
                                                  <w:rFonts w:hint="eastAsia"/>
                                                  <w:lang w:val="en-US" w:eastAsia="zh-CN"/>
                                                </w:rPr>
                                                <w:t>S7</w:t>
                                              </w:r>
                                            </w:p>
                                          </w:txbxContent>
                                        </v:textbox>
                                      </v:shape>
                                    </v:group>
                                    <v:line id="_x0000_s1026" o:spid="_x0000_s1026" o:spt="20" style="position:absolute;left:5029;top:339702;flip:x;height:283;width:6;" filled="f" stroked="t" coordsize="21600,21600" o:gfxdata="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6nAVp&#10;wAAAANwAAAAPAAAAAAAAAAEAIAAAACIAAABkcnMvZG93bnJldi54bWxQSwECFAAUAAAACACHTuJA&#10;My8FnjsAAAA5AAAAEAAAAAAAAAABACAAAAAPAQAAZHJzL3NoYXBleG1sLnhtbFBLBQYAAAAABgAG&#10;AFsBAAC5AwAAAAA=&#10;">
                                      <v:fill on="f" focussize="0,0"/>
                                      <v:stroke weight="0.5pt" color="#000000 [3213]" joinstyle="round"/>
                                      <v:imagedata o:title=""/>
                                      <o:lock v:ext="edit" aspectratio="f"/>
                                    </v:line>
                                  </v:group>
                                </v:group>
                                <v:shape id="_x0000_s1026" o:spid="_x0000_s1026" o:spt="32" type="#_x0000_t32" style="position:absolute;left:2904;top:339969;flip:x;height:12;width:2823;" filled="f" stroked="t" coordsize="21600,21600" o:gfxdata="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metJ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group>
                            </v:group>
                            <v:shape id="_x0000_s1026" o:spid="_x0000_s1026" o:spt="202" type="#_x0000_t202" style="position:absolute;left:4519;top:329384;height:397;width:768;" fillcolor="#FFFFFF [3201]" filled="t" stroked="t" coordsize="21600,21600" o:gfxdata="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BFEQMtwAAANw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jc w:val="both"/>
                                      <w:rPr>
                                        <w:rFonts w:hint="default" w:eastAsia="宋体"/>
                                        <w:lang w:val="en-US" w:eastAsia="zh-CN"/>
                                      </w:rPr>
                                    </w:pPr>
                                    <w:r>
                                      <w:rPr>
                                        <w:rFonts w:hint="eastAsia"/>
                                        <w:lang w:val="en-US" w:eastAsia="zh-CN"/>
                                      </w:rPr>
                                      <w:t>检验</w:t>
                                    </w:r>
                                  </w:p>
                                </w:txbxContent>
                              </v:textbox>
                            </v:shape>
                            <v:shape id="_x0000_s1026" o:spid="_x0000_s1026" o:spt="32" type="#_x0000_t32" style="position:absolute;left:4888;top:328991;flip:x;height:382;width:4;" filled="f" stroked="t" coordsize="21600,21600" o:gfxdata="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e3uX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group>
                          <v:shape id="_x0000_s1026" o:spid="_x0000_s1026" o:spt="202" type="#_x0000_t202" style="position:absolute;left:5492;top:329340;height:563;width:626;" filled="f" stroked="f" coordsize="21600,21600" o:gfxdata="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ODfws&#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jc w:val="both"/>
                                    <w:rPr>
                                      <w:rFonts w:hint="default" w:eastAsia="宋体"/>
                                      <w:lang w:val="en-US" w:eastAsia="zh-CN"/>
                                    </w:rPr>
                                  </w:pPr>
                                  <w:r>
                                    <w:rPr>
                                      <w:rFonts w:hint="eastAsia"/>
                                      <w:lang w:val="en-US" w:eastAsia="zh-CN"/>
                                    </w:rPr>
                                    <w:t>S1</w:t>
                                  </w:r>
                                </w:p>
                              </w:txbxContent>
                            </v:textbox>
                          </v:shape>
                        </v:group>
                      </v:group>
                      <v:shape id="_x0000_s1026" o:spid="_x0000_s1026" o:spt="202" type="#_x0000_t202" style="position:absolute;left:7692;top:331828;height:563;width:1080;" filled="f" stroked="f" coordsize="21600,21600" o:gfxdata="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PiK7l&#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jc w:val="both"/>
                                <w:rPr>
                                  <w:rFonts w:hint="default" w:eastAsia="宋体"/>
                                  <w:lang w:val="en-US" w:eastAsia="zh-CN"/>
                                </w:rPr>
                              </w:pPr>
                              <w:r>
                                <w:rPr>
                                  <w:rFonts w:hint="eastAsia"/>
                                  <w:lang w:val="en-US" w:eastAsia="zh-CN"/>
                                </w:rPr>
                                <w:t>G4、S4</w:t>
                              </w:r>
                            </w:p>
                          </w:txbxContent>
                        </v:textbox>
                      </v:shape>
                    </v:group>
                  </w:pict>
                </mc:Fallback>
              </mc:AlternateContent>
            </w:r>
            <w:r>
              <w:rPr>
                <w:rFonts w:hint="eastAsia" w:cs="Times New Roman"/>
                <w:b/>
                <w:bCs/>
                <w:sz w:val="24"/>
                <w:lang w:val="en-US" w:eastAsia="zh-CN"/>
              </w:rPr>
              <w:t>直管灯</w:t>
            </w:r>
            <w:r>
              <w:rPr>
                <w:rFonts w:hint="default" w:ascii="Times New Roman" w:hAnsi="Times New Roman" w:eastAsia="宋体" w:cs="Times New Roman"/>
                <w:b/>
                <w:bCs/>
                <w:sz w:val="24"/>
                <w:lang w:val="en-US" w:eastAsia="zh-CN"/>
              </w:rPr>
              <w:t>工艺流程：</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eastAsia" w:cs="Times New Roman"/>
                <w:b/>
                <w:bCs/>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eastAsia" w:cs="Times New Roman"/>
                <w:b/>
                <w:bCs/>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eastAsia" w:cs="Times New Roman"/>
                <w:b/>
                <w:bCs/>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eastAsia" w:cs="Times New Roman"/>
                <w:b/>
                <w:bCs/>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eastAsia" w:cs="Times New Roman"/>
                <w:b/>
                <w:bCs/>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default" w:ascii="Times New Roman" w:hAnsi="Times New Roman" w:eastAsia="宋体" w:cs="Times New Roman"/>
                <w:b/>
                <w:bCs/>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b/>
                <w:bCs/>
                <w:sz w:val="24"/>
                <w:lang w:val="en-US" w:eastAsia="zh-CN"/>
              </w:rPr>
            </w:pPr>
            <w:r>
              <w:rPr>
                <w:rFonts w:hint="default"/>
              </w:rPr>
              <mc:AlternateContent>
                <mc:Choice Requires="wps">
                  <w:drawing>
                    <wp:anchor distT="0" distB="0" distL="114300" distR="114300" simplePos="0" relativeHeight="251669504" behindDoc="0" locked="0" layoutInCell="1" allowOverlap="1">
                      <wp:simplePos x="0" y="0"/>
                      <wp:positionH relativeFrom="column">
                        <wp:posOffset>1597025</wp:posOffset>
                      </wp:positionH>
                      <wp:positionV relativeFrom="paragraph">
                        <wp:posOffset>130175</wp:posOffset>
                      </wp:positionV>
                      <wp:extent cx="581660" cy="252095"/>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581660" cy="2520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玻管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5.75pt;margin-top:10.25pt;height:19.85pt;width:45.8pt;z-index:251669504;mso-width-relative:page;mso-height-relative:page;" filled="f" stroked="f" coordsize="21600,21600" o:gfxdata="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&#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Md/SMDaAAAACQEAAA8AAAAAAAAAAQAgAAAAIgAAAGRy&#10;cy9kb3ducmV2LnhtbFBLAQIUABQAAAAIAIdO4kB97vNvPAIAAGcEAAAOAAAAAAAAAAEAIAAAACkB&#10;AABkcnMvZTJvRG9jLnhtbFBLBQYAAAAABgAGAFkBAADXBQAAAAA=&#10;">
                      <v:fill on="f" focussize="0,0"/>
                      <v:stroke on="f" weight="0.5pt"/>
                      <v:imagedata o:title=""/>
                      <o:lock v:ext="edit" aspectratio="f"/>
                      <v:textbox>
                        <w:txbxContent>
                          <w:p>
                            <w:pPr>
                              <w:jc w:val="center"/>
                              <w:rPr>
                                <w:rFonts w:hint="default" w:eastAsia="宋体"/>
                                <w:lang w:val="en-US" w:eastAsia="zh-CN"/>
                              </w:rPr>
                            </w:pPr>
                            <w:r>
                              <w:rPr>
                                <w:rFonts w:hint="eastAsia"/>
                                <w:lang w:val="en-US" w:eastAsia="zh-CN"/>
                              </w:rPr>
                              <w:t>玻管</w:t>
                            </w:r>
                          </w:p>
                        </w:txbxContent>
                      </v:textbox>
                    </v:shape>
                  </w:pict>
                </mc:Fallback>
              </mc:AlternateConten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default" w:ascii="Times New Roman" w:hAnsi="Times New Roman" w:eastAsia="宋体" w:cs="Times New Roman"/>
                <w:b/>
                <w:bCs/>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default" w:ascii="Times New Roman" w:hAnsi="Times New Roman" w:eastAsia="宋体" w:cs="Times New Roman"/>
                <w:b/>
                <w:bCs/>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b/>
                <w:bCs/>
                <w:sz w:val="24"/>
                <w:lang w:val="en-US" w:eastAsia="zh-CN"/>
              </w:rPr>
            </w:pPr>
            <w:r>
              <w:rPr>
                <w:rFonts w:hint="default"/>
              </w:rPr>
              <mc:AlternateContent>
                <mc:Choice Requires="wps">
                  <w:drawing>
                    <wp:anchor distT="0" distB="0" distL="114300" distR="114300" simplePos="0" relativeHeight="251668480" behindDoc="0" locked="0" layoutInCell="1" allowOverlap="1">
                      <wp:simplePos x="0" y="0"/>
                      <wp:positionH relativeFrom="column">
                        <wp:posOffset>2848610</wp:posOffset>
                      </wp:positionH>
                      <wp:positionV relativeFrom="paragraph">
                        <wp:posOffset>40005</wp:posOffset>
                      </wp:positionV>
                      <wp:extent cx="198755" cy="2540"/>
                      <wp:effectExtent l="0" t="49530" r="10795" b="62230"/>
                      <wp:wrapNone/>
                      <wp:docPr id="222" name="直接箭头连接符 222"/>
                      <wp:cNvGraphicFramePr/>
                      <a:graphic xmlns:a="http://schemas.openxmlformats.org/drawingml/2006/main">
                        <a:graphicData uri="http://schemas.microsoft.com/office/word/2010/wordprocessingShape">
                          <wps:wsp>
                            <wps:cNvCnPr/>
                            <wps:spPr>
                              <a:xfrm>
                                <a:off x="0" y="0"/>
                                <a:ext cx="198679" cy="2540"/>
                              </a:xfrm>
                              <a:prstGeom prst="straightConnector1">
                                <a:avLst/>
                              </a:prstGeom>
                              <a:ln w="1270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24.3pt;margin-top:3.15pt;height:0.2pt;width:15.65pt;z-index:251668480;mso-width-relative:page;mso-height-relative:page;" filled="f" stroked="t" coordsize="21600,21600" o:gfxdata="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c33InWAAAABwEAAA8AAAAAAAAA&#10;AQAgAAAAIgAAAGRycy9kb3ducmV2LnhtbFBLAQIUABQAAAAIAIdO4kAFm1U/EwIAAPYDAAAOAAAA&#10;AAAAAAEAIAAAACUBAABkcnMvZTJvRG9jLnhtbFBLBQYAAAAABgAGAFkBAACqBQAAAAA=&#10;">
                      <v:fill on="f" focussize="0,0"/>
                      <v:stroke weight="1pt" color="#000000 [3213]" miterlimit="8" joinstyle="miter" dashstyle="dash" endarrow="open"/>
                      <v:imagedata o:title=""/>
                      <o:lock v:ext="edit" aspectratio="f"/>
                    </v:shape>
                  </w:pict>
                </mc:Fallback>
              </mc:AlternateConten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b/>
                <w:bCs/>
                <w:sz w:val="24"/>
                <w:lang w:val="en-US" w:eastAsia="zh-CN"/>
              </w:rPr>
            </w:pPr>
            <w:r>
              <w:rPr>
                <w:rFonts w:hint="default"/>
              </w:rPr>
              <mc:AlternateContent>
                <mc:Choice Requires="wps">
                  <w:drawing>
                    <wp:anchor distT="0" distB="0" distL="114300" distR="114300" simplePos="0" relativeHeight="251670528" behindDoc="0" locked="0" layoutInCell="1" allowOverlap="1">
                      <wp:simplePos x="0" y="0"/>
                      <wp:positionH relativeFrom="column">
                        <wp:posOffset>3293745</wp:posOffset>
                      </wp:positionH>
                      <wp:positionV relativeFrom="paragraph">
                        <wp:posOffset>233680</wp:posOffset>
                      </wp:positionV>
                      <wp:extent cx="691515" cy="252095"/>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691515" cy="2520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珍珠棉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9.35pt;margin-top:18.4pt;height:19.85pt;width:54.45pt;z-index:251670528;mso-width-relative:page;mso-height-relative:page;" filled="f" stroked="f" coordsize="21600,21600" o:gfxdata="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&#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NIOrPfaAAAACQEAAA8AAAAAAAAAAQAgAAAAIgAAAGRy&#10;cy9kb3ducmV2LnhtbFBLAQIUABQAAAAIAIdO4kDQxHNPPAIAAGcEAAAOAAAAAAAAAAEAIAAAACkB&#10;AABkcnMvZTJvRG9jLnhtbFBLBQYAAAAABgAGAFkBAADXBQAAAAA=&#10;">
                      <v:fill on="f" focussize="0,0"/>
                      <v:stroke on="f" weight="0.5pt"/>
                      <v:imagedata o:title=""/>
                      <o:lock v:ext="edit" aspectratio="f"/>
                      <v:textbox>
                        <w:txbxContent>
                          <w:p>
                            <w:pPr>
                              <w:jc w:val="center"/>
                              <w:rPr>
                                <w:rFonts w:hint="default" w:eastAsia="宋体"/>
                                <w:lang w:val="en-US" w:eastAsia="zh-CN"/>
                              </w:rPr>
                            </w:pPr>
                            <w:r>
                              <w:rPr>
                                <w:rFonts w:hint="eastAsia"/>
                                <w:lang w:val="en-US" w:eastAsia="zh-CN"/>
                              </w:rPr>
                              <w:t>珍珠棉</w:t>
                            </w:r>
                          </w:p>
                        </w:txbxContent>
                      </v:textbox>
                    </v:shape>
                  </w:pict>
                </mc:Fallback>
              </mc:AlternateConten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default" w:ascii="Times New Roman" w:hAnsi="Times New Roman" w:eastAsia="宋体" w:cs="Times New Roman"/>
                <w:b/>
                <w:bCs/>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default" w:ascii="Times New Roman" w:hAnsi="Times New Roman" w:eastAsia="宋体" w:cs="Times New Roman"/>
                <w:b/>
                <w:bCs/>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eastAsia" w:cs="Times New Roman"/>
                <w:b/>
                <w:bCs/>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b/>
                <w:bCs/>
                <w:sz w:val="24"/>
                <w:lang w:val="en-US" w:eastAsia="zh-CN"/>
              </w:rPr>
            </w:pPr>
            <w:r>
              <w:rPr>
                <w:rFonts w:hint="eastAsia" w:cs="Times New Roman"/>
                <w:b w:val="0"/>
                <w:bCs w:val="0"/>
                <w:sz w:val="24"/>
                <w:lang w:val="en-US" w:eastAsia="zh-CN"/>
              </w:rPr>
              <w:t>注：G1-涂管废气；G2-回流焊废气；G3-分板打胶粘连废气；G4-焊接废气；G5-发泡挤出废气；S1-废LED玻管；S2-烤管不合格品；S3-废胶；S4-废包装；S5-不合格产品；S6-废包装材料；S7-分切边角料；S8-检验出的不合格品；S9-废包装；S10-废锡膏盒；W-清洗废水</w:t>
            </w:r>
          </w:p>
          <w:p>
            <w:pPr>
              <w:pStyle w:val="64"/>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default" w:ascii="Times New Roman" w:eastAsia="宋体"/>
                <w:b/>
                <w:bCs/>
                <w:szCs w:val="24"/>
              </w:rPr>
            </w:pPr>
            <w:r>
              <w:rPr>
                <w:rFonts w:hint="default" w:ascii="Times New Roman" w:eastAsia="宋体"/>
                <w:b/>
                <w:bCs/>
              </w:rPr>
              <w:t>图2.</w:t>
            </w:r>
            <w:r>
              <w:rPr>
                <w:rFonts w:hint="eastAsia" w:ascii="Times New Roman" w:eastAsia="宋体"/>
                <w:b/>
                <w:bCs/>
                <w:lang w:val="en-US" w:eastAsia="zh-CN"/>
              </w:rPr>
              <w:t>2</w:t>
            </w:r>
            <w:r>
              <w:rPr>
                <w:rFonts w:hint="default" w:ascii="Times New Roman" w:eastAsia="宋体"/>
                <w:b/>
                <w:bCs/>
              </w:rPr>
              <w:t xml:space="preserve"> </w:t>
            </w:r>
            <w:r>
              <w:rPr>
                <w:rFonts w:hint="eastAsia" w:ascii="宋体" w:hAnsi="宋体" w:eastAsia="宋体" w:cs="宋体"/>
                <w:b/>
                <w:bCs/>
                <w:sz w:val="24"/>
                <w:lang w:val="en-US" w:eastAsia="zh-CN"/>
              </w:rPr>
              <w:t>直管灯生产工艺流程图（包含珍珠棉）</w:t>
            </w: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textAlignment w:val="auto"/>
              <w:rPr>
                <w:rFonts w:hint="default" w:ascii="Times New Roman" w:hAnsi="Times New Roman" w:eastAsia="宋体" w:cs="Times New Roman"/>
                <w:b/>
                <w:color w:val="000000"/>
                <w:sz w:val="24"/>
                <w:highlight w:val="none"/>
              </w:rPr>
            </w:pPr>
            <w:r>
              <w:rPr>
                <w:rFonts w:hint="default" w:ascii="Times New Roman" w:hAnsi="Times New Roman" w:eastAsia="宋体" w:cs="Times New Roman"/>
                <w:b/>
                <w:color w:val="000000"/>
                <w:sz w:val="24"/>
                <w:highlight w:val="none"/>
              </w:rPr>
              <w:t>主要工艺流程简述：</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cs="Times New Roman"/>
                <w:b w:val="0"/>
                <w:bCs w:val="0"/>
                <w:sz w:val="24"/>
                <w:lang w:val="en-US" w:eastAsia="zh-CN"/>
              </w:rPr>
              <w:t>1、检验</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r>
              <w:rPr>
                <w:rFonts w:hint="eastAsia" w:cs="Times New Roman"/>
                <w:b w:val="0"/>
                <w:bCs w:val="0"/>
                <w:sz w:val="24"/>
                <w:lang w:val="en-US" w:eastAsia="zh-CN"/>
              </w:rPr>
              <w:t>项目外协的 LED 玻管在涂粉前需进行检验，挑选出不合格的玻管，此过程产生不合格品S1，做一般固废处理，收集后定期外售资源综合利用。</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cs="Times New Roman"/>
                <w:b w:val="0"/>
                <w:bCs w:val="0"/>
                <w:sz w:val="24"/>
                <w:lang w:val="en-US" w:eastAsia="zh-CN"/>
              </w:rPr>
              <w:t>2、配料、涂粉</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r>
              <w:rPr>
                <w:rFonts w:hint="eastAsia" w:cs="Times New Roman"/>
                <w:b w:val="0"/>
                <w:bCs w:val="0"/>
                <w:sz w:val="24"/>
                <w:lang w:val="en-US" w:eastAsia="zh-CN"/>
              </w:rPr>
              <w:t xml:space="preserve">检验后的玻管移送至涂粉机区域，将外购的 </w:t>
            </w:r>
            <w:r>
              <w:rPr>
                <w:rFonts w:hint="default" w:cs="Times New Roman"/>
                <w:b w:val="0"/>
                <w:bCs w:val="0"/>
                <w:sz w:val="24"/>
                <w:lang w:val="en-US" w:eastAsia="zh-CN"/>
              </w:rPr>
              <w:t xml:space="preserve">LED </w:t>
            </w:r>
            <w:r>
              <w:rPr>
                <w:rFonts w:hint="eastAsia" w:cs="Times New Roman"/>
                <w:b w:val="0"/>
                <w:bCs w:val="0"/>
                <w:sz w:val="24"/>
                <w:lang w:val="en-US" w:eastAsia="zh-CN"/>
              </w:rPr>
              <w:t>水性光扩散涂料（光扩散粉、树脂、氨水）经配料加水搅拌后通过泵打入涂粉机内进行涂粉，项目所使用涂料为水性涂料，根据涂料生产厂家提供的</w:t>
            </w:r>
            <w:r>
              <w:rPr>
                <w:rFonts w:hint="default" w:cs="Times New Roman"/>
                <w:b w:val="0"/>
                <w:bCs w:val="0"/>
                <w:sz w:val="24"/>
                <w:lang w:val="en-US" w:eastAsia="zh-CN"/>
              </w:rPr>
              <w:t xml:space="preserve">MSDS </w:t>
            </w:r>
            <w:r>
              <w:rPr>
                <w:rFonts w:hint="eastAsia" w:cs="Times New Roman"/>
                <w:b w:val="0"/>
                <w:bCs w:val="0"/>
                <w:sz w:val="24"/>
                <w:lang w:val="en-US" w:eastAsia="zh-CN"/>
              </w:rPr>
              <w:t>报告（见附件），该涂料不含苯系物、醚类等有机溶剂（挥发份均为去离子水）及汞、铅、六价铬等有害物质，因此，涂粉过程有少量有机废气产生（G1）；涂粉过程粉浆处于湿润状态亦无粉尘产生，涂粉过程中的粉浆会被涂粉机下层收集槽收集后回用于生产；收集用的桶定期清洗，会产生清洗废水</w:t>
            </w:r>
            <w:r>
              <w:rPr>
                <w:rFonts w:hint="default" w:cs="Times New Roman"/>
                <w:b w:val="0"/>
                <w:bCs w:val="0"/>
                <w:sz w:val="24"/>
                <w:lang w:val="en-US" w:eastAsia="zh-CN"/>
              </w:rPr>
              <w:t>W</w:t>
            </w:r>
            <w:r>
              <w:rPr>
                <w:rFonts w:hint="eastAsia" w:cs="Times New Roman"/>
                <w:b w:val="0"/>
                <w:bCs w:val="0"/>
                <w:sz w:val="24"/>
                <w:lang w:val="en-US" w:eastAsia="zh-CN"/>
              </w:rPr>
              <w:t>。</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cs="Times New Roman"/>
                <w:b w:val="0"/>
                <w:bCs w:val="0"/>
                <w:sz w:val="24"/>
                <w:lang w:val="en-US" w:eastAsia="zh-CN"/>
              </w:rPr>
              <w:t>3、烤管</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r>
              <w:rPr>
                <w:rFonts w:hint="eastAsia" w:cs="Times New Roman"/>
                <w:b w:val="0"/>
                <w:bCs w:val="0"/>
                <w:sz w:val="24"/>
                <w:lang w:val="en-US" w:eastAsia="zh-CN"/>
              </w:rPr>
              <w:t xml:space="preserve">涂粉结束后的玻管需进行加热，加热温度控制在 </w:t>
            </w:r>
            <w:r>
              <w:rPr>
                <w:rFonts w:hint="default" w:cs="Times New Roman"/>
                <w:b w:val="0"/>
                <w:bCs w:val="0"/>
                <w:sz w:val="24"/>
                <w:lang w:val="en-US" w:eastAsia="zh-CN"/>
              </w:rPr>
              <w:t>80</w:t>
            </w:r>
            <w:r>
              <w:rPr>
                <w:rFonts w:hint="default" w:ascii="Times New Roman" w:hAnsi="Times New Roman" w:cs="Times New Roman"/>
                <w:b w:val="0"/>
                <w:bCs w:val="0"/>
                <w:sz w:val="24"/>
                <w:lang w:val="en-US" w:eastAsia="zh-CN"/>
              </w:rPr>
              <w:t>℃</w:t>
            </w:r>
            <w:r>
              <w:rPr>
                <w:rFonts w:hint="default" w:cs="Times New Roman"/>
                <w:b w:val="0"/>
                <w:bCs w:val="0"/>
                <w:sz w:val="24"/>
                <w:lang w:val="en-US" w:eastAsia="zh-CN"/>
              </w:rPr>
              <w:t>-100</w:t>
            </w:r>
            <w:r>
              <w:rPr>
                <w:rFonts w:hint="default" w:ascii="Times New Roman" w:hAnsi="Times New Roman" w:cs="Times New Roman"/>
                <w:b w:val="0"/>
                <w:bCs w:val="0"/>
                <w:sz w:val="24"/>
                <w:lang w:val="en-US" w:eastAsia="zh-CN"/>
              </w:rPr>
              <w:t>℃</w:t>
            </w:r>
            <w:r>
              <w:rPr>
                <w:rFonts w:hint="eastAsia" w:cs="Times New Roman"/>
                <w:b w:val="0"/>
                <w:bCs w:val="0"/>
                <w:sz w:val="24"/>
                <w:lang w:val="en-US" w:eastAsia="zh-CN"/>
              </w:rPr>
              <w:t>，使粉浆中的水分蒸发，保证玻管上的粉浆不脱落，项目烤管采用电加热方式，无燃烧废气产生。</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cs="Times New Roman"/>
                <w:b w:val="0"/>
                <w:bCs w:val="0"/>
                <w:sz w:val="24"/>
                <w:lang w:val="en-US" w:eastAsia="zh-CN"/>
              </w:rPr>
              <w:t>4、检验</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r>
              <w:rPr>
                <w:rFonts w:hint="eastAsia" w:cs="Times New Roman"/>
                <w:b w:val="0"/>
                <w:bCs w:val="0"/>
                <w:sz w:val="24"/>
                <w:lang w:val="en-US" w:eastAsia="zh-CN"/>
              </w:rPr>
              <w:t>待玻管冷却后需对玻管进行检查，剔除不合格品（S2），合格产品一部分进入下一道工序覆膜，一部分进入直管灯的组装工序。</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cs="Times New Roman"/>
                <w:b w:val="0"/>
                <w:bCs w:val="0"/>
                <w:sz w:val="24"/>
                <w:lang w:val="en-US" w:eastAsia="zh-CN"/>
              </w:rPr>
              <w:t>5、覆膜</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r>
              <w:rPr>
                <w:rFonts w:hint="eastAsia" w:cs="Times New Roman"/>
                <w:b w:val="0"/>
                <w:bCs w:val="0"/>
                <w:sz w:val="24"/>
                <w:lang w:val="en-US" w:eastAsia="zh-CN"/>
              </w:rPr>
              <w:t>根据客户要求，部分检验合格的玻管需进行覆膜，人工将膜纸套在玻管外部，然后放入热缩炉中加热，加热温度约75-90</w:t>
            </w:r>
            <w:r>
              <w:rPr>
                <w:rFonts w:hint="default" w:ascii="Times New Roman" w:hAnsi="Times New Roman" w:cs="Times New Roman"/>
                <w:b w:val="0"/>
                <w:bCs w:val="0"/>
                <w:sz w:val="24"/>
                <w:lang w:val="en-US" w:eastAsia="zh-CN"/>
              </w:rPr>
              <w:t>℃</w:t>
            </w:r>
            <w:r>
              <w:rPr>
                <w:rFonts w:hint="eastAsia" w:ascii="Times New Roman" w:hAnsi="Times New Roman" w:cs="Times New Roman"/>
                <w:b w:val="0"/>
                <w:bCs w:val="0"/>
                <w:sz w:val="24"/>
                <w:lang w:val="en-US" w:eastAsia="zh-CN"/>
              </w:rPr>
              <w:t xml:space="preserve">。根据 </w:t>
            </w:r>
            <w:r>
              <w:rPr>
                <w:rFonts w:hint="default" w:ascii="Times New Roman" w:hAnsi="Times New Roman" w:cs="Times New Roman"/>
                <w:b w:val="0"/>
                <w:bCs w:val="0"/>
                <w:sz w:val="24"/>
                <w:lang w:val="en-US" w:eastAsia="zh-CN"/>
              </w:rPr>
              <w:t xml:space="preserve">PET </w:t>
            </w:r>
            <w:r>
              <w:rPr>
                <w:rFonts w:hint="eastAsia" w:ascii="Times New Roman" w:hAnsi="Times New Roman" w:cs="Times New Roman"/>
                <w:b w:val="0"/>
                <w:bCs w:val="0"/>
                <w:sz w:val="24"/>
                <w:lang w:val="en-US" w:eastAsia="zh-CN"/>
              </w:rPr>
              <w:t xml:space="preserve">光扩散膜组分报告及理化性质，本工段加热温度仅为 </w:t>
            </w:r>
            <w:r>
              <w:rPr>
                <w:rFonts w:hint="eastAsia" w:cs="Times New Roman"/>
                <w:b w:val="0"/>
                <w:bCs w:val="0"/>
                <w:sz w:val="24"/>
                <w:lang w:val="en-US" w:eastAsia="zh-CN"/>
              </w:rPr>
              <w:t>75-90</w:t>
            </w:r>
            <w:r>
              <w:rPr>
                <w:rFonts w:hint="default" w:ascii="Times New Roman" w:hAnsi="Times New Roman" w:cs="Times New Roman"/>
                <w:b w:val="0"/>
                <w:bCs w:val="0"/>
                <w:sz w:val="24"/>
                <w:lang w:val="en-US" w:eastAsia="zh-CN"/>
              </w:rPr>
              <w:t>℃</w:t>
            </w:r>
            <w:r>
              <w:rPr>
                <w:rFonts w:hint="eastAsia" w:ascii="Times New Roman" w:hAnsi="Times New Roman" w:cs="Times New Roman"/>
                <w:b w:val="0"/>
                <w:bCs w:val="0"/>
                <w:sz w:val="24"/>
                <w:lang w:val="en-US" w:eastAsia="zh-CN"/>
              </w:rPr>
              <w:t>，无废</w:t>
            </w:r>
            <w:r>
              <w:rPr>
                <w:rFonts w:hint="eastAsia" w:cs="Times New Roman"/>
                <w:b w:val="0"/>
                <w:bCs w:val="0"/>
                <w:sz w:val="24"/>
                <w:lang w:val="en-US" w:eastAsia="zh-CN"/>
              </w:rPr>
              <w:t>气产生。</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cs="Times New Roman"/>
                <w:b w:val="0"/>
                <w:bCs w:val="0"/>
                <w:sz w:val="24"/>
                <w:lang w:val="en-US" w:eastAsia="zh-CN"/>
              </w:rPr>
              <w:t>6、贴片加工</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r>
              <w:rPr>
                <w:rFonts w:hint="eastAsia" w:cs="Times New Roman"/>
                <w:b w:val="0"/>
                <w:bCs w:val="0"/>
                <w:sz w:val="24"/>
                <w:lang w:val="en-US" w:eastAsia="zh-CN"/>
              </w:rPr>
              <w:t xml:space="preserve">把 </w:t>
            </w:r>
            <w:r>
              <w:rPr>
                <w:rFonts w:hint="default" w:cs="Times New Roman"/>
                <w:b w:val="0"/>
                <w:bCs w:val="0"/>
                <w:sz w:val="24"/>
                <w:lang w:val="en-US" w:eastAsia="zh-CN"/>
              </w:rPr>
              <w:t xml:space="preserve">LED </w:t>
            </w:r>
            <w:r>
              <w:rPr>
                <w:rFonts w:hint="eastAsia" w:cs="Times New Roman"/>
                <w:b w:val="0"/>
                <w:bCs w:val="0"/>
                <w:sz w:val="24"/>
                <w:lang w:val="en-US" w:eastAsia="zh-CN"/>
              </w:rPr>
              <w:t xml:space="preserve">灯珠和软基板依次放入 </w:t>
            </w:r>
            <w:r>
              <w:rPr>
                <w:rFonts w:hint="default" w:cs="Times New Roman"/>
                <w:b w:val="0"/>
                <w:bCs w:val="0"/>
                <w:sz w:val="24"/>
                <w:lang w:val="en-US" w:eastAsia="zh-CN"/>
              </w:rPr>
              <w:t xml:space="preserve">LED </w:t>
            </w:r>
            <w:r>
              <w:rPr>
                <w:rFonts w:hint="eastAsia" w:cs="Times New Roman"/>
                <w:b w:val="0"/>
                <w:bCs w:val="0"/>
                <w:sz w:val="24"/>
                <w:lang w:val="en-US" w:eastAsia="zh-CN"/>
              </w:rPr>
              <w:t xml:space="preserve">自动贴片机，自动贴片机会在软基板上涂抹一层锡膏，同时 </w:t>
            </w:r>
            <w:r>
              <w:rPr>
                <w:rFonts w:hint="default" w:cs="Times New Roman"/>
                <w:b w:val="0"/>
                <w:bCs w:val="0"/>
                <w:sz w:val="24"/>
                <w:lang w:val="en-US" w:eastAsia="zh-CN"/>
              </w:rPr>
              <w:t xml:space="preserve">LED </w:t>
            </w:r>
            <w:r>
              <w:rPr>
                <w:rFonts w:hint="eastAsia" w:cs="Times New Roman"/>
                <w:b w:val="0"/>
                <w:bCs w:val="0"/>
                <w:sz w:val="24"/>
                <w:lang w:val="en-US" w:eastAsia="zh-CN"/>
              </w:rPr>
              <w:t>灯珠会依次在软基板上排列整齐，此过程完成灯条的初步组装。</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cs="Times New Roman"/>
                <w:b w:val="0"/>
                <w:bCs w:val="0"/>
                <w:sz w:val="24"/>
                <w:lang w:val="en-US" w:eastAsia="zh-CN"/>
              </w:rPr>
              <w:t>7、回流焊</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highlight w:val="none"/>
                <w:lang w:val="en-US" w:eastAsia="zh-CN"/>
              </w:rPr>
            </w:pPr>
            <w:r>
              <w:rPr>
                <w:rFonts w:hint="eastAsia" w:cs="Times New Roman"/>
                <w:b w:val="0"/>
                <w:bCs w:val="0"/>
                <w:sz w:val="24"/>
                <w:lang w:val="en-US" w:eastAsia="zh-CN"/>
              </w:rPr>
              <w:t>将驱动电源成品焊接在灯条上，确保驱动电源与灯条线路联通，目测无虚焊、假焊后方为合格，此过程有焊接废气（G2）、废锡膏盒（S10）产生，主要污染</w:t>
            </w:r>
            <w:r>
              <w:rPr>
                <w:rFonts w:hint="eastAsia" w:cs="Times New Roman"/>
                <w:b w:val="0"/>
                <w:bCs w:val="0"/>
                <w:sz w:val="24"/>
                <w:highlight w:val="none"/>
                <w:lang w:val="en-US" w:eastAsia="zh-CN"/>
              </w:rPr>
              <w:t>因子为颗粒物和锡及其化合物。</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cs="Times New Roman"/>
                <w:b w:val="0"/>
                <w:bCs w:val="0"/>
                <w:sz w:val="24"/>
                <w:lang w:val="en-US" w:eastAsia="zh-CN"/>
              </w:rPr>
              <w:t>8、分板打胶</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r>
              <w:rPr>
                <w:rFonts w:hint="eastAsia" w:cs="Times New Roman"/>
                <w:b w:val="0"/>
                <w:bCs w:val="0"/>
                <w:sz w:val="24"/>
                <w:lang w:val="en-US" w:eastAsia="zh-CN"/>
              </w:rPr>
              <w:t>将经过回流焊处理后的灯条通过自动打胶机粘贴在玻管内壁，打胶机在使用过程会有粘贴废气（</w:t>
            </w:r>
            <w:r>
              <w:rPr>
                <w:rFonts w:hint="default" w:cs="Times New Roman"/>
                <w:b w:val="0"/>
                <w:bCs w:val="0"/>
                <w:sz w:val="24"/>
                <w:lang w:val="en-US" w:eastAsia="zh-CN"/>
              </w:rPr>
              <w:t>G</w:t>
            </w:r>
            <w:r>
              <w:rPr>
                <w:rFonts w:hint="eastAsia" w:cs="Times New Roman"/>
                <w:b w:val="0"/>
                <w:bCs w:val="0"/>
                <w:sz w:val="24"/>
                <w:lang w:val="en-US" w:eastAsia="zh-CN"/>
              </w:rPr>
              <w:t>3）和废胶（S3）产生，主要为污染因子为非甲烷总烃。</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cs="Times New Roman"/>
                <w:b w:val="0"/>
                <w:bCs w:val="0"/>
                <w:sz w:val="24"/>
                <w:lang w:val="en-US" w:eastAsia="zh-CN"/>
              </w:rPr>
              <w:t>9、组装</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default" w:cs="Times New Roman"/>
                <w:b w:val="0"/>
                <w:bCs w:val="0"/>
                <w:sz w:val="24"/>
                <w:lang w:val="en-US" w:eastAsia="zh-CN"/>
              </w:rPr>
              <w:t>将堵头通过挤压发方式装在玻管的两头，确保装头紧密，无松动后灯管完成组装</w:t>
            </w:r>
            <w:r>
              <w:rPr>
                <w:rFonts w:hint="eastAsia" w:cs="Times New Roman"/>
                <w:b w:val="0"/>
                <w:bCs w:val="0"/>
                <w:sz w:val="24"/>
                <w:lang w:val="en-US" w:eastAsia="zh-CN"/>
              </w:rPr>
              <w:t>，此过程会产生废包装（S4）。</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cs="Times New Roman"/>
                <w:b w:val="0"/>
                <w:bCs w:val="0"/>
                <w:sz w:val="24"/>
                <w:lang w:val="en-US" w:eastAsia="zh-CN"/>
              </w:rPr>
              <w:t>10、老化</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cs="Times New Roman"/>
                <w:b w:val="0"/>
                <w:bCs w:val="0"/>
                <w:sz w:val="24"/>
                <w:lang w:val="en-US" w:eastAsia="zh-CN"/>
              </w:rPr>
              <w:t>将完成组装的灯管通电，进行线路老化，此过程中挑拣出不合格品（S5）。</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cs="Times New Roman"/>
                <w:b w:val="0"/>
                <w:bCs w:val="0"/>
                <w:sz w:val="24"/>
                <w:lang w:val="en-US" w:eastAsia="zh-CN"/>
              </w:rPr>
              <w:t>11、搅拌加热</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r>
              <w:rPr>
                <w:rFonts w:hint="eastAsia" w:cs="Times New Roman"/>
                <w:b w:val="0"/>
                <w:bCs w:val="0"/>
                <w:sz w:val="24"/>
                <w:lang w:val="en-US" w:eastAsia="zh-CN"/>
              </w:rPr>
              <w:t>将原料聚乙烯胶粒、滑石粉通过进料口加入到发泡机中，通过电加热使温度加热到130℃左右，使聚乙烯和滑石粉融化。此过程中聚乙烯为胶粒，不会产生粉尘，滑石粉有油腻感，并且用量少，加料过程中粉尘产生量极少，可以忽略。</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cs="Times New Roman"/>
                <w:b w:val="0"/>
                <w:bCs w:val="0"/>
                <w:sz w:val="24"/>
                <w:lang w:val="en-US" w:eastAsia="zh-CN"/>
              </w:rPr>
              <w:t>12、发泡挤出</w:t>
            </w:r>
          </w:p>
          <w:p>
            <w:pPr>
              <w:keepNext w:val="0"/>
              <w:keepLines w:val="0"/>
              <w:widowControl/>
              <w:numPr>
                <w:ilvl w:val="0"/>
                <w:numId w:val="0"/>
              </w:numPr>
              <w:suppressLineNumbers w:val="0"/>
              <w:spacing w:before="0" w:beforeAutospacing="0" w:after="0" w:afterAutospacing="0" w:line="360" w:lineRule="auto"/>
              <w:ind w:left="0" w:right="0" w:rightChars="0" w:firstLine="480" w:firstLineChars="200"/>
              <w:jc w:val="left"/>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混合料融化后，将发泡剂液化丁烷气和稳定剂单甘脂（不产生化学反应）分别注入机筒进行发泡，同时加入氮气，将气态丁烷置换出来，该工艺主要利用丁烷的物理形态转变来达到发泡效果，发泡后的原料进入挤出工序，发泡区温度为80-90℃，通过冷却循环水控制发泡区温度。</w:t>
            </w:r>
          </w:p>
          <w:p>
            <w:pPr>
              <w:keepNext w:val="0"/>
              <w:keepLines w:val="0"/>
              <w:widowControl/>
              <w:numPr>
                <w:ilvl w:val="0"/>
                <w:numId w:val="0"/>
              </w:numPr>
              <w:suppressLineNumbers w:val="0"/>
              <w:spacing w:before="0" w:beforeAutospacing="0" w:after="0" w:afterAutospacing="0" w:line="360" w:lineRule="auto"/>
              <w:ind w:left="0" w:right="0" w:rightChars="0" w:firstLine="482"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b/>
                <w:bCs/>
                <w:color w:val="auto"/>
                <w:sz w:val="24"/>
                <w:szCs w:val="24"/>
                <w:lang w:val="en-US" w:eastAsia="zh-CN"/>
              </w:rPr>
              <w:t>发泡原理</w:t>
            </w:r>
            <w:r>
              <w:rPr>
                <w:rFonts w:hint="default" w:ascii="Times New Roman" w:hAnsi="Times New Roman" w:cs="Times New Roman"/>
                <w:color w:val="auto"/>
                <w:sz w:val="24"/>
                <w:szCs w:val="24"/>
                <w:lang w:val="en-US" w:eastAsia="zh-CN"/>
              </w:rPr>
              <w:t>：氮气在常温高压下呈液态，因而在被高压注入聚合物熔体中，当减压发泡时，氮气由液态变为气态，以成核心点为中心均匀的分布于聚合物中，降温至聚合物呈玻璃态时，形成泡沫塑料。</w:t>
            </w:r>
          </w:p>
          <w:p>
            <w:pPr>
              <w:keepNext w:val="0"/>
              <w:keepLines w:val="0"/>
              <w:widowControl/>
              <w:numPr>
                <w:ilvl w:val="0"/>
                <w:numId w:val="0"/>
              </w:numPr>
              <w:suppressLineNumbers w:val="0"/>
              <w:spacing w:before="0" w:beforeAutospacing="0" w:after="0" w:afterAutospacing="0" w:line="360" w:lineRule="auto"/>
              <w:ind w:left="0" w:right="0" w:rightChars="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滑石粉在聚乙烯发泡塑料发泡生产中起核剂作用，滑石粉在加入聚合物中随物料的塑化分散于熔融物料中。由于溶体在挤出口减压膨胀而温度下降，但均匀分布的滑石粉粒子并不膨胀，仍保持高温，形成热点，由于热点处熔体的粘度、表面张力、气体在溶体中溶解度都发生变化，使溶体中过饱和的气体分子易于向热点聚焦，从而形成气泡核。</w:t>
            </w:r>
          </w:p>
          <w:p>
            <w:pPr>
              <w:keepNext w:val="0"/>
              <w:keepLines w:val="0"/>
              <w:widowControl/>
              <w:numPr>
                <w:ilvl w:val="0"/>
                <w:numId w:val="0"/>
              </w:numPr>
              <w:suppressLineNumbers w:val="0"/>
              <w:spacing w:before="0" w:beforeAutospacing="0" w:after="0" w:afterAutospacing="0" w:line="360" w:lineRule="auto"/>
              <w:ind w:left="0" w:right="0" w:rightChars="0" w:firstLine="480" w:firstLineChars="200"/>
              <w:jc w:val="left"/>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以上生产步骤均在发泡机内进行其中聚乙烯由于加热不均匀，熔融过程中会产生一定量的有机废气</w:t>
            </w:r>
            <w:r>
              <w:rPr>
                <w:rFonts w:hint="eastAsia" w:cs="Times New Roman"/>
                <w:color w:val="auto"/>
                <w:sz w:val="24"/>
                <w:szCs w:val="24"/>
                <w:lang w:val="en-US" w:eastAsia="zh-CN"/>
              </w:rPr>
              <w:t>（G5）</w:t>
            </w:r>
            <w:r>
              <w:rPr>
                <w:rFonts w:hint="eastAsia" w:ascii="Times New Roman" w:hAnsi="Times New Roman" w:cs="Times New Roman"/>
                <w:color w:val="auto"/>
                <w:sz w:val="24"/>
                <w:szCs w:val="24"/>
                <w:lang w:val="en-US" w:eastAsia="zh-CN"/>
              </w:rPr>
              <w:t>，发泡过程产生发泡废气，丁烷作为发泡剂，丁烷除了泡孔内的残留，会有少量丁烷逸散出来，熔融废气、发泡废气和丁烷废气均以非甲烷总烃计，本工序还将产生废包装材料</w:t>
            </w:r>
            <w:r>
              <w:rPr>
                <w:rFonts w:hint="eastAsia" w:cs="Times New Roman"/>
                <w:color w:val="auto"/>
                <w:sz w:val="24"/>
                <w:szCs w:val="24"/>
                <w:lang w:val="en-US" w:eastAsia="zh-CN"/>
              </w:rPr>
              <w:t>（S6）</w:t>
            </w:r>
            <w:r>
              <w:rPr>
                <w:rFonts w:hint="eastAsia" w:ascii="Times New Roman" w:hAnsi="Times New Roman" w:cs="Times New Roman"/>
                <w:color w:val="auto"/>
                <w:sz w:val="24"/>
                <w:szCs w:val="24"/>
                <w:lang w:val="en-US" w:eastAsia="zh-CN"/>
              </w:rPr>
              <w:t>和设备噪声。</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cs="Times New Roman"/>
                <w:b w:val="0"/>
                <w:bCs w:val="0"/>
                <w:sz w:val="24"/>
                <w:lang w:val="en-US" w:eastAsia="zh-CN"/>
              </w:rPr>
              <w:t>13、冷却定型</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r>
              <w:rPr>
                <w:rFonts w:hint="eastAsia" w:ascii="Times New Roman" w:hAnsi="Times New Roman" w:cs="Times New Roman"/>
                <w:color w:val="auto"/>
                <w:sz w:val="24"/>
                <w:szCs w:val="24"/>
                <w:lang w:val="en-US" w:eastAsia="zh-CN"/>
              </w:rPr>
              <w:t>项目发泡后的半成品在发泡机内，发泡机外壁设有冷却水管，冷却水经冷却水管给发泡料降温，采用间接降温，无直接接触。通过发泡机的冷却水水温升高，通过管道流入冷却水桶，冷却水经冷却水桶温后循环使用，不外排，由于蒸发而损耗的冷却水通过定期添加自来水补充。</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cs="Times New Roman"/>
                <w:b w:val="0"/>
                <w:bCs w:val="0"/>
                <w:sz w:val="24"/>
                <w:lang w:val="en-US" w:eastAsia="zh-CN"/>
              </w:rPr>
              <w:t>14、分切</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r>
              <w:rPr>
                <w:rFonts w:hint="eastAsia" w:ascii="Times New Roman" w:hAnsi="Times New Roman" w:cs="Times New Roman"/>
                <w:color w:val="auto"/>
                <w:sz w:val="24"/>
                <w:szCs w:val="24"/>
                <w:lang w:val="en-US" w:eastAsia="zh-CN"/>
              </w:rPr>
              <w:t>冷却定型将定型后的半成品按照规格尺寸要求通过裁切机进行裁切，切割过程中会产生废边角料</w:t>
            </w:r>
            <w:r>
              <w:rPr>
                <w:rFonts w:hint="eastAsia" w:cs="Times New Roman"/>
                <w:color w:val="auto"/>
                <w:sz w:val="24"/>
                <w:szCs w:val="24"/>
                <w:lang w:val="en-US" w:eastAsia="zh-CN"/>
              </w:rPr>
              <w:t>（S7）</w:t>
            </w:r>
            <w:r>
              <w:rPr>
                <w:rFonts w:hint="eastAsia" w:ascii="Times New Roman" w:hAnsi="Times New Roman" w:cs="Times New Roman"/>
                <w:color w:val="auto"/>
                <w:sz w:val="24"/>
                <w:szCs w:val="24"/>
                <w:lang w:val="en-US" w:eastAsia="zh-CN"/>
              </w:rPr>
              <w:t>及噪声。</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cs="Times New Roman"/>
                <w:b w:val="0"/>
                <w:bCs w:val="0"/>
                <w:sz w:val="24"/>
                <w:lang w:val="en-US" w:eastAsia="zh-CN"/>
              </w:rPr>
              <w:t>15、检验</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ascii="Times New Roman" w:hAnsi="Times New Roman" w:cs="Times New Roman"/>
                <w:color w:val="auto"/>
                <w:sz w:val="24"/>
                <w:szCs w:val="24"/>
                <w:lang w:val="en-US" w:eastAsia="zh-CN"/>
              </w:rPr>
              <w:t>产品经人工检测合格后入库，此工序会产生不合格品</w:t>
            </w:r>
            <w:r>
              <w:rPr>
                <w:rFonts w:hint="eastAsia" w:cs="Times New Roman"/>
                <w:color w:val="auto"/>
                <w:sz w:val="24"/>
                <w:szCs w:val="24"/>
                <w:lang w:val="en-US" w:eastAsia="zh-CN"/>
              </w:rPr>
              <w:t>（S8），合格的珍珠棉，进去直管灯的包装车间。</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cs="Times New Roman"/>
                <w:b w:val="0"/>
                <w:bCs w:val="0"/>
                <w:sz w:val="24"/>
                <w:lang w:val="en-US" w:eastAsia="zh-CN"/>
              </w:rPr>
              <w:t>16、贴标、包装、入库</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r>
              <w:rPr>
                <w:rFonts w:hint="eastAsia" w:cs="Times New Roman"/>
                <w:b w:val="0"/>
                <w:bCs w:val="0"/>
                <w:sz w:val="24"/>
                <w:lang w:val="en-US" w:eastAsia="zh-CN"/>
              </w:rPr>
              <w:t>通过机器为直管灯打上标签，再进入包装线包装后质检入库。</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default" w:ascii="Times New Roman" w:hAnsi="Times New Roman" w:eastAsia="宋体" w:cs="Times New Roman"/>
                <w:b/>
                <w:bCs/>
                <w:sz w:val="24"/>
                <w:lang w:val="en-US" w:eastAsia="zh-CN"/>
              </w:rPr>
            </w:pPr>
            <w:r>
              <w:rPr>
                <w:rFonts w:hint="eastAsia" w:cs="Times New Roman"/>
                <w:b/>
                <w:bCs/>
                <w:sz w:val="24"/>
                <w:lang w:val="en-US" w:eastAsia="zh-CN"/>
              </w:rPr>
              <w:t>球泡灯生产工艺流程图：</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r>
              <w:rPr>
                <w:rFonts w:hint="default"/>
                <w:sz w:val="24"/>
              </w:rPr>
              <mc:AlternateContent>
                <mc:Choice Requires="wpg">
                  <w:drawing>
                    <wp:anchor distT="0" distB="0" distL="114300" distR="114300" simplePos="0" relativeHeight="251672576" behindDoc="0" locked="0" layoutInCell="1" allowOverlap="1">
                      <wp:simplePos x="0" y="0"/>
                      <wp:positionH relativeFrom="column">
                        <wp:posOffset>1297305</wp:posOffset>
                      </wp:positionH>
                      <wp:positionV relativeFrom="paragraph">
                        <wp:posOffset>36195</wp:posOffset>
                      </wp:positionV>
                      <wp:extent cx="3529330" cy="4795520"/>
                      <wp:effectExtent l="5080" t="0" r="0" b="24130"/>
                      <wp:wrapNone/>
                      <wp:docPr id="332" name="组合 332"/>
                      <wp:cNvGraphicFramePr/>
                      <a:graphic xmlns:a="http://schemas.openxmlformats.org/drawingml/2006/main">
                        <a:graphicData uri="http://schemas.microsoft.com/office/word/2010/wordprocessingGroup">
                          <wpg:wgp>
                            <wpg:cNvGrpSpPr/>
                            <wpg:grpSpPr>
                              <a:xfrm>
                                <a:off x="0" y="0"/>
                                <a:ext cx="3529330" cy="4795520"/>
                                <a:chOff x="4313" y="399579"/>
                                <a:chExt cx="5558" cy="7552"/>
                              </a:xfrm>
                            </wpg:grpSpPr>
                            <wpg:grpSp>
                              <wpg:cNvPr id="231" name="组合 231"/>
                              <wpg:cNvGrpSpPr/>
                              <wpg:grpSpPr>
                                <a:xfrm>
                                  <a:off x="4313" y="399579"/>
                                  <a:ext cx="5558" cy="7552"/>
                                  <a:chOff x="4313" y="382458"/>
                                  <a:chExt cx="5558" cy="7552"/>
                                </a:xfrm>
                              </wpg:grpSpPr>
                              <wpg:grpSp>
                                <wpg:cNvPr id="278" name="组合 278"/>
                                <wpg:cNvGrpSpPr/>
                                <wpg:grpSpPr>
                                  <a:xfrm>
                                    <a:off x="4313" y="382458"/>
                                    <a:ext cx="5559" cy="7552"/>
                                    <a:chOff x="9159" y="382458"/>
                                    <a:chExt cx="5559" cy="7552"/>
                                  </a:xfrm>
                                </wpg:grpSpPr>
                                <wpg:grpSp>
                                  <wpg:cNvPr id="333" name="组合 271"/>
                                  <wpg:cNvGrpSpPr/>
                                  <wpg:grpSpPr>
                                    <a:xfrm>
                                      <a:off x="9159" y="382458"/>
                                      <a:ext cx="4774" cy="7552"/>
                                      <a:chOff x="5992" y="396257"/>
                                      <a:chExt cx="4774" cy="7552"/>
                                    </a:xfrm>
                                  </wpg:grpSpPr>
                                  <wpg:grpSp>
                                    <wpg:cNvPr id="334" name="组合 261"/>
                                    <wpg:cNvGrpSpPr/>
                                    <wpg:grpSpPr>
                                      <a:xfrm>
                                        <a:off x="5992" y="396257"/>
                                        <a:ext cx="4388" cy="7552"/>
                                        <a:chOff x="9379" y="396231"/>
                                        <a:chExt cx="4388" cy="7552"/>
                                      </a:xfrm>
                                    </wpg:grpSpPr>
                                    <wpg:grpSp>
                                      <wpg:cNvPr id="335" name="组合 164"/>
                                      <wpg:cNvGrpSpPr/>
                                      <wpg:grpSpPr>
                                        <a:xfrm>
                                          <a:off x="9382" y="399407"/>
                                          <a:ext cx="1212" cy="797"/>
                                          <a:chOff x="3570" y="398613"/>
                                          <a:chExt cx="1212" cy="797"/>
                                        </a:xfrm>
                                      </wpg:grpSpPr>
                                      <wps:wsp>
                                        <wps:cNvPr id="336" name="直接箭头连接符 130"/>
                                        <wps:cNvCnPr/>
                                        <wps:spPr>
                                          <a:xfrm flipH="1">
                                            <a:off x="4176" y="398613"/>
                                            <a:ext cx="2" cy="39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73" name="文本框 136"/>
                                        <wps:cNvSpPr txBox="1"/>
                                        <wps:spPr>
                                          <a:xfrm>
                                            <a:off x="3570" y="399014"/>
                                            <a:ext cx="1212"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检验</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260" name="组合 260"/>
                                      <wpg:cNvGrpSpPr/>
                                      <wpg:grpSpPr>
                                        <a:xfrm>
                                          <a:off x="9379" y="396231"/>
                                          <a:ext cx="4388" cy="7552"/>
                                          <a:chOff x="3570" y="396231"/>
                                          <a:chExt cx="4388" cy="7552"/>
                                        </a:xfrm>
                                      </wpg:grpSpPr>
                                      <wpg:grpSp>
                                        <wpg:cNvPr id="259" name="组合 259"/>
                                        <wpg:cNvGrpSpPr/>
                                        <wpg:grpSpPr>
                                          <a:xfrm>
                                            <a:off x="3570" y="396231"/>
                                            <a:ext cx="4388" cy="6748"/>
                                            <a:chOff x="3570" y="396231"/>
                                            <a:chExt cx="4388" cy="6748"/>
                                          </a:xfrm>
                                        </wpg:grpSpPr>
                                        <wps:wsp>
                                          <wps:cNvPr id="219" name="直接箭头连接符 219"/>
                                          <wps:cNvCnPr/>
                                          <wps:spPr>
                                            <a:xfrm flipH="1">
                                              <a:off x="4176" y="400204"/>
                                              <a:ext cx="2" cy="39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220" name="直接箭头连接符 220"/>
                                          <wps:cNvCnPr/>
                                          <wps:spPr>
                                            <a:xfrm flipH="1">
                                              <a:off x="7359" y="400194"/>
                                              <a:ext cx="2" cy="39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g:grpSp>
                                          <wpg:cNvPr id="242" name="组合 242"/>
                                          <wpg:cNvGrpSpPr/>
                                          <wpg:grpSpPr>
                                            <a:xfrm>
                                              <a:off x="3570" y="396231"/>
                                              <a:ext cx="4388" cy="3961"/>
                                              <a:chOff x="3570" y="396231"/>
                                              <a:chExt cx="4388" cy="3961"/>
                                            </a:xfrm>
                                          </wpg:grpSpPr>
                                          <wps:wsp>
                                            <wps:cNvPr id="337" name="文本框 21"/>
                                            <wps:cNvSpPr txBox="1"/>
                                            <wps:spPr>
                                              <a:xfrm>
                                                <a:off x="5195" y="396231"/>
                                                <a:ext cx="1212" cy="397"/>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领取材料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38" name="直接箭头连接符 47"/>
                                            <wps:cNvCnPr>
                                              <a:stCxn id="21" idx="2"/>
                                            </wps:cNvCnPr>
                                            <wps:spPr>
                                              <a:xfrm flipH="1">
                                                <a:off x="5799" y="396628"/>
                                                <a:ext cx="2" cy="39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339" name="文本框 49"/>
                                            <wps:cNvSpPr txBox="1"/>
                                            <wps:spPr>
                                              <a:xfrm>
                                                <a:off x="5068" y="397017"/>
                                                <a:ext cx="1486"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检验、分发</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40" name="直接箭头连接符 56"/>
                                            <wps:cNvCnPr/>
                                            <wps:spPr>
                                              <a:xfrm flipH="1">
                                                <a:off x="5801" y="397414"/>
                                                <a:ext cx="2" cy="39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341" name="直接连接符 59"/>
                                            <wps:cNvCnPr/>
                                            <wps:spPr>
                                              <a:xfrm flipV="1">
                                                <a:off x="4178" y="397815"/>
                                                <a:ext cx="3169" cy="2"/>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342" name="直接箭头连接符 63"/>
                                            <wps:cNvCnPr/>
                                            <wps:spPr>
                                              <a:xfrm flipH="1">
                                                <a:off x="4190" y="397807"/>
                                                <a:ext cx="2" cy="39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27" name="文本框 127"/>
                                            <wps:cNvSpPr txBox="1"/>
                                            <wps:spPr>
                                              <a:xfrm>
                                                <a:off x="3585" y="398208"/>
                                                <a:ext cx="1212"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电源组装</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62" name="组合 162"/>
                                            <wpg:cNvGrpSpPr/>
                                            <wpg:grpSpPr>
                                              <a:xfrm>
                                                <a:off x="3570" y="398613"/>
                                                <a:ext cx="1212" cy="797"/>
                                                <a:chOff x="3570" y="398613"/>
                                                <a:chExt cx="1212" cy="797"/>
                                              </a:xfrm>
                                            </wpg:grpSpPr>
                                            <wps:wsp>
                                              <wps:cNvPr id="130" name="直接箭头连接符 130"/>
                                              <wps:cNvCnPr/>
                                              <wps:spPr>
                                                <a:xfrm flipH="1">
                                                  <a:off x="4176" y="398613"/>
                                                  <a:ext cx="2" cy="39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36" name="文本框 136"/>
                                              <wps:cNvSpPr txBox="1"/>
                                              <wps:spPr>
                                                <a:xfrm>
                                                  <a:off x="3570" y="399014"/>
                                                  <a:ext cx="1212"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插件</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229" name="组合 229"/>
                                            <wpg:cNvGrpSpPr/>
                                            <wpg:grpSpPr>
                                              <a:xfrm>
                                                <a:off x="6728" y="397818"/>
                                                <a:ext cx="1230" cy="2374"/>
                                                <a:chOff x="6728" y="397818"/>
                                                <a:chExt cx="1230" cy="2374"/>
                                              </a:xfrm>
                                            </wpg:grpSpPr>
                                            <wps:wsp>
                                              <wps:cNvPr id="126" name="直接箭头连接符 126"/>
                                              <wps:cNvCnPr/>
                                              <wps:spPr>
                                                <a:xfrm flipH="1">
                                                  <a:off x="7337" y="397818"/>
                                                  <a:ext cx="2" cy="39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g:grpSp>
                                              <wpg:cNvPr id="228" name="组合 228"/>
                                              <wpg:cNvGrpSpPr/>
                                              <wpg:grpSpPr>
                                                <a:xfrm>
                                                  <a:off x="6728" y="398208"/>
                                                  <a:ext cx="1231" cy="1984"/>
                                                  <a:chOff x="6728" y="398208"/>
                                                  <a:chExt cx="1231" cy="1984"/>
                                                </a:xfrm>
                                              </wpg:grpSpPr>
                                              <wps:wsp>
                                                <wps:cNvPr id="129" name="文本框 129"/>
                                                <wps:cNvSpPr txBox="1"/>
                                                <wps:spPr>
                                                  <a:xfrm>
                                                    <a:off x="6738" y="398208"/>
                                                    <a:ext cx="1212"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光源贴片</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1" name="直接箭头连接符 131"/>
                                                <wps:cNvCnPr/>
                                                <wps:spPr>
                                                  <a:xfrm flipH="1">
                                                    <a:off x="7340" y="398607"/>
                                                    <a:ext cx="2" cy="39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343" name="文本框 138"/>
                                                <wps:cNvSpPr txBox="1"/>
                                                <wps:spPr>
                                                  <a:xfrm>
                                                    <a:off x="6728" y="399003"/>
                                                    <a:ext cx="1212"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回流焊</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204" name="组合 204"/>
                                                <wpg:cNvGrpSpPr/>
                                                <wpg:grpSpPr>
                                                  <a:xfrm>
                                                    <a:off x="6747" y="399396"/>
                                                    <a:ext cx="1212" cy="797"/>
                                                    <a:chOff x="3570" y="398613"/>
                                                    <a:chExt cx="1212" cy="797"/>
                                                  </a:xfrm>
                                                </wpg:grpSpPr>
                                                <wps:wsp>
                                                  <wps:cNvPr id="217" name="直接箭头连接符 130"/>
                                                  <wps:cNvCnPr/>
                                                  <wps:spPr>
                                                    <a:xfrm flipH="1">
                                                      <a:off x="4176" y="398613"/>
                                                      <a:ext cx="2" cy="39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218" name="文本框 136"/>
                                                  <wps:cNvSpPr txBox="1"/>
                                                  <wps:spPr>
                                                    <a:xfrm>
                                                      <a:off x="3570" y="399014"/>
                                                      <a:ext cx="1212"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检验</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grpSp>
                                        </wpg:grpSp>
                                        <wps:wsp>
                                          <wps:cNvPr id="221" name="直接连接符 221"/>
                                          <wps:cNvCnPr/>
                                          <wps:spPr>
                                            <a:xfrm flipV="1">
                                              <a:off x="4186" y="400585"/>
                                              <a:ext cx="3169" cy="2"/>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227" name="直接箭头连接符 227"/>
                                          <wps:cNvCnPr/>
                                          <wps:spPr>
                                            <a:xfrm flipH="1">
                                              <a:off x="5820" y="400588"/>
                                              <a:ext cx="2" cy="39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g:grpSp>
                                          <wpg:cNvPr id="232" name="组合 228"/>
                                          <wpg:cNvGrpSpPr/>
                                          <wpg:grpSpPr>
                                            <a:xfrm rot="0">
                                              <a:off x="5213" y="400995"/>
                                              <a:ext cx="1231" cy="1984"/>
                                              <a:chOff x="6728" y="398208"/>
                                              <a:chExt cx="1231" cy="1984"/>
                                            </a:xfrm>
                                          </wpg:grpSpPr>
                                          <wps:wsp>
                                            <wps:cNvPr id="233" name="文本框 129"/>
                                            <wps:cNvSpPr txBox="1"/>
                                            <wps:spPr>
                                              <a:xfrm>
                                                <a:off x="6738" y="398208"/>
                                                <a:ext cx="1212"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组装</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34" name="直接箭头连接符 131"/>
                                            <wps:cNvCnPr/>
                                            <wps:spPr>
                                              <a:xfrm flipH="1">
                                                <a:off x="7340" y="398607"/>
                                                <a:ext cx="2" cy="39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235" name="文本框 138"/>
                                            <wps:cNvSpPr txBox="1"/>
                                            <wps:spPr>
                                              <a:xfrm>
                                                <a:off x="6728" y="399003"/>
                                                <a:ext cx="1212"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贴标</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236" name="组合 204"/>
                                            <wpg:cNvGrpSpPr/>
                                            <wpg:grpSpPr>
                                              <a:xfrm>
                                                <a:off x="6747" y="399396"/>
                                                <a:ext cx="1212" cy="797"/>
                                                <a:chOff x="3570" y="398613"/>
                                                <a:chExt cx="1212" cy="797"/>
                                              </a:xfrm>
                                            </wpg:grpSpPr>
                                            <wps:wsp>
                                              <wps:cNvPr id="237" name="直接箭头连接符 130"/>
                                              <wps:cNvCnPr/>
                                              <wps:spPr>
                                                <a:xfrm flipH="1">
                                                  <a:off x="4176" y="398613"/>
                                                  <a:ext cx="2" cy="39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238" name="文本框 136"/>
                                              <wps:cNvSpPr txBox="1"/>
                                              <wps:spPr>
                                                <a:xfrm>
                                                  <a:off x="3570" y="399014"/>
                                                  <a:ext cx="1212"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老化质检</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grpSp>
                                      <wpg:grpSp>
                                        <wpg:cNvPr id="239" name="组合 239"/>
                                        <wpg:cNvGrpSpPr/>
                                        <wpg:grpSpPr>
                                          <a:xfrm>
                                            <a:off x="5233" y="402987"/>
                                            <a:ext cx="1212" cy="797"/>
                                            <a:chOff x="3570" y="398613"/>
                                            <a:chExt cx="1212" cy="797"/>
                                          </a:xfrm>
                                        </wpg:grpSpPr>
                                        <wps:wsp>
                                          <wps:cNvPr id="240" name="直接箭头连接符 130"/>
                                          <wps:cNvCnPr/>
                                          <wps:spPr>
                                            <a:xfrm flipH="1">
                                              <a:off x="4176" y="398613"/>
                                              <a:ext cx="2" cy="395"/>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241" name="文本框 136"/>
                                          <wps:cNvSpPr txBox="1"/>
                                          <wps:spPr>
                                            <a:xfrm>
                                              <a:off x="3570" y="399014"/>
                                              <a:ext cx="1212" cy="3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包装入库</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grpSp>
                                  <wpg:grpSp>
                                    <wpg:cNvPr id="270" name="组合 270"/>
                                    <wpg:cNvGrpSpPr/>
                                    <wpg:grpSpPr>
                                      <a:xfrm>
                                        <a:off x="6841" y="398900"/>
                                        <a:ext cx="3925" cy="3712"/>
                                        <a:chOff x="6841" y="398900"/>
                                        <a:chExt cx="3925" cy="3712"/>
                                      </a:xfrm>
                                    </wpg:grpSpPr>
                                    <wps:wsp>
                                      <wps:cNvPr id="344" name="直接箭头连接符 262"/>
                                      <wps:cNvCnPr/>
                                      <wps:spPr>
                                        <a:xfrm flipV="1">
                                          <a:off x="9969" y="399697"/>
                                          <a:ext cx="737" cy="129"/>
                                        </a:xfrm>
                                        <a:prstGeom prst="straightConnector1">
                                          <a:avLst/>
                                        </a:prstGeom>
                                        <a:ln w="1270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s:wsp>
                                      <wps:cNvPr id="345" name="直接箭头连接符 263"/>
                                      <wps:cNvCnPr/>
                                      <wps:spPr>
                                        <a:xfrm flipV="1">
                                          <a:off x="10029" y="398900"/>
                                          <a:ext cx="737" cy="129"/>
                                        </a:xfrm>
                                        <a:prstGeom prst="straightConnector1">
                                          <a:avLst/>
                                        </a:prstGeom>
                                        <a:ln w="1270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s:wsp>
                                      <wps:cNvPr id="264" name="直接箭头连接符 264"/>
                                      <wps:cNvCnPr/>
                                      <wps:spPr>
                                        <a:xfrm flipV="1">
                                          <a:off x="6841" y="399706"/>
                                          <a:ext cx="737" cy="129"/>
                                        </a:xfrm>
                                        <a:prstGeom prst="straightConnector1">
                                          <a:avLst/>
                                        </a:prstGeom>
                                        <a:ln w="1270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s:wsp>
                                      <wps:cNvPr id="269" name="直接箭头连接符 269"/>
                                      <wps:cNvCnPr/>
                                      <wps:spPr>
                                        <a:xfrm flipV="1">
                                          <a:off x="8418" y="402483"/>
                                          <a:ext cx="737" cy="129"/>
                                        </a:xfrm>
                                        <a:prstGeom prst="straightConnector1">
                                          <a:avLst/>
                                        </a:prstGeom>
                                        <a:ln w="1270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g:grpSp>
                                </wpg:grpSp>
                                <wps:wsp>
                                  <wps:cNvPr id="273" name="文本框 273"/>
                                  <wps:cNvSpPr txBox="1"/>
                                  <wps:spPr>
                                    <a:xfrm>
                                      <a:off x="10748" y="385674"/>
                                      <a:ext cx="814" cy="39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S11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4" name="文本框 274"/>
                                  <wps:cNvSpPr txBox="1"/>
                                  <wps:spPr>
                                    <a:xfrm>
                                      <a:off x="12344" y="388494"/>
                                      <a:ext cx="814" cy="39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S13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5" name="文本框 275"/>
                                  <wps:cNvSpPr txBox="1"/>
                                  <wps:spPr>
                                    <a:xfrm>
                                      <a:off x="13904" y="385710"/>
                                      <a:ext cx="814" cy="39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S12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6" name="文本框 276"/>
                                  <wps:cNvSpPr txBox="1"/>
                                  <wps:spPr>
                                    <a:xfrm>
                                      <a:off x="13904" y="384906"/>
                                      <a:ext cx="814" cy="39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G6</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230" name="组合 230"/>
                                <wpg:cNvGrpSpPr/>
                                <wpg:grpSpPr>
                                  <a:xfrm>
                                    <a:off x="6787" y="389298"/>
                                    <a:ext cx="1573" cy="396"/>
                                    <a:chOff x="6787" y="389298"/>
                                    <a:chExt cx="1573" cy="396"/>
                                  </a:xfrm>
                                </wpg:grpSpPr>
                                <wps:wsp>
                                  <wps:cNvPr id="346" name="直接箭头连接符 150"/>
                                  <wps:cNvCnPr/>
                                  <wps:spPr>
                                    <a:xfrm flipV="1">
                                      <a:off x="6787" y="389488"/>
                                      <a:ext cx="737" cy="129"/>
                                    </a:xfrm>
                                    <a:prstGeom prst="straightConnector1">
                                      <a:avLst/>
                                    </a:prstGeom>
                                    <a:ln w="1270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s:wsp>
                                  <wps:cNvPr id="226" name="文本框 226"/>
                                  <wps:cNvSpPr txBox="1"/>
                                  <wps:spPr>
                                    <a:xfrm>
                                      <a:off x="7546" y="389298"/>
                                      <a:ext cx="814" cy="39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S14</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s:wsp>
                              <wps:cNvPr id="2" name="直接箭头连接符 2"/>
                              <wps:cNvCnPr/>
                              <wps:spPr>
                                <a:xfrm flipV="1">
                                  <a:off x="7190" y="404448"/>
                                  <a:ext cx="737" cy="129"/>
                                </a:xfrm>
                                <a:prstGeom prst="straightConnector1">
                                  <a:avLst/>
                                </a:prstGeom>
                                <a:ln w="1270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s:wsp>
                              <wps:cNvPr id="347" name="文本框 6"/>
                              <wps:cNvSpPr txBox="1"/>
                              <wps:spPr>
                                <a:xfrm>
                                  <a:off x="7941" y="404253"/>
                                  <a:ext cx="814" cy="39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G7</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02.15pt;margin-top:2.85pt;height:377.6pt;width:277.9pt;z-index:251672576;mso-width-relative:page;mso-height-relative:page;" coordorigin="4313,399579" coordsize="5558,7552" o:gfxdata="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">
                      <o:lock v:ext="edit" aspectratio="f"/>
                      <v:group id="_x0000_s1026" o:spid="_x0000_s1026" o:spt="203" style="position:absolute;left:4313;top:399579;height:7552;width:5558;" coordorigin="4313,382458" coordsize="5558,7552" o:gfxdata="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3n5OLvwAAANwAAAAPAAAAAAAAAAEAIAAAACIAAABkcnMvZG93bnJldi54&#10;bWxQSwECFAAUAAAACACHTuJAMy8FnjsAAAA5AAAAFQAAAAAAAAABACAAAAAOAQAAZHJzL2dyb3Vw&#10;c2hhcGV4bWwueG1sUEsFBgAAAAAGAAYAYAEAAMsDAAAAAA==&#10;">
                        <o:lock v:ext="edit" aspectratio="f"/>
                        <v:group id="_x0000_s1026" o:spid="_x0000_s1026" o:spt="203" style="position:absolute;left:4313;top:382458;height:7552;width:5559;" coordorigin="9159,382458" coordsize="5559,7552" o:gfxdata="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wz4PWvAAAANwAAAAPAAAAAAAAAAEAIAAAACIAAABkcnMvZG93bnJldi54bWxQ&#10;SwECFAAUAAAACACHTuJAMy8FnjsAAAA5AAAAFQAAAAAAAAABACAAAAALAQAAZHJzL2dyb3Vwc2hh&#10;cGV4bWwueG1sUEsFBgAAAAAGAAYAYAEAAMgDAAAAAA==&#10;">
                          <o:lock v:ext="edit" aspectratio="f"/>
                          <v:group id="组合 271" o:spid="_x0000_s1026" o:spt="203" style="position:absolute;left:9159;top:382458;height:7552;width:4774;" coordorigin="5992,396257" coordsize="4774,7552" o:gfxdata="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7gp/q+AAAA3AAAAA8AAAAAAAAAAQAgAAAAIgAAAGRycy9kb3ducmV2Lnht&#10;bFBLAQIUABQAAAAIAIdO4kAzLwWeOwAAADkAAAAVAAAAAAAAAAEAIAAAAA0BAABkcnMvZ3JvdXBz&#10;aGFwZXhtbC54bWxQSwUGAAAAAAYABgBgAQAAygMAAAAA&#10;">
                            <o:lock v:ext="edit" aspectratio="f"/>
                            <v:group id="组合 261" o:spid="_x0000_s1026" o:spt="203" style="position:absolute;left:5992;top:396257;height:7552;width:4388;" coordorigin="9379,396231" coordsize="4388,7552" o:gfxdata="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JEJP46+AAAA3AAAAA8AAAAAAAAAAQAgAAAAIgAAAGRycy9kb3ducmV2Lnht&#10;bFBLAQIUABQAAAAIAIdO4kAzLwWeOwAAADkAAAAVAAAAAAAAAAEAIAAAAA0BAABkcnMvZ3JvdXBz&#10;aGFwZXhtbC54bWxQSwUGAAAAAAYABgBgAQAAygMAAAAA&#10;">
                              <o:lock v:ext="edit" aspectratio="f"/>
                              <v:group id="组合 164" o:spid="_x0000_s1026" o:spt="203" style="position:absolute;left:9382;top:399407;height:797;width:1212;" coordorigin="3570,398613" coordsize="1212,797" o:gfxdata="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RZoVvwAAANwAAAAPAAAAAAAAAAEAIAAAACIAAABkcnMvZG93bnJldi54&#10;bWxQSwECFAAUAAAACACHTuJAMy8FnjsAAAA5AAAAFQAAAAAAAAABACAAAAAOAQAAZHJzL2dyb3Vw&#10;c2hhcGV4bWwueG1sUEsFBgAAAAAGAAYAYAEAAMsDAAAAAA==&#10;">
                                <o:lock v:ext="edit" aspectratio="f"/>
                                <v:shape id="直接箭头连接符 130" o:spid="_x0000_s1026" o:spt="32" type="#_x0000_t32" style="position:absolute;left:4176;top:398613;flip:x;height:395;width:2;" filled="f" stroked="t" coordsize="21600,21600" o:gfxdata="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xQuab4A&#10;AADcAAAADwAAAAAAAAABACAAAAAiAAAAZHJzL2Rvd25yZXYueG1sUEsBAhQAFAAAAAgAh07iQDMv&#10;BZ47AAAAOQAAABAAAAAAAAAAAQAgAAAADQEAAGRycy9zaGFwZXhtbC54bWxQSwUGAAAAAAYABgBb&#10;AQAAtwMAAAAA&#10;">
                                  <v:fill on="f" focussize="0,0"/>
                                  <v:stroke weight="0.5pt" color="#000000 [3213]" joinstyle="round" endarrow="open"/>
                                  <v:imagedata o:title=""/>
                                  <o:lock v:ext="edit" aspectratio="f"/>
                                </v:shape>
                                <v:shape id="文本框 136" o:spid="_x0000_s1026" o:spt="202" type="#_x0000_t202" style="position:absolute;left:3570;top:399014;height:397;width:1212;" fillcolor="#FFFFFF [3201]" filled="t" stroked="t" coordsize="21600,21600" o:gfxdata="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2HD7PLUAAADcAAAADwAA&#10;AAAAAAABACAAAAAiAAAAZHJzL2Rvd25yZXYueG1sUEsBAhQAFAAAAAgAh07iQDMvBZ47AAAAOQAA&#10;ABAAAAAAAAAAAQAgAAAABAEAAGRycy9zaGFwZXhtbC54bWxQSwUGAAAAAAYABgBbAQAArgMAA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检验</w:t>
                                        </w:r>
                                      </w:p>
                                    </w:txbxContent>
                                  </v:textbox>
                                </v:shape>
                              </v:group>
                              <v:group id="_x0000_s1026" o:spid="_x0000_s1026" o:spt="203" style="position:absolute;left:9379;top:396231;height:7552;width:4388;" coordorigin="3570,396231" coordsize="4388,7552" o:gfxdata="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LYBkNvAAAANwAAAAPAAAAAAAAAAEAIAAAACIAAABkcnMvZG93bnJldi54bWxQ&#10;SwECFAAUAAAACACHTuJAMy8FnjsAAAA5AAAAFQAAAAAAAAABACAAAAALAQAAZHJzL2dyb3Vwc2hh&#10;cGV4bWwueG1sUEsFBgAAAAAGAAYAYAEAAMgDAAAAAA==&#10;">
                                <o:lock v:ext="edit" aspectratio="f"/>
                                <v:group id="_x0000_s1026" o:spid="_x0000_s1026" o:spt="203" style="position:absolute;left:3570;top:396231;height:6748;width:4388;" coordorigin="3570,396231" coordsize="4388,6748" o:gfxdata="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Q2ei2+AAAA3AAAAA8AAAAAAAAAAQAgAAAAIgAAAGRycy9kb3ducmV2Lnht&#10;bFBLAQIUABQAAAAIAIdO4kAzLwWeOwAAADkAAAAVAAAAAAAAAAEAIAAAAA0BAABkcnMvZ3JvdXBz&#10;aGFwZXhtbC54bWxQSwUGAAAAAAYABgBgAQAAygMAAAAA&#10;">
                                  <o:lock v:ext="edit" aspectratio="f"/>
                                  <v:shape id="_x0000_s1026" o:spid="_x0000_s1026" o:spt="32" type="#_x0000_t32" style="position:absolute;left:4176;top:400204;flip:x;height:395;width:2;" filled="f" stroked="t" coordsize="21600,21600" o:gfxdata="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vf6ea/&#10;AAAA3AAAAA8AAAAAAAAAAQAgAAAAIgAAAGRycy9kb3ducmV2LnhtbFBLAQIUABQAAAAIAIdO4kAz&#10;LwWeOwAAADkAAAAQAAAAAAAAAAEAIAAAAA4BAABkcnMvc2hhcGV4bWwueG1sUEsFBgAAAAAGAAYA&#10;WwEAALgDAAAAAA==&#10;">
                                    <v:fill on="f" focussize="0,0"/>
                                    <v:stroke weight="0.5pt" color="#000000 [3213]" joinstyle="round" endarrow="open"/>
                                    <v:imagedata o:title=""/>
                                    <o:lock v:ext="edit" aspectratio="f"/>
                                  </v:shape>
                                  <v:shape id="_x0000_s1026" o:spid="_x0000_s1026" o:spt="32" type="#_x0000_t32" style="position:absolute;left:7359;top:400194;flip:x;height:395;width:2;" filled="f" stroked="t" coordsize="21600,21600" o:gfxdata="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ImKxrsAAADc&#10;AAAADwAAAAAAAAABACAAAAAiAAAAZHJzL2Rvd25yZXYueG1sUEsBAhQAFAAAAAgAh07iQDMvBZ47&#10;AAAAOQAAABAAAAAAAAAAAQAgAAAACgEAAGRycy9zaGFwZXhtbC54bWxQSwUGAAAAAAYABgBbAQAA&#10;tAMAAAAA&#10;">
                                    <v:fill on="f" focussize="0,0"/>
                                    <v:stroke weight="0.5pt" color="#000000 [3213]" joinstyle="round" endarrow="open"/>
                                    <v:imagedata o:title=""/>
                                    <o:lock v:ext="edit" aspectratio="f"/>
                                  </v:shape>
                                  <v:group id="_x0000_s1026" o:spid="_x0000_s1026" o:spt="203" style="position:absolute;left:3570;top:396231;height:3961;width:4388;" coordorigin="3570,396231" coordsize="4388,3961" o:gfxdata="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F9LfoG+AAAA3AAAAA8AAAAAAAAAAQAgAAAAIgAAAGRycy9kb3ducmV2Lnht&#10;bFBLAQIUABQAAAAIAIdO4kAzLwWeOwAAADkAAAAVAAAAAAAAAAEAIAAAAA0BAABkcnMvZ3JvdXBz&#10;aGFwZXhtbC54bWxQSwUGAAAAAAYABgBgAQAAygMAAAAA&#10;">
                                    <o:lock v:ext="edit" aspectratio="f"/>
                                    <v:shape id="文本框 21" o:spid="_x0000_s1026" o:spt="202" type="#_x0000_t202" style="position:absolute;left:5195;top:396231;height:397;width:1212;" fillcolor="#FFFFFF [3201]" filled="t" stroked="f" coordsize="21600,21600" o:gfxdata="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b22ZtugAAANwA&#10;AAAPAAAAAAAAAAEAIAAAACIAAABkcnMvZG93bnJldi54bWxQSwECFAAUAAAACACHTuJAMy8FnjsA&#10;AAA5AAAAEAAAAAAAAAABACAAAAAJAQAAZHJzL3NoYXBleG1sLnhtbFBLBQYAAAAABgAGAFsBAACz&#10;AwAAAAA=&#10;">
                                      <v:fill on="t" focussize="0,0"/>
                                      <v:stroke on="f" weight="0.5pt"/>
                                      <v:imagedata o:title=""/>
                                      <o:lock v:ext="edit" aspectratio="f"/>
                                      <v:textbox>
                                        <w:txbxContent>
                                          <w:p>
                                            <w:pPr>
                                              <w:rPr>
                                                <w:rFonts w:hint="eastAsia" w:eastAsia="宋体"/>
                                                <w:lang w:val="en-US" w:eastAsia="zh-CN"/>
                                              </w:rPr>
                                            </w:pPr>
                                            <w:r>
                                              <w:rPr>
                                                <w:rFonts w:hint="eastAsia"/>
                                                <w:lang w:val="en-US" w:eastAsia="zh-CN"/>
                                              </w:rPr>
                                              <w:t>领取材料</w:t>
                                            </w:r>
                                          </w:p>
                                        </w:txbxContent>
                                      </v:textbox>
                                    </v:shape>
                                    <v:shape id="直接箭头连接符 47" o:spid="_x0000_s1026" o:spt="32" type="#_x0000_t32" style="position:absolute;left:5799;top:396628;flip:x;height:395;width:2;" filled="f" stroked="t" coordsize="21600,21600" o:gfxdata="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ccfgLsAAADc&#10;AAAADwAAAAAAAAABACAAAAAiAAAAZHJzL2Rvd25yZXYueG1sUEsBAhQAFAAAAAgAh07iQDMvBZ47&#10;AAAAOQAAABAAAAAAAAAAAQAgAAAACgEAAGRycy9zaGFwZXhtbC54bWxQSwUGAAAAAAYABgBbAQAA&#10;tAMAAAAA&#10;">
                                      <v:fill on="f" focussize="0,0"/>
                                      <v:stroke weight="0.5pt" color="#000000 [3213]" joinstyle="round" endarrow="open"/>
                                      <v:imagedata o:title=""/>
                                      <o:lock v:ext="edit" aspectratio="f"/>
                                    </v:shape>
                                    <v:shape id="文本框 49" o:spid="_x0000_s1026" o:spt="202" type="#_x0000_t202" style="position:absolute;left:5068;top:397017;height:397;width:1486;" fillcolor="#FFFFFF [3201]" filled="t" stroked="t" coordsize="21600,21600" o:gfxdata="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CNhv3twAAANw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检验、分发</w:t>
                                            </w:r>
                                          </w:p>
                                        </w:txbxContent>
                                      </v:textbox>
                                    </v:shape>
                                    <v:shape id="直接箭头连接符 56" o:spid="_x0000_s1026" o:spt="32" type="#_x0000_t32" style="position:absolute;left:5801;top:397414;flip:x;height:395;width:2;" filled="f" stroked="t" coordsize="21600,21600" o:gfxdata="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t2D7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line id="直接连接符 59" o:spid="_x0000_s1026" o:spt="20" style="position:absolute;left:4178;top:397815;flip:y;height:2;width:3169;" filled="f" stroked="t" coordsize="21600,21600" o:gfxdata="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Sy1N74A&#10;AADcAAAADwAAAAAAAAABACAAAAAiAAAAZHJzL2Rvd25yZXYueG1sUEsBAhQAFAAAAAgAh07iQDMv&#10;BZ47AAAAOQAAABAAAAAAAAAAAQAgAAAADQEAAGRycy9zaGFwZXhtbC54bWxQSwUGAAAAAAYABgBb&#10;AQAAtwMAAAAA&#10;">
                                      <v:fill on="f" focussize="0,0"/>
                                      <v:stroke weight="0.5pt" color="#000000 [3213]" joinstyle="round"/>
                                      <v:imagedata o:title=""/>
                                      <o:lock v:ext="edit" aspectratio="f"/>
                                    </v:line>
                                    <v:shape id="直接箭头连接符 63" o:spid="_x0000_s1026" o:spt="32" type="#_x0000_t32" style="position:absolute;left:4190;top:397807;flip:x;height:395;width:2;" filled="f" stroked="t" coordsize="21600,21600" o:gfxdata="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AKVsX&#10;wAAAANwAAAAPAAAAAAAAAAEAIAAAACIAAABkcnMvZG93bnJldi54bWxQSwECFAAUAAAACACHTuJA&#10;My8FnjsAAAA5AAAAEAAAAAAAAAABACAAAAAPAQAAZHJzL3NoYXBleG1sLnhtbFBLBQYAAAAABgAG&#10;AFsBAAC5AwAAAAA=&#10;">
                                      <v:fill on="f" focussize="0,0"/>
                                      <v:stroke weight="0.5pt" color="#000000 [3213]" joinstyle="round" endarrow="open"/>
                                      <v:imagedata o:title=""/>
                                      <o:lock v:ext="edit" aspectratio="f"/>
                                    </v:shape>
                                    <v:shape id="_x0000_s1026" o:spid="_x0000_s1026" o:spt="202" type="#_x0000_t202" style="position:absolute;left:3585;top:398208;height:397;width:1212;" fillcolor="#FFFFFF [3201]" filled="t" stroked="t" coordsize="21600,21600" o:gfxdata="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tPjSIrUAAADcAAAADwAA&#10;AAAAAAABACAAAAAiAAAAZHJzL2Rvd25yZXYueG1sUEsBAhQAFAAAAAgAh07iQDMvBZ47AAAAOQAA&#10;ABAAAAAAAAAAAQAgAAAABAEAAGRycy9zaGFwZXhtbC54bWxQSwUGAAAAAAYABgBbAQAArgM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电源组装</w:t>
                                            </w:r>
                                          </w:p>
                                        </w:txbxContent>
                                      </v:textbox>
                                    </v:shape>
                                    <v:group id="_x0000_s1026" o:spid="_x0000_s1026" o:spt="203" style="position:absolute;left:3570;top:398613;height:797;width:1212;" coordorigin="3570,398613" coordsize="1212,797" o:gfxdata="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P20OdvAAAANwAAAAPAAAAAAAAAAEAIAAAACIAAABkcnMvZG93bnJldi54bWxQ&#10;SwECFAAUAAAACACHTuJAMy8FnjsAAAA5AAAAFQAAAAAAAAABACAAAAALAQAAZHJzL2dyb3Vwc2hh&#10;cGV4bWwueG1sUEsFBgAAAAAGAAYAYAEAAMgDAAAAAA==&#10;">
                                      <o:lock v:ext="edit" aspectratio="f"/>
                                      <v:shape id="_x0000_s1026" o:spid="_x0000_s1026" o:spt="32" type="#_x0000_t32" style="position:absolute;left:4176;top:398613;flip:x;height:395;width:2;" filled="f" stroked="t" coordsize="21600,21600" o:gfxdata="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1fWe/&#10;AAAA3AAAAA8AAAAAAAAAAQAgAAAAIgAAAGRycy9kb3ducmV2LnhtbFBLAQIUABQAAAAIAIdO4kAz&#10;LwWeOwAAADkAAAAQAAAAAAAAAAEAIAAAAA4BAABkcnMvc2hhcGV4bWwueG1sUEsFBgAAAAAGAAYA&#10;WwEAALgDAAAAAA==&#10;">
                                        <v:fill on="f" focussize="0,0"/>
                                        <v:stroke weight="0.5pt" color="#000000 [3213]" joinstyle="round" endarrow="open"/>
                                        <v:imagedata o:title=""/>
                                        <o:lock v:ext="edit" aspectratio="f"/>
                                      </v:shape>
                                      <v:shape id="_x0000_s1026" o:spid="_x0000_s1026" o:spt="202" type="#_x0000_t202" style="position:absolute;left:3570;top:399014;height:397;width:1212;" fillcolor="#FFFFFF [3201]" filled="t" stroked="t" coordsize="21600,21600" o:gfxdata="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Xm3hZLUAAADcAAAADwAA&#10;AAAAAAABACAAAAAiAAAAZHJzL2Rvd25yZXYueG1sUEsBAhQAFAAAAAgAh07iQDMvBZ47AAAAOQAA&#10;ABAAAAAAAAAAAQAgAAAABAEAAGRycy9zaGFwZXhtbC54bWxQSwUGAAAAAAYABgBbAQAArgMAA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插件</w:t>
                                              </w:r>
                                            </w:p>
                                          </w:txbxContent>
                                        </v:textbox>
                                      </v:shape>
                                    </v:group>
                                    <v:group id="_x0000_s1026" o:spid="_x0000_s1026" o:spt="203" style="position:absolute;left:6728;top:397818;height:2374;width:1230;" coordorigin="6728,397818" coordsize="1230,2374" o:gfxdata="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wwCVC+AAAA3AAAAA8AAAAAAAAAAQAgAAAAIgAAAGRycy9kb3ducmV2Lnht&#10;bFBLAQIUABQAAAAIAIdO4kAzLwWeOwAAADkAAAAVAAAAAAAAAAEAIAAAAA0BAABkcnMvZ3JvdXBz&#10;aGFwZXhtbC54bWxQSwUGAAAAAAYABgBgAQAAygMAAAAA&#10;">
                                      <o:lock v:ext="edit" aspectratio="f"/>
                                      <v:shape id="_x0000_s1026" o:spid="_x0000_s1026" o:spt="32" type="#_x0000_t32" style="position:absolute;left:7337;top:397818;flip:x;height:395;width:2;" filled="f" stroked="t" coordsize="21600,21600" o:gfxdata="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8J1lW8AAAA&#10;3AAAAA8AAAAAAAAAAQAgAAAAIgAAAGRycy9kb3ducmV2LnhtbFBLAQIUABQAAAAIAIdO4kAzLwWe&#10;OwAAADkAAAAQAAAAAAAAAAEAIAAAAAsBAABkcnMvc2hhcGV4bWwueG1sUEsFBgAAAAAGAAYAWwEA&#10;ALUDAAAAAA==&#10;">
                                        <v:fill on="f" focussize="0,0"/>
                                        <v:stroke weight="0.5pt" color="#000000 [3213]" joinstyle="round" endarrow="open"/>
                                        <v:imagedata o:title=""/>
                                        <o:lock v:ext="edit" aspectratio="f"/>
                                      </v:shape>
                                      <v:group id="_x0000_s1026" o:spid="_x0000_s1026" o:spt="203" style="position:absolute;left:6728;top:398208;height:1984;width:1231;" coordorigin="6728,398208" coordsize="1231,1984" o:gfxdata="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jfKzLvAAAANwAAAAPAAAAAAAAAAEAIAAAACIAAABkcnMvZG93bnJldi54bWxQ&#10;SwECFAAUAAAACACHTuJAMy8FnjsAAAA5AAAAFQAAAAAAAAABACAAAAALAQAAZHJzL2dyb3Vwc2hh&#10;cGV4bWwueG1sUEsFBgAAAAAGAAYAYAEAAMgDAAAAAA==&#10;">
                                        <o:lock v:ext="edit" aspectratio="f"/>
                                        <v:shape id="_x0000_s1026" o:spid="_x0000_s1026" o:spt="202" type="#_x0000_t202" style="position:absolute;left:6738;top:398208;height:397;width:1212;" fillcolor="#FFFFFF [3201]" filled="t" stroked="t" coordsize="21600,21600" o:gfxdata="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qivjy7UAAADcAAAADwAA&#10;AAAAAAABACAAAAAiAAAAZHJzL2Rvd25yZXYueG1sUEsBAhQAFAAAAAgAh07iQDMvBZ47AAAAOQAA&#10;ABAAAAAAAAAAAQAgAAAABAEAAGRycy9zaGFwZXhtbC54bWxQSwUGAAAAAAYABgBbAQAArgM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光源贴片</w:t>
                                                </w:r>
                                              </w:p>
                                            </w:txbxContent>
                                          </v:textbox>
                                        </v:shape>
                                        <v:shape id="_x0000_s1026" o:spid="_x0000_s1026" o:spt="32" type="#_x0000_t32" style="position:absolute;left:7340;top:398607;flip:x;height:395;width:2;" filled="f" stroked="t" coordsize="21600,21600" o:gfxdata="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Odj8vQAA&#10;ANwAAAAPAAAAAAAAAAEAIAAAACIAAABkcnMvZG93bnJldi54bWxQSwECFAAUAAAACACHTuJAMy8F&#10;njsAAAA5AAAAEAAAAAAAAAABACAAAAAMAQAAZHJzL3NoYXBleG1sLnhtbFBLBQYAAAAABgAGAFsB&#10;AAC2AwAAAAA=&#10;">
                                          <v:fill on="f" focussize="0,0"/>
                                          <v:stroke weight="0.5pt" color="#000000 [3213]" joinstyle="round" endarrow="open"/>
                                          <v:imagedata o:title=""/>
                                          <o:lock v:ext="edit" aspectratio="f"/>
                                        </v:shape>
                                        <v:shape id="文本框 138" o:spid="_x0000_s1026" o:spt="202" type="#_x0000_t202" style="position:absolute;left:6728;top:399003;height:397;width:1212;" fillcolor="#FFFFFF [3201]" filled="t" stroked="t" coordsize="21600,21600" o:gfxdata="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72F9gtwAAANw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回流焊</w:t>
                                                </w:r>
                                              </w:p>
                                            </w:txbxContent>
                                          </v:textbox>
                                        </v:shape>
                                        <v:group id="_x0000_s1026" o:spid="_x0000_s1026" o:spt="203" style="position:absolute;left:6747;top:399396;height:797;width:1212;" coordorigin="3570,398613" coordsize="1212,797" o:gfxdata="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phPquvwAAANwAAAAPAAAAAAAAAAEAIAAAACIAAABkcnMvZG93bnJldi54&#10;bWxQSwECFAAUAAAACACHTuJAMy8FnjsAAAA5AAAAFQAAAAAAAAABACAAAAAOAQAAZHJzL2dyb3Vw&#10;c2hhcGV4bWwueG1sUEsFBgAAAAAGAAYAYAEAAMsDAAAAAA==&#10;">
                                          <o:lock v:ext="edit" aspectratio="f"/>
                                          <v:shape id="直接箭头连接符 130" o:spid="_x0000_s1026" o:spt="32" type="#_x0000_t32" style="position:absolute;left:4176;top:398613;flip:x;height:395;width:2;" filled="f" stroked="t" coordsize="21600,21600" o:gfxdata="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QzYD74A&#10;AADcAAAADwAAAAAAAAABACAAAAAiAAAAZHJzL2Rvd25yZXYueG1sUEsBAhQAFAAAAAgAh07iQDMv&#10;BZ47AAAAOQAAABAAAAAAAAAAAQAgAAAADQEAAGRycy9zaGFwZXhtbC54bWxQSwUGAAAAAAYABgBb&#10;AQAAtwMAAAAA&#10;">
                                            <v:fill on="f" focussize="0,0"/>
                                            <v:stroke weight="0.5pt" color="#000000 [3213]" joinstyle="round" endarrow="open"/>
                                            <v:imagedata o:title=""/>
                                            <o:lock v:ext="edit" aspectratio="f"/>
                                          </v:shape>
                                          <v:shape id="文本框 136" o:spid="_x0000_s1026" o:spt="202" type="#_x0000_t202" style="position:absolute;left:3570;top:399014;height:397;width:1212;" fillcolor="#FFFFFF [3201]" filled="t" stroked="t" coordsize="21600,21600" o:gfxdata="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0C7tkbUAAADcAAAADwAA&#10;AAAAAAABACAAAAAiAAAAZHJzL2Rvd25yZXYueG1sUEsBAhQAFAAAAAgAh07iQDMvBZ47AAAAOQAA&#10;ABAAAAAAAAAAAQAgAAAABAEAAGRycy9zaGFwZXhtbC54bWxQSwUGAAAAAAYABgBbAQAArgMAA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检验</w:t>
                                                  </w:r>
                                                </w:p>
                                              </w:txbxContent>
                                            </v:textbox>
                                          </v:shape>
                                        </v:group>
                                      </v:group>
                                    </v:group>
                                  </v:group>
                                  <v:line id="_x0000_s1026" o:spid="_x0000_s1026" o:spt="20" style="position:absolute;left:4186;top:400585;flip:y;height:2;width:3169;" filled="f" stroked="t" coordsize="21600,21600" o:gfxdata="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4SXwq/&#10;AAAA3AAAAA8AAAAAAAAAAQAgAAAAIgAAAGRycy9kb3ducmV2LnhtbFBLAQIUABQAAAAIAIdO4kAz&#10;LwWeOwAAADkAAAAQAAAAAAAAAAEAIAAAAA4BAABkcnMvc2hhcGV4bWwueG1sUEsFBgAAAAAGAAYA&#10;WwEAALgDAAAAAA==&#10;">
                                    <v:fill on="f" focussize="0,0"/>
                                    <v:stroke weight="0.5pt" color="#000000 [3213]" joinstyle="round"/>
                                    <v:imagedata o:title=""/>
                                    <o:lock v:ext="edit" aspectratio="f"/>
                                  </v:line>
                                  <v:shape id="_x0000_s1026" o:spid="_x0000_s1026" o:spt="32" type="#_x0000_t32" style="position:absolute;left:5820;top:400588;flip:x;height:395;width:2;" filled="f" stroked="t" coordsize="21600,21600" o:gfxdata="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tgErK/&#10;AAAA3AAAAA8AAAAAAAAAAQAgAAAAIgAAAGRycy9kb3ducmV2LnhtbFBLAQIUABQAAAAIAIdO4kAz&#10;LwWeOwAAADkAAAAQAAAAAAAAAAEAIAAAAA4BAABkcnMvc2hhcGV4bWwueG1sUEsFBgAAAAAGAAYA&#10;WwEAALgDAAAAAA==&#10;">
                                    <v:fill on="f" focussize="0,0"/>
                                    <v:stroke weight="0.5pt" color="#000000 [3213]" joinstyle="round" endarrow="open"/>
                                    <v:imagedata o:title=""/>
                                    <o:lock v:ext="edit" aspectratio="f"/>
                                  </v:shape>
                                  <v:group id="组合 228" o:spid="_x0000_s1026" o:spt="203" style="position:absolute;left:5213;top:400995;height:1984;width:1231;" coordorigin="6728,398208" coordsize="1231,1984" o:gfxdata="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dNDfy+AAAA3AAAAA8AAAAAAAAAAQAgAAAAIgAAAGRycy9kb3ducmV2Lnht&#10;bFBLAQIUABQAAAAIAIdO4kAzLwWeOwAAADkAAAAVAAAAAAAAAAEAIAAAAA0BAABkcnMvZ3JvdXBz&#10;aGFwZXhtbC54bWxQSwUGAAAAAAYABgBgAQAAygMAAAAA&#10;">
                                    <o:lock v:ext="edit" aspectratio="f"/>
                                    <v:shape id="文本框 129" o:spid="_x0000_s1026" o:spt="202" type="#_x0000_t202" style="position:absolute;left:6738;top:398208;height:397;width:1212;" fillcolor="#FFFFFF [3201]" filled="t" stroked="t" coordsize="21600,21600" o:gfxdata="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VPyOAtwAAANw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组装</w:t>
                                            </w:r>
                                          </w:p>
                                        </w:txbxContent>
                                      </v:textbox>
                                    </v:shape>
                                    <v:shape id="直接箭头连接符 131" o:spid="_x0000_s1026" o:spt="32" type="#_x0000_t32" style="position:absolute;left:7340;top:398607;flip:x;height:395;width:2;" filled="f" stroked="t" coordsize="21600,21600" o:gfxdata="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OaxoY&#10;wAAAANwAAAAPAAAAAAAAAAEAIAAAACIAAABkcnMvZG93bnJldi54bWxQSwECFAAUAAAACACHTuJA&#10;My8FnjsAAAA5AAAAEAAAAAAAAAABACAAAAAPAQAAZHJzL3NoYXBleG1sLnhtbFBLBQYAAAAABgAG&#10;AFsBAAC5AwAAAAA=&#10;">
                                      <v:fill on="f" focussize="0,0"/>
                                      <v:stroke weight="0.5pt" color="#000000 [3213]" joinstyle="round" endarrow="open"/>
                                      <v:imagedata o:title=""/>
                                      <o:lock v:ext="edit" aspectratio="f"/>
                                    </v:shape>
                                    <v:shape id="文本框 138" o:spid="_x0000_s1026" o:spt="202" type="#_x0000_t202" style="position:absolute;left:6728;top:399003;height:397;width:1212;" fillcolor="#FFFFFF [3201]" filled="t" stroked="t" coordsize="21600,21600" o:gfxdata="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1mh5vugAAANwA&#10;AAAPAAAAAAAAAAEAIAAAACIAAABkcnMvZG93bnJldi54bWxQSwECFAAUAAAACACHTuJAMy8FnjsA&#10;AAA5AAAAEAAAAAAAAAABACAAAAAJAQAAZHJzL3NoYXBleG1sLnhtbFBLBQYAAAAABgAGAFsBAACz&#10;AwAA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贴标</w:t>
                                            </w:r>
                                          </w:p>
                                        </w:txbxContent>
                                      </v:textbox>
                                    </v:shape>
                                    <v:group id="组合 204" o:spid="_x0000_s1026" o:spt="203" style="position:absolute;left:6747;top:399396;height:797;width:1212;" coordorigin="3570,398613" coordsize="1212,797" o:gfxdata="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4dgv/vwAAANwAAAAPAAAAAAAAAAEAIAAAACIAAABkcnMvZG93bnJldi54&#10;bWxQSwECFAAUAAAACACHTuJAMy8FnjsAAAA5AAAAFQAAAAAAAAABACAAAAAOAQAAZHJzL2dyb3Vw&#10;c2hhcGV4bWwueG1sUEsFBgAAAAAGAAYAYAEAAMsDAAAAAA==&#10;">
                                      <o:lock v:ext="edit" aspectratio="f"/>
                                      <v:shape id="直接箭头连接符 130" o:spid="_x0000_s1026" o:spt="32" type="#_x0000_t32" style="position:absolute;left:4176;top:398613;flip:x;height:395;width:2;" filled="f" stroked="t" coordsize="21600,21600" o:gfxdata="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YRv&#10;wAAAANwAAAAPAAAAAAAAAAEAIAAAACIAAABkcnMvZG93bnJldi54bWxQSwECFAAUAAAACACHTuJA&#10;My8FnjsAAAA5AAAAEAAAAAAAAAABACAAAAAPAQAAZHJzL3NoYXBleG1sLnhtbFBLBQYAAAAABgAG&#10;AFsBAAC5AwAAAAA=&#10;">
                                        <v:fill on="f" focussize="0,0"/>
                                        <v:stroke weight="0.5pt" color="#000000 [3213]" joinstyle="round" endarrow="open"/>
                                        <v:imagedata o:title=""/>
                                        <o:lock v:ext="edit" aspectratio="f"/>
                                      </v:shape>
                                      <v:shape id="文本框 136" o:spid="_x0000_s1026" o:spt="202" type="#_x0000_t202" style="position:absolute;left:3570;top:399014;height:397;width:1212;" fillcolor="#FFFFFF [3201]" filled="t" stroked="t" coordsize="21600,21600" o:gfxdata="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m5ux8bUAAADcAAAADwAA&#10;AAAAAAABACAAAAAiAAAAZHJzL2Rvd25yZXYueG1sUEsBAhQAFAAAAAgAh07iQDMvBZ47AAAAOQAA&#10;ABAAAAAAAAAAAQAgAAAABAEAAGRycy9zaGFwZXhtbC54bWxQSwUGAAAAAAYABgBbAQAArgMAA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老化质检</w:t>
                                              </w:r>
                                            </w:p>
                                          </w:txbxContent>
                                        </v:textbox>
                                      </v:shape>
                                    </v:group>
                                  </v:group>
                                </v:group>
                                <v:group id="_x0000_s1026" o:spid="_x0000_s1026" o:spt="203" style="position:absolute;left:5233;top:402987;height:797;width:1212;" coordorigin="3570,398613" coordsize="1212,797" o:gfxdata="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J6Z+NvwAAANwAAAAPAAAAAAAAAAEAIAAAACIAAABkcnMvZG93bnJldi54&#10;bWxQSwECFAAUAAAACACHTuJAMy8FnjsAAAA5AAAAFQAAAAAAAAABACAAAAAOAQAAZHJzL2dyb3Vw&#10;c2hhcGV4bWwueG1sUEsFBgAAAAAGAAYAYAEAAMsDAAAAAA==&#10;">
                                  <o:lock v:ext="edit" aspectratio="f"/>
                                  <v:shape id="直接箭头连接符 130" o:spid="_x0000_s1026" o:spt="32" type="#_x0000_t32" style="position:absolute;left:4176;top:398613;flip:x;height:395;width:2;" filled="f" stroked="t" coordsize="21600,21600" o:gfxdata="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VZvZrsAAADc&#10;AAAADwAAAAAAAAABACAAAAAiAAAAZHJzL2Rvd25yZXYueG1sUEsBAhQAFAAAAAgAh07iQDMvBZ47&#10;AAAAOQAAABAAAAAAAAAAAQAgAAAACgEAAGRycy9zaGFwZXhtbC54bWxQSwUGAAAAAAYABgBbAQAA&#10;tAMAAAAA&#10;">
                                    <v:fill on="f" focussize="0,0"/>
                                    <v:stroke weight="0.5pt" color="#000000 [3213]" joinstyle="round" endarrow="open"/>
                                    <v:imagedata o:title=""/>
                                    <o:lock v:ext="edit" aspectratio="f"/>
                                  </v:shape>
                                  <v:shape id="文本框 136" o:spid="_x0000_s1026" o:spt="202" type="#_x0000_t202" style="position:absolute;left:3570;top:399014;height:397;width:1212;" fillcolor="#FFFFFF [3201]" filled="t" stroked="t" coordsize="21600,21600" o:gfxdata="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KnaxG8AAAA&#10;3AAAAA8AAAAAAAAAAQAgAAAAIgAAAGRycy9kb3ducmV2LnhtbFBLAQIUABQAAAAIAIdO4kAzLwWe&#10;OwAAADkAAAAQAAAAAAAAAAEAIAAAAAsBAABkcnMvc2hhcGV4bWwueG1sUEsFBgAAAAAGAAYAWwEA&#10;ALUDA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包装入库</w:t>
                                          </w:r>
                                        </w:p>
                                      </w:txbxContent>
                                    </v:textbox>
                                  </v:shape>
                                </v:group>
                              </v:group>
                            </v:group>
                            <v:group id="_x0000_s1026" o:spid="_x0000_s1026" o:spt="203" style="position:absolute;left:6841;top:398900;height:3712;width:3925;" coordorigin="6841,398900" coordsize="3925,3712" o:gfxdata="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OuY/QvAAAANwAAAAPAAAAAAAAAAEAIAAAACIAAABkcnMvZG93bnJldi54bWxQ&#10;SwECFAAUAAAACACHTuJAMy8FnjsAAAA5AAAAFQAAAAAAAAABACAAAAALAQAAZHJzL2dyb3Vwc2hh&#10;cGV4bWwueG1sUEsFBgAAAAAGAAYAYAEAAMgDAAAAAA==&#10;">
                              <o:lock v:ext="edit" aspectratio="f"/>
                              <v:shape id="直接箭头连接符 262" o:spid="_x0000_s1026" o:spt="32" type="#_x0000_t32" style="position:absolute;left:9969;top:399697;flip:y;height:129;width:737;" filled="f" stroked="t" coordsize="21600,21600" o:gfxdata="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oaW274A&#10;AADcAAAADwAAAAAAAAABACAAAAAiAAAAZHJzL2Rvd25yZXYueG1sUEsBAhQAFAAAAAgAh07iQDMv&#10;BZ47AAAAOQAAABAAAAAAAAAAAQAgAAAADQEAAGRycy9zaGFwZXhtbC54bWxQSwUGAAAAAAYABgBb&#10;AQAAtwMAAAAA&#10;">
                                <v:fill on="f" focussize="0,0"/>
                                <v:stroke weight="1pt" color="#000000 [3213]" miterlimit="8" joinstyle="miter" dashstyle="dash" endarrow="open"/>
                                <v:imagedata o:title=""/>
                                <o:lock v:ext="edit" aspectratio="f"/>
                              </v:shape>
                              <v:shape id="直接箭头连接符 263" o:spid="_x0000_s1026" o:spt="32" type="#_x0000_t32" style="position:absolute;left:10029;top:398900;flip:y;height:129;width:737;" filled="f" stroked="t" coordsize="21600,21600" o:gfxdata="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yjNAvQAA&#10;ANwAAAAPAAAAAAAAAAEAIAAAACIAAABkcnMvZG93bnJldi54bWxQSwECFAAUAAAACACHTuJAMy8F&#10;njsAAAA5AAAAEAAAAAAAAAABACAAAAAMAQAAZHJzL3NoYXBleG1sLnhtbFBLBQYAAAAABgAGAFsB&#10;AAC2AwAAAAA=&#10;">
                                <v:fill on="f" focussize="0,0"/>
                                <v:stroke weight="1pt" color="#000000 [3213]" miterlimit="8" joinstyle="miter" dashstyle="dash" endarrow="open"/>
                                <v:imagedata o:title=""/>
                                <o:lock v:ext="edit" aspectratio="f"/>
                              </v:shape>
                              <v:shape id="_x0000_s1026" o:spid="_x0000_s1026" o:spt="32" type="#_x0000_t32" style="position:absolute;left:6841;top:399706;flip:y;height:129;width:737;" filled="f" stroked="t" coordsize="21600,21600" o:gfxdata="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0sUmvQAA&#10;ANwAAAAPAAAAAAAAAAEAIAAAACIAAABkcnMvZG93bnJldi54bWxQSwECFAAUAAAACACHTuJAMy8F&#10;njsAAAA5AAAAEAAAAAAAAAABACAAAAAMAQAAZHJzL3NoYXBleG1sLnhtbFBLBQYAAAAABgAGAFsB&#10;AAC2AwAAAAA=&#10;">
                                <v:fill on="f" focussize="0,0"/>
                                <v:stroke weight="1pt" color="#000000 [3213]" miterlimit="8" joinstyle="miter" dashstyle="dash" endarrow="open"/>
                                <v:imagedata o:title=""/>
                                <o:lock v:ext="edit" aspectratio="f"/>
                              </v:shape>
                              <v:shape id="_x0000_s1026" o:spid="_x0000_s1026" o:spt="32" type="#_x0000_t32" style="position:absolute;left:8418;top:402483;flip:y;height:129;width:737;" filled="f" stroked="t" coordsize="21600,21600" o:gfxdata="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dNquL4A&#10;AADcAAAADwAAAAAAAAABACAAAAAiAAAAZHJzL2Rvd25yZXYueG1sUEsBAhQAFAAAAAgAh07iQDMv&#10;BZ47AAAAOQAAABAAAAAAAAAAAQAgAAAADQEAAGRycy9zaGFwZXhtbC54bWxQSwUGAAAAAAYABgBb&#10;AQAAtwMAAAAA&#10;">
                                <v:fill on="f" focussize="0,0"/>
                                <v:stroke weight="1pt" color="#000000 [3213]" miterlimit="8" joinstyle="miter" dashstyle="dash" endarrow="open"/>
                                <v:imagedata o:title=""/>
                                <o:lock v:ext="edit" aspectratio="f"/>
                              </v:shape>
                            </v:group>
                          </v:group>
                          <v:shape id="_x0000_s1026" o:spid="_x0000_s1026" o:spt="202" type="#_x0000_t202" style="position:absolute;left:10748;top:385674;height:397;width:814;" filled="f" stroked="f" coordsize="21600,21600" o:gfxdata="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7gfi/&#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hint="default" w:eastAsia="宋体"/>
                                      <w:lang w:val="en-US" w:eastAsia="zh-CN"/>
                                    </w:rPr>
                                  </w:pPr>
                                  <w:r>
                                    <w:rPr>
                                      <w:rFonts w:hint="eastAsia"/>
                                      <w:lang w:val="en-US" w:eastAsia="zh-CN"/>
                                    </w:rPr>
                                    <w:t>S11</w:t>
                                  </w:r>
                                </w:p>
                              </w:txbxContent>
                            </v:textbox>
                          </v:shape>
                          <v:shape id="_x0000_s1026" o:spid="_x0000_s1026" o:spt="202" type="#_x0000_t202" style="position:absolute;left:12344;top:388494;height:397;width:814;" filled="f" stroked="f" coordsize="21600,21600" o:gfxdata="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PSGYy/&#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hint="default" w:eastAsia="宋体"/>
                                      <w:lang w:val="en-US" w:eastAsia="zh-CN"/>
                                    </w:rPr>
                                  </w:pPr>
                                  <w:r>
                                    <w:rPr>
                                      <w:rFonts w:hint="eastAsia"/>
                                      <w:lang w:val="en-US" w:eastAsia="zh-CN"/>
                                    </w:rPr>
                                    <w:t>S13</w:t>
                                  </w:r>
                                </w:p>
                              </w:txbxContent>
                            </v:textbox>
                          </v:shape>
                          <v:shape id="_x0000_s1026" o:spid="_x0000_s1026" o:spt="202" type="#_x0000_t202" style="position:absolute;left:13904;top:385710;height:397;width:814;" filled="f" stroked="f" coordsize="21600,21600" o:gfxdata="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evBe/&#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hint="default" w:eastAsia="宋体"/>
                                      <w:lang w:val="en-US" w:eastAsia="zh-CN"/>
                                    </w:rPr>
                                  </w:pPr>
                                  <w:r>
                                    <w:rPr>
                                      <w:rFonts w:hint="eastAsia"/>
                                      <w:lang w:val="en-US" w:eastAsia="zh-CN"/>
                                    </w:rPr>
                                    <w:t>S12</w:t>
                                  </w:r>
                                </w:p>
                              </w:txbxContent>
                            </v:textbox>
                          </v:shape>
                          <v:shape id="_x0000_s1026" o:spid="_x0000_s1026" o:spt="202" type="#_x0000_t202" style="position:absolute;left:13904;top:384906;height:397;width:814;" filled="f" stroked="f" coordsize="21600,21600" o:gfxdata="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MTCJg&#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rPr>
                                      <w:rFonts w:hint="default" w:eastAsia="宋体"/>
                                      <w:lang w:val="en-US" w:eastAsia="zh-CN"/>
                                    </w:rPr>
                                  </w:pPr>
                                  <w:r>
                                    <w:rPr>
                                      <w:rFonts w:hint="eastAsia"/>
                                      <w:lang w:val="en-US" w:eastAsia="zh-CN"/>
                                    </w:rPr>
                                    <w:t>G6</w:t>
                                  </w:r>
                                </w:p>
                              </w:txbxContent>
                            </v:textbox>
                          </v:shape>
                        </v:group>
                        <v:group id="_x0000_s1026" o:spid="_x0000_s1026" o:spt="203" style="position:absolute;left:6787;top:389298;height:396;width:1573;" coordorigin="6787,389298" coordsize="1573,396" o:gfxdata="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JjTNhC7AAAA3AAAAA8AAAAAAAAAAQAgAAAAIgAAAGRycy9kb3ducmV2LnhtbFBL&#10;AQIUABQAAAAIAIdO4kAzLwWeOwAAADkAAAAVAAAAAAAAAAEAIAAAAAoBAABkcnMvZ3JvdXBzaGFw&#10;ZXhtbC54bWxQSwUGAAAAAAYABgBgAQAAxwMAAAAA&#10;">
                          <o:lock v:ext="edit" aspectratio="f"/>
                          <v:shape id="直接箭头连接符 150" o:spid="_x0000_s1026" o:spt="32" type="#_x0000_t32" style="position:absolute;left:6787;top:389488;flip:y;height:129;width:737;" filled="f" stroked="t" coordsize="21600,21600" o:gfxdata="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GK03vQAA&#10;ANwAAAAPAAAAAAAAAAEAIAAAACIAAABkcnMvZG93bnJldi54bWxQSwECFAAUAAAACACHTuJAMy8F&#10;njsAAAA5AAAAEAAAAAAAAAABACAAAAAMAQAAZHJzL3NoYXBleG1sLnhtbFBLBQYAAAAABgAGAFsB&#10;AAC2AwAAAAA=&#10;">
                            <v:fill on="f" focussize="0,0"/>
                            <v:stroke weight="1pt" color="#000000 [3213]" miterlimit="8" joinstyle="miter" dashstyle="dash" endarrow="open"/>
                            <v:imagedata o:title=""/>
                            <o:lock v:ext="edit" aspectratio="f"/>
                          </v:shape>
                          <v:shape id="_x0000_s1026" o:spid="_x0000_s1026" o:spt="202" type="#_x0000_t202" style="position:absolute;left:7546;top:389298;height:397;width:814;" filled="f" stroked="f" coordsize="21600,21600" o:gfxdata="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f/w19&#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rPr>
                                      <w:rFonts w:hint="default" w:eastAsia="宋体"/>
                                      <w:lang w:val="en-US" w:eastAsia="zh-CN"/>
                                    </w:rPr>
                                  </w:pPr>
                                  <w:r>
                                    <w:rPr>
                                      <w:rFonts w:hint="eastAsia"/>
                                      <w:lang w:val="en-US" w:eastAsia="zh-CN"/>
                                    </w:rPr>
                                    <w:t>S14</w:t>
                                  </w:r>
                                </w:p>
                              </w:txbxContent>
                            </v:textbox>
                          </v:shape>
                        </v:group>
                      </v:group>
                      <v:shape id="_x0000_s1026" o:spid="_x0000_s1026" o:spt="32" type="#_x0000_t32" style="position:absolute;left:7190;top:404448;flip:y;height:129;width:737;" filled="f" stroked="t" coordsize="21600,21600" o:gfxdata="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P5YzO8AAAA&#10;2gAAAA8AAAAAAAAAAQAgAAAAIgAAAGRycy9kb3ducmV2LnhtbFBLAQIUABQAAAAIAIdO4kAzLwWe&#10;OwAAADkAAAAQAAAAAAAAAAEAIAAAAAsBAABkcnMvc2hhcGV4bWwueG1sUEsFBgAAAAAGAAYAWwEA&#10;ALUDAAAAAA==&#10;">
                        <v:fill on="f" focussize="0,0"/>
                        <v:stroke weight="1pt" color="#000000 [3213]" miterlimit="8" joinstyle="miter" dashstyle="dash" endarrow="open"/>
                        <v:imagedata o:title=""/>
                        <o:lock v:ext="edit" aspectratio="f"/>
                      </v:shape>
                      <v:shape id="文本框 6" o:spid="_x0000_s1026" o:spt="202" type="#_x0000_t202" style="position:absolute;left:7941;top:404253;height:397;width:814;" filled="f" stroked="f" coordsize="21600,21600" o:gfxdata="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41C&#10;28EAAADc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pPr>
                                <w:rPr>
                                  <w:rFonts w:hint="default" w:eastAsia="宋体"/>
                                  <w:lang w:val="en-US" w:eastAsia="zh-CN"/>
                                </w:rPr>
                              </w:pPr>
                              <w:r>
                                <w:rPr>
                                  <w:rFonts w:hint="eastAsia"/>
                                  <w:lang w:val="en-US" w:eastAsia="zh-CN"/>
                                </w:rPr>
                                <w:t>G7</w:t>
                              </w:r>
                            </w:p>
                          </w:txbxContent>
                        </v:textbox>
                      </v:shape>
                    </v:group>
                  </w:pict>
                </mc:Fallback>
              </mc:AlternateConten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s="Times New Roman"/>
                <w:b w:val="0"/>
                <w:bCs w:val="0"/>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eastAsia" w:cs="Times New Roman"/>
                <w:b w:val="0"/>
                <w:bCs w:val="0"/>
                <w:sz w:val="24"/>
                <w:lang w:val="en-US" w:eastAsia="zh-CN"/>
              </w:rPr>
              <w:t>注：G6-回流焊废气；G7-粘黏废气；S11-不合格品（电源组件）；S12-不合格品（贴片）；S13-不合格产品（球泡灯）；S14-废包装</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center"/>
              <w:textAlignment w:val="auto"/>
              <w:rPr>
                <w:rFonts w:hint="default" w:ascii="Times New Roman" w:hAnsi="Times New Roman" w:eastAsia="宋体" w:cs="Times New Roman"/>
                <w:b/>
                <w:bCs w:val="0"/>
                <w:color w:val="000000"/>
                <w:kern w:val="2"/>
                <w:sz w:val="24"/>
                <w:szCs w:val="24"/>
                <w:lang w:val="en-US" w:eastAsia="zh-CN" w:bidi="ar-SA"/>
              </w:rPr>
            </w:pPr>
            <w:r>
              <w:rPr>
                <w:rFonts w:hint="default" w:ascii="Times New Roman" w:hAnsi="Times New Roman" w:eastAsia="宋体" w:cs="Times New Roman"/>
                <w:b/>
                <w:bCs w:val="0"/>
                <w:color w:val="000000"/>
                <w:kern w:val="2"/>
                <w:sz w:val="24"/>
                <w:szCs w:val="24"/>
                <w:lang w:val="en-US" w:eastAsia="zh-CN" w:bidi="ar-SA"/>
              </w:rPr>
              <w:t>图2</w:t>
            </w:r>
            <w:r>
              <w:rPr>
                <w:rFonts w:hint="eastAsia" w:cs="Times New Roman"/>
                <w:b/>
                <w:bCs w:val="0"/>
                <w:color w:val="000000"/>
                <w:kern w:val="2"/>
                <w:sz w:val="24"/>
                <w:szCs w:val="24"/>
                <w:lang w:val="en-US" w:eastAsia="zh-CN" w:bidi="ar-SA"/>
              </w:rPr>
              <w:t>-4 球泡灯</w:t>
            </w:r>
            <w:r>
              <w:rPr>
                <w:rFonts w:hint="default" w:ascii="Times New Roman" w:hAnsi="Times New Roman" w:eastAsia="宋体" w:cs="Times New Roman"/>
                <w:b/>
                <w:bCs w:val="0"/>
                <w:color w:val="000000"/>
                <w:kern w:val="2"/>
                <w:sz w:val="24"/>
                <w:szCs w:val="24"/>
                <w:lang w:val="en-US" w:eastAsia="zh-CN" w:bidi="ar-SA"/>
              </w:rPr>
              <w:t>生产工艺流程及产污节点图</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eastAsia" w:cs="Times New Roman"/>
                <w:b/>
                <w:bCs/>
                <w:sz w:val="24"/>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default" w:ascii="Times New Roman" w:hAnsi="Times New Roman" w:eastAsia="宋体" w:cs="Times New Roman"/>
                <w:b w:val="0"/>
                <w:bCs w:val="0"/>
                <w:sz w:val="24"/>
                <w:lang w:val="en-US" w:eastAsia="zh-CN"/>
              </w:rPr>
            </w:pPr>
            <w:r>
              <w:rPr>
                <w:rFonts w:hint="default" w:ascii="Times New Roman" w:hAnsi="Times New Roman" w:eastAsia="宋体" w:cs="Times New Roman"/>
                <w:b/>
                <w:bCs/>
                <w:sz w:val="24"/>
                <w:lang w:val="en-US" w:eastAsia="zh-CN"/>
              </w:rPr>
              <w:t>工艺流程简述：</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1、材料检测、分发材料：根据研发中心出具的 BOM 来制成所需产品的驱动电源，对驱动电源的各个元器件进行检测，元器件检测合格后根据工种的不同，分发至各个工位；</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2、电源、插件组装和检验</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①电源组装：将取来的电源元器件（DOB组件、驱动电源）按照要求组装在一起；</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②插件组装：扩建后用插件代替之前的人工焊接，将组装在一起的电源通过采用插件的方式连接在一起，减少了人工焊接废气和废锡渣的产生；</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③检验：对焊接好的驱动电源进行检验，对不合格品进行挑拣出来，此过程会有不合格品S1</w:t>
            </w:r>
            <w:r>
              <w:rPr>
                <w:rFonts w:hint="eastAsia" w:cs="Times New Roman"/>
                <w:color w:val="auto"/>
                <w:sz w:val="24"/>
                <w:szCs w:val="24"/>
                <w:lang w:val="en-US" w:eastAsia="zh-CN"/>
              </w:rPr>
              <w:t>1</w:t>
            </w:r>
            <w:r>
              <w:rPr>
                <w:rFonts w:hint="default" w:ascii="Times New Roman" w:hAnsi="Times New Roman" w:eastAsia="宋体" w:cs="Times New Roman"/>
                <w:color w:val="auto"/>
                <w:sz w:val="24"/>
                <w:szCs w:val="24"/>
                <w:lang w:val="en-US" w:eastAsia="zh-CN"/>
              </w:rPr>
              <w:t>产生；</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 xml:space="preserve">3、光源贴片、回流焊和检验 </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①光源贴片：把LED灯珠和软基板依次放入LED自动贴片机，自动贴片机会在软基板上涂抹一层锡膏，同时LED灯珠会依次在软基板上排列整齐，此过程完成灯片的初步组装；</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②回流焊：为保证灯珠与软基板粘贴稳固，将初步完成组装的灯片送入回流焊设备进行焊接，锡膏在焊接过程会有回流焊废气G6产生，主要污染因子为颗粒物、锡及其化合物和非甲烷总烃；</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③检验：对已经连接好的灯片进行检验，无连接错误且正常使用的为合格品，其余为不合格品，将不合格品S1</w:t>
            </w:r>
            <w:r>
              <w:rPr>
                <w:rFonts w:hint="eastAsia"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挑拣出来；</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4、组装</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将焊接好的电源和灯片通过卡扣，按照要求组装在一起，用灯罩胶将灯罩和组装好的底座组装起来，此过程会产生粘黏废气G7；</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5、通电老化</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将组装好的球泡灯通电进行线路老化，期间会有一些不合破品S1</w:t>
            </w:r>
            <w:r>
              <w:rPr>
                <w:rFonts w:hint="eastAsia"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产生；</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6、包装</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将通电老化后的 LED 球泡灯进行包装，期间会有废包装物产生；</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cs="Times New Roman"/>
                <w:b w:val="0"/>
                <w:bCs w:val="0"/>
                <w:sz w:val="24"/>
                <w:lang w:val="en-US" w:eastAsia="zh-CN"/>
              </w:rPr>
            </w:pPr>
            <w:r>
              <w:rPr>
                <w:rFonts w:hint="default" w:ascii="Times New Roman" w:hAnsi="Times New Roman" w:eastAsia="宋体" w:cs="Times New Roman"/>
                <w:color w:val="auto"/>
                <w:sz w:val="24"/>
                <w:szCs w:val="24"/>
                <w:lang w:val="en-US" w:eastAsia="zh-CN"/>
              </w:rPr>
              <w:t>7、质检入库存放</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将包装好的LED球泡灯按照批次入库存放，期间会有废包装S1</w:t>
            </w:r>
            <w:r>
              <w:rPr>
                <w:rFonts w:hint="eastAsia" w:cs="Times New Roman"/>
                <w:color w:val="auto"/>
                <w:sz w:val="24"/>
                <w:szCs w:val="24"/>
                <w:lang w:val="en-US" w:eastAsia="zh-CN"/>
              </w:rPr>
              <w:t>4</w:t>
            </w:r>
            <w:r>
              <w:rPr>
                <w:rFonts w:hint="default" w:ascii="Times New Roman" w:hAnsi="Times New Roman" w:eastAsia="宋体" w:cs="Times New Roman"/>
                <w:color w:val="auto"/>
                <w:sz w:val="24"/>
                <w:szCs w:val="24"/>
                <w:lang w:val="en-US" w:eastAsia="zh-CN"/>
              </w:rPr>
              <w:t>产生。</w:t>
            </w:r>
          </w:p>
          <w:p>
            <w:pPr>
              <w:pStyle w:val="54"/>
              <w:keepNext w:val="0"/>
              <w:keepLines w:val="0"/>
              <w:pageBreakBefore w:val="0"/>
              <w:suppressLineNumbers w:val="0"/>
              <w:tabs>
                <w:tab w:val="left" w:pos="1186"/>
              </w:tabs>
              <w:kinsoku/>
              <w:wordWrap/>
              <w:overflowPunct/>
              <w:topLinePunct w:val="0"/>
              <w:bidi w:val="0"/>
              <w:adjustRightInd/>
              <w:snapToGrid/>
              <w:spacing w:before="0" w:beforeAutospacing="0" w:after="0" w:afterAutospacing="0" w:line="360" w:lineRule="auto"/>
              <w:ind w:left="0" w:right="0" w:firstLine="480" w:firstLineChars="200"/>
              <w:jc w:val="center"/>
              <w:textAlignment w:val="auto"/>
              <w:rPr>
                <w:rFonts w:hint="default" w:ascii="Times New Roman" w:hAnsi="Times New Roman" w:cs="Times New Roman"/>
                <w:b/>
                <w:color w:val="000000"/>
                <w:sz w:val="24"/>
                <w:szCs w:val="24"/>
                <w:highlight w:val="none"/>
                <w:lang w:eastAsia="zh-CN"/>
              </w:rPr>
            </w:pPr>
            <w:r>
              <w:rPr>
                <w:rFonts w:hint="eastAsia" w:cs="Times New Roman"/>
                <w:b/>
                <w:color w:val="000000"/>
                <w:sz w:val="24"/>
                <w:szCs w:val="24"/>
                <w:highlight w:val="none"/>
                <w:lang w:eastAsia="zh-CN"/>
              </w:rPr>
              <w:t>表</w:t>
            </w:r>
            <w:r>
              <w:rPr>
                <w:rFonts w:hint="eastAsia" w:cs="Times New Roman"/>
                <w:b/>
                <w:color w:val="000000"/>
                <w:sz w:val="24"/>
                <w:szCs w:val="24"/>
                <w:highlight w:val="none"/>
                <w:lang w:val="en-US" w:eastAsia="zh-CN"/>
              </w:rPr>
              <w:t xml:space="preserve">2.5 </w:t>
            </w:r>
            <w:r>
              <w:rPr>
                <w:rFonts w:hint="default" w:ascii="Times New Roman" w:hAnsi="Times New Roman" w:cs="Times New Roman"/>
                <w:b/>
                <w:color w:val="000000"/>
                <w:sz w:val="24"/>
                <w:szCs w:val="24"/>
                <w:highlight w:val="none"/>
                <w:lang w:eastAsia="zh-CN"/>
              </w:rPr>
              <w:t>项目产污情况一览表</w:t>
            </w:r>
          </w:p>
          <w:tbl>
            <w:tblPr>
              <w:tblStyle w:val="22"/>
              <w:tblW w:w="49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2150"/>
              <w:gridCol w:w="2216"/>
              <w:gridCol w:w="2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b/>
                      <w:color w:val="000000"/>
                      <w:spacing w:val="-1"/>
                      <w:kern w:val="0"/>
                      <w:szCs w:val="21"/>
                      <w:highlight w:val="none"/>
                      <w:lang w:eastAsia="en-US"/>
                    </w:rPr>
                  </w:pPr>
                  <w:r>
                    <w:rPr>
                      <w:rFonts w:hint="default"/>
                      <w:b/>
                      <w:color w:val="000000"/>
                      <w:spacing w:val="-1"/>
                      <w:kern w:val="0"/>
                      <w:szCs w:val="21"/>
                      <w:highlight w:val="none"/>
                      <w:lang w:eastAsia="en-US"/>
                    </w:rPr>
                    <w:t>类别</w:t>
                  </w: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b/>
                      <w:color w:val="000000"/>
                      <w:spacing w:val="-1"/>
                      <w:kern w:val="0"/>
                      <w:szCs w:val="21"/>
                      <w:highlight w:val="none"/>
                    </w:rPr>
                  </w:pPr>
                  <w:r>
                    <w:rPr>
                      <w:rFonts w:hint="default"/>
                      <w:b/>
                      <w:color w:val="000000"/>
                      <w:spacing w:val="-1"/>
                      <w:kern w:val="0"/>
                      <w:szCs w:val="21"/>
                      <w:highlight w:val="none"/>
                    </w:rPr>
                    <w:t>名称</w:t>
                  </w: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b/>
                      <w:color w:val="000000"/>
                      <w:spacing w:val="-1"/>
                      <w:kern w:val="0"/>
                      <w:szCs w:val="21"/>
                      <w:highlight w:val="none"/>
                    </w:rPr>
                  </w:pPr>
                  <w:r>
                    <w:rPr>
                      <w:rFonts w:hint="default"/>
                      <w:b/>
                      <w:color w:val="000000"/>
                      <w:spacing w:val="-1"/>
                      <w:kern w:val="0"/>
                      <w:szCs w:val="21"/>
                      <w:highlight w:val="none"/>
                    </w:rPr>
                    <w:t>污染源</w:t>
                  </w:r>
                </w:p>
              </w:tc>
              <w:tc>
                <w:tcPr>
                  <w:tcW w:w="1783"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b/>
                      <w:color w:val="000000"/>
                      <w:spacing w:val="-1"/>
                      <w:kern w:val="0"/>
                      <w:szCs w:val="21"/>
                      <w:highlight w:val="none"/>
                      <w:lang w:eastAsia="en-US"/>
                    </w:rPr>
                  </w:pPr>
                  <w:r>
                    <w:rPr>
                      <w:rFonts w:hint="default"/>
                      <w:b/>
                      <w:color w:val="000000"/>
                      <w:spacing w:val="-1"/>
                      <w:kern w:val="0"/>
                      <w:szCs w:val="21"/>
                      <w:highlight w:val="none"/>
                      <w:lang w:eastAsia="en-US"/>
                    </w:rPr>
                    <w:t>主要污染物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default"/>
                      <w:color w:val="000000"/>
                      <w:spacing w:val="-1"/>
                      <w:kern w:val="0"/>
                      <w:szCs w:val="21"/>
                      <w:highlight w:val="none"/>
                    </w:rPr>
                    <w:t>废气</w:t>
                  </w: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color w:val="000000"/>
                      <w:spacing w:val="-1"/>
                      <w:kern w:val="0"/>
                      <w:szCs w:val="21"/>
                      <w:highlight w:val="none"/>
                      <w:lang w:val="en-US" w:eastAsia="zh-CN"/>
                    </w:rPr>
                  </w:pPr>
                  <w:r>
                    <w:rPr>
                      <w:rFonts w:hint="eastAsia"/>
                      <w:color w:val="000000"/>
                      <w:spacing w:val="-1"/>
                      <w:kern w:val="0"/>
                      <w:szCs w:val="21"/>
                      <w:highlight w:val="none"/>
                      <w:lang w:val="en-US" w:eastAsia="zh-CN"/>
                    </w:rPr>
                    <w:t>涂管废气</w:t>
                  </w: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eastAsia="宋体"/>
                      <w:color w:val="000000"/>
                      <w:spacing w:val="-1"/>
                      <w:kern w:val="0"/>
                      <w:szCs w:val="21"/>
                      <w:highlight w:val="none"/>
                      <w:lang w:val="en-US" w:eastAsia="zh-CN"/>
                    </w:rPr>
                  </w:pPr>
                  <w:r>
                    <w:rPr>
                      <w:rFonts w:hint="eastAsia" w:eastAsia="宋体"/>
                      <w:color w:val="000000"/>
                      <w:spacing w:val="-1"/>
                      <w:kern w:val="0"/>
                      <w:szCs w:val="21"/>
                      <w:highlight w:val="none"/>
                      <w:lang w:val="en-US" w:eastAsia="zh-CN"/>
                    </w:rPr>
                    <w:t>LED水性光扩散涂料</w:t>
                  </w:r>
                </w:p>
              </w:tc>
              <w:tc>
                <w:tcPr>
                  <w:tcW w:w="1783"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color w:val="000000"/>
                      <w:spacing w:val="-1"/>
                      <w:kern w:val="0"/>
                      <w:szCs w:val="21"/>
                      <w:highlight w:val="none"/>
                      <w:lang w:val="en-US" w:eastAsia="zh-CN"/>
                    </w:rPr>
                  </w:pPr>
                  <w:r>
                    <w:rPr>
                      <w:rFonts w:hint="eastAsia"/>
                      <w:color w:val="000000"/>
                      <w:spacing w:val="-1"/>
                      <w:kern w:val="0"/>
                      <w:szCs w:val="21"/>
                      <w:highlight w:val="none"/>
                      <w:lang w:val="en-US" w:eastAsia="zh-CN"/>
                    </w:rPr>
                    <w:t>VOC</w:t>
                  </w:r>
                  <w:r>
                    <w:rPr>
                      <w:rFonts w:hint="eastAsia"/>
                      <w:color w:val="000000"/>
                      <w:spacing w:val="-1"/>
                      <w:kern w:val="0"/>
                      <w:szCs w:val="21"/>
                      <w:highlight w:val="none"/>
                      <w:vertAlign w:val="subscript"/>
                      <w:lang w:val="en-US" w:eastAsia="zh-CN"/>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eastAsia="en-US"/>
                    </w:rPr>
                  </w:pP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val="en-US"/>
                    </w:rPr>
                  </w:pPr>
                  <w:r>
                    <w:rPr>
                      <w:rFonts w:hint="eastAsia"/>
                      <w:color w:val="000000"/>
                      <w:spacing w:val="-1"/>
                      <w:kern w:val="0"/>
                      <w:szCs w:val="21"/>
                      <w:highlight w:val="none"/>
                      <w:lang w:val="en-US" w:eastAsia="zh-CN"/>
                    </w:rPr>
                    <w:t>回流焊废气</w:t>
                  </w: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default"/>
                      <w:color w:val="000000"/>
                      <w:spacing w:val="-1"/>
                      <w:kern w:val="0"/>
                      <w:szCs w:val="21"/>
                      <w:highlight w:val="none"/>
                      <w:lang w:val="en-US" w:eastAsia="zh-CN"/>
                    </w:rPr>
                    <w:t>锡膏</w:t>
                  </w:r>
                </w:p>
              </w:tc>
              <w:tc>
                <w:tcPr>
                  <w:tcW w:w="1783"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eastAsia"/>
                      <w:color w:val="000000"/>
                      <w:spacing w:val="-1"/>
                      <w:kern w:val="0"/>
                      <w:szCs w:val="21"/>
                      <w:highlight w:val="none"/>
                      <w:lang w:val="en-US" w:eastAsia="zh-CN"/>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eastAsia="en-US"/>
                    </w:rPr>
                  </w:pP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val="en-US"/>
                    </w:rPr>
                  </w:pPr>
                  <w:r>
                    <w:rPr>
                      <w:rFonts w:hint="eastAsia"/>
                      <w:color w:val="000000"/>
                      <w:spacing w:val="-1"/>
                      <w:kern w:val="0"/>
                      <w:szCs w:val="21"/>
                      <w:highlight w:val="none"/>
                      <w:lang w:val="en-US" w:eastAsia="zh-CN"/>
                    </w:rPr>
                    <w:t>人工焊接</w:t>
                  </w: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eastAsia"/>
                      <w:color w:val="000000"/>
                      <w:spacing w:val="-1"/>
                      <w:kern w:val="0"/>
                      <w:szCs w:val="21"/>
                      <w:highlight w:val="none"/>
                      <w:lang w:val="en-US" w:eastAsia="zh-CN"/>
                    </w:rPr>
                    <w:t>锡丝</w:t>
                  </w:r>
                </w:p>
              </w:tc>
              <w:tc>
                <w:tcPr>
                  <w:tcW w:w="1783"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color w:val="000000"/>
                      <w:spacing w:val="-1"/>
                      <w:kern w:val="0"/>
                      <w:szCs w:val="21"/>
                      <w:highlight w:val="none"/>
                      <w:lang w:val="en-US" w:eastAsia="zh-CN"/>
                    </w:rPr>
                  </w:pPr>
                  <w:r>
                    <w:rPr>
                      <w:rFonts w:hint="eastAsia"/>
                      <w:color w:val="000000"/>
                      <w:spacing w:val="-1"/>
                      <w:kern w:val="0"/>
                      <w:szCs w:val="21"/>
                      <w:highlight w:val="none"/>
                      <w:lang w:val="en-US" w:eastAsia="zh-CN"/>
                    </w:rPr>
                    <w:t>颗粒物、锡及其化合物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eastAsia="en-US"/>
                    </w:rPr>
                  </w:pP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val="en-US" w:eastAsia="zh-CN"/>
                    </w:rPr>
                  </w:pPr>
                  <w:r>
                    <w:rPr>
                      <w:rFonts w:hint="eastAsia"/>
                      <w:color w:val="000000"/>
                      <w:spacing w:val="-1"/>
                      <w:kern w:val="0"/>
                      <w:szCs w:val="21"/>
                      <w:highlight w:val="none"/>
                      <w:lang w:val="en-US" w:eastAsia="zh-CN"/>
                    </w:rPr>
                    <w:t>粘黏废气</w:t>
                  </w: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val="en-US" w:eastAsia="zh-CN"/>
                    </w:rPr>
                  </w:pPr>
                  <w:r>
                    <w:rPr>
                      <w:rFonts w:hint="eastAsia"/>
                      <w:color w:val="000000"/>
                      <w:spacing w:val="-1"/>
                      <w:kern w:val="0"/>
                      <w:szCs w:val="21"/>
                      <w:highlight w:val="none"/>
                      <w:lang w:val="en-US" w:eastAsia="zh-CN"/>
                    </w:rPr>
                    <w:t>灯条胶、堵头胶</w:t>
                  </w:r>
                </w:p>
              </w:tc>
              <w:tc>
                <w:tcPr>
                  <w:tcW w:w="1783"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spacing w:val="-1"/>
                      <w:kern w:val="0"/>
                      <w:szCs w:val="21"/>
                      <w:highlight w:val="none"/>
                      <w:lang w:val="en-US" w:eastAsia="zh-CN"/>
                    </w:rPr>
                  </w:pPr>
                  <w:r>
                    <w:rPr>
                      <w:rFonts w:hint="eastAsia"/>
                      <w:color w:val="000000"/>
                      <w:spacing w:val="-1"/>
                      <w:kern w:val="0"/>
                      <w:szCs w:val="21"/>
                      <w:highlight w:val="none"/>
                      <w:lang w:val="en-US" w:eastAsia="zh-CN"/>
                    </w:rPr>
                    <w:t>VOC</w:t>
                  </w:r>
                  <w:r>
                    <w:rPr>
                      <w:rFonts w:hint="eastAsia"/>
                      <w:color w:val="000000"/>
                      <w:spacing w:val="-1"/>
                      <w:kern w:val="0"/>
                      <w:szCs w:val="21"/>
                      <w:highlight w:val="none"/>
                      <w:vertAlign w:val="subscript"/>
                      <w:lang w:val="en-US" w:eastAsia="zh-CN"/>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eastAsia="en-US"/>
                    </w:rPr>
                  </w:pPr>
                  <w:r>
                    <w:rPr>
                      <w:rFonts w:hint="default"/>
                      <w:color w:val="000000"/>
                      <w:spacing w:val="-1"/>
                      <w:kern w:val="0"/>
                      <w:szCs w:val="21"/>
                      <w:highlight w:val="none"/>
                      <w:lang w:eastAsia="en-US"/>
                    </w:rPr>
                    <w:t>废水</w:t>
                  </w: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eastAsia"/>
                      <w:color w:val="000000"/>
                      <w:spacing w:val="-1"/>
                      <w:kern w:val="0"/>
                      <w:szCs w:val="21"/>
                      <w:highlight w:val="none"/>
                      <w:lang w:val="en-US" w:eastAsia="zh-CN"/>
                    </w:rPr>
                    <w:t>清洗</w:t>
                  </w:r>
                  <w:r>
                    <w:rPr>
                      <w:rFonts w:hint="default"/>
                      <w:color w:val="000000"/>
                      <w:spacing w:val="-1"/>
                      <w:kern w:val="0"/>
                      <w:szCs w:val="21"/>
                      <w:highlight w:val="none"/>
                    </w:rPr>
                    <w:t>废水</w:t>
                  </w: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生产</w:t>
                  </w:r>
                </w:p>
              </w:tc>
              <w:tc>
                <w:tcPr>
                  <w:tcW w:w="1783"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COD、SS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default"/>
                      <w:color w:val="000000"/>
                      <w:spacing w:val="-1"/>
                      <w:kern w:val="0"/>
                      <w:szCs w:val="21"/>
                      <w:highlight w:val="none"/>
                    </w:rPr>
                    <w:t>生活污水</w:t>
                  </w: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职工生活</w:t>
                  </w:r>
                </w:p>
              </w:tc>
              <w:tc>
                <w:tcPr>
                  <w:tcW w:w="1783"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pH、COD、NH</w:t>
                  </w:r>
                  <w:r>
                    <w:rPr>
                      <w:rFonts w:hint="eastAsia" w:ascii="Times New Roman" w:hAnsi="Times New Roman" w:eastAsia="宋体" w:cs="Times New Roman"/>
                      <w:color w:val="000000"/>
                      <w:spacing w:val="-1"/>
                      <w:kern w:val="0"/>
                      <w:szCs w:val="21"/>
                      <w:highlight w:val="none"/>
                      <w:vertAlign w:val="subscript"/>
                      <w:lang w:val="en-US" w:eastAsia="zh-CN"/>
                    </w:rPr>
                    <w:t>3</w:t>
                  </w:r>
                  <w:r>
                    <w:rPr>
                      <w:rFonts w:hint="eastAsia" w:ascii="Times New Roman" w:hAnsi="Times New Roman" w:eastAsia="宋体" w:cs="Times New Roman"/>
                      <w:color w:val="000000"/>
                      <w:spacing w:val="-1"/>
                      <w:kern w:val="0"/>
                      <w:szCs w:val="21"/>
                      <w:highlight w:val="none"/>
                      <w:lang w:val="en-US" w:eastAsia="zh-CN"/>
                    </w:rPr>
                    <w:t>-N、BOD</w:t>
                  </w:r>
                  <w:r>
                    <w:rPr>
                      <w:rFonts w:hint="eastAsia" w:ascii="Times New Roman" w:hAnsi="Times New Roman" w:eastAsia="宋体" w:cs="Times New Roman"/>
                      <w:color w:val="000000"/>
                      <w:spacing w:val="-1"/>
                      <w:kern w:val="0"/>
                      <w:szCs w:val="21"/>
                      <w:highlight w:val="none"/>
                      <w:vertAlign w:val="subscript"/>
                      <w:lang w:val="en-US" w:eastAsia="zh-CN"/>
                    </w:rPr>
                    <w:t>5</w:t>
                  </w:r>
                  <w:r>
                    <w:rPr>
                      <w:rFonts w:hint="eastAsia" w:ascii="Times New Roman" w:hAnsi="Times New Roman" w:eastAsia="宋体" w:cs="Times New Roman"/>
                      <w:color w:val="000000"/>
                      <w:spacing w:val="-1"/>
                      <w:kern w:val="0"/>
                      <w:szCs w:val="21"/>
                      <w:highlight w:val="none"/>
                      <w:lang w:val="en-US" w:eastAsia="zh-CN"/>
                    </w:rPr>
                    <w:t>、SS、动植物油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default"/>
                      <w:color w:val="000000"/>
                      <w:spacing w:val="-1"/>
                      <w:kern w:val="0"/>
                      <w:szCs w:val="21"/>
                      <w:highlight w:val="none"/>
                    </w:rPr>
                    <w:t>噪声</w:t>
                  </w: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default"/>
                      <w:color w:val="000000"/>
                      <w:spacing w:val="-1"/>
                      <w:kern w:val="0"/>
                      <w:szCs w:val="21"/>
                      <w:highlight w:val="none"/>
                    </w:rPr>
                    <w:t>噪声</w:t>
                  </w: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各类设备</w:t>
                  </w:r>
                </w:p>
              </w:tc>
              <w:tc>
                <w:tcPr>
                  <w:tcW w:w="1783"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等效连续A声级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eastAsia="宋体"/>
                      <w:color w:val="000000"/>
                      <w:spacing w:val="-1"/>
                      <w:kern w:val="0"/>
                      <w:szCs w:val="21"/>
                      <w:highlight w:val="none"/>
                      <w:lang w:val="en-US" w:eastAsia="zh-CN"/>
                    </w:rPr>
                  </w:pPr>
                  <w:r>
                    <w:rPr>
                      <w:rFonts w:hint="default"/>
                      <w:color w:val="000000"/>
                      <w:spacing w:val="-1"/>
                      <w:kern w:val="0"/>
                      <w:szCs w:val="21"/>
                      <w:highlight w:val="none"/>
                    </w:rPr>
                    <w:t>固废</w:t>
                  </w:r>
                </w:p>
              </w:tc>
              <w:tc>
                <w:tcPr>
                  <w:tcW w:w="1298"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eastAsia="宋体"/>
                      <w:color w:val="000000"/>
                      <w:spacing w:val="-1"/>
                      <w:kern w:val="0"/>
                      <w:szCs w:val="21"/>
                      <w:highlight w:val="none"/>
                      <w:lang w:val="en-US" w:eastAsia="zh-CN"/>
                    </w:rPr>
                  </w:pPr>
                  <w:r>
                    <w:rPr>
                      <w:rFonts w:hint="default"/>
                      <w:color w:val="000000"/>
                      <w:spacing w:val="-1"/>
                      <w:kern w:val="0"/>
                      <w:szCs w:val="21"/>
                      <w:highlight w:val="none"/>
                    </w:rPr>
                    <w:t>一般</w:t>
                  </w:r>
                  <w:r>
                    <w:rPr>
                      <w:rFonts w:hint="eastAsia"/>
                      <w:color w:val="000000"/>
                      <w:spacing w:val="-1"/>
                      <w:kern w:val="0"/>
                      <w:szCs w:val="21"/>
                      <w:highlight w:val="none"/>
                      <w:lang w:val="en-US" w:eastAsia="zh-CN"/>
                    </w:rPr>
                    <w:t>工业</w:t>
                  </w:r>
                  <w:r>
                    <w:rPr>
                      <w:rFonts w:hint="default"/>
                      <w:color w:val="000000"/>
                      <w:spacing w:val="-1"/>
                      <w:kern w:val="0"/>
                      <w:szCs w:val="21"/>
                      <w:highlight w:val="none"/>
                    </w:rPr>
                    <w:t>固</w:t>
                  </w:r>
                  <w:r>
                    <w:rPr>
                      <w:rFonts w:hint="eastAsia"/>
                      <w:color w:val="000000"/>
                      <w:spacing w:val="-1"/>
                      <w:kern w:val="0"/>
                      <w:szCs w:val="21"/>
                      <w:highlight w:val="none"/>
                      <w:lang w:val="en-US" w:eastAsia="zh-CN"/>
                    </w:rPr>
                    <w:t>体</w:t>
                  </w:r>
                  <w:r>
                    <w:rPr>
                      <w:rFonts w:hint="default"/>
                      <w:color w:val="000000"/>
                      <w:spacing w:val="-1"/>
                      <w:kern w:val="0"/>
                      <w:szCs w:val="21"/>
                      <w:highlight w:val="none"/>
                    </w:rPr>
                    <w:t>废</w:t>
                  </w:r>
                  <w:r>
                    <w:rPr>
                      <w:rFonts w:hint="eastAsia"/>
                      <w:lang w:val="en-US" w:eastAsia="zh-CN"/>
                    </w:rPr>
                    <w:t>物</w:t>
                  </w: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spacing w:val="-1"/>
                      <w:kern w:val="0"/>
                      <w:szCs w:val="21"/>
                      <w:highlight w:val="none"/>
                      <w:lang w:val="en-US" w:eastAsia="zh-CN"/>
                    </w:rPr>
                  </w:pPr>
                  <w:r>
                    <w:rPr>
                      <w:rFonts w:hint="eastAsia" w:cs="Times New Roman"/>
                      <w:color w:val="000000"/>
                      <w:spacing w:val="-1"/>
                      <w:kern w:val="0"/>
                      <w:szCs w:val="21"/>
                      <w:highlight w:val="none"/>
                      <w:lang w:val="en-US" w:eastAsia="zh-CN"/>
                    </w:rPr>
                    <w:t>质检</w:t>
                  </w:r>
                </w:p>
              </w:tc>
              <w:tc>
                <w:tcPr>
                  <w:tcW w:w="1783"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z w:val="21"/>
                      <w:szCs w:val="21"/>
                      <w:lang w:val="en-US" w:eastAsia="zh-CN"/>
                    </w:rPr>
                    <w:t>不合格产品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spacing w:val="-1"/>
                      <w:kern w:val="0"/>
                      <w:szCs w:val="21"/>
                      <w:highlight w:val="none"/>
                      <w:lang w:val="en-US" w:eastAsia="zh-CN"/>
                    </w:rPr>
                  </w:pPr>
                  <w:r>
                    <w:rPr>
                      <w:rFonts w:hint="eastAsia" w:cs="Times New Roman"/>
                      <w:color w:val="000000"/>
                      <w:spacing w:val="-1"/>
                      <w:kern w:val="0"/>
                      <w:szCs w:val="21"/>
                      <w:highlight w:val="none"/>
                      <w:lang w:val="en-US" w:eastAsia="zh-CN"/>
                    </w:rPr>
                    <w:t>材料拆包</w:t>
                  </w:r>
                </w:p>
              </w:tc>
              <w:tc>
                <w:tcPr>
                  <w:tcW w:w="1783"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z w:val="21"/>
                      <w:szCs w:val="21"/>
                      <w:lang w:val="en-US" w:eastAsia="zh-CN"/>
                    </w:rPr>
                    <w:t>废包装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spacing w:val="-1"/>
                      <w:kern w:val="0"/>
                      <w:szCs w:val="21"/>
                      <w:highlight w:val="none"/>
                      <w:lang w:val="en-US" w:eastAsia="zh-CN"/>
                    </w:rPr>
                  </w:pPr>
                  <w:r>
                    <w:rPr>
                      <w:rFonts w:hint="eastAsia" w:cs="Times New Roman"/>
                      <w:color w:val="000000"/>
                      <w:spacing w:val="-1"/>
                      <w:kern w:val="0"/>
                      <w:szCs w:val="21"/>
                      <w:highlight w:val="none"/>
                      <w:lang w:val="en-US" w:eastAsia="zh-CN"/>
                    </w:rPr>
                    <w:t>基板粘贴</w:t>
                  </w:r>
                </w:p>
              </w:tc>
              <w:tc>
                <w:tcPr>
                  <w:tcW w:w="1783"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z w:val="21"/>
                      <w:szCs w:val="21"/>
                      <w:lang w:val="en-US" w:eastAsia="zh-CN"/>
                    </w:rPr>
                    <w:t>废胶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spacing w:val="-1"/>
                      <w:kern w:val="0"/>
                      <w:szCs w:val="21"/>
                      <w:highlight w:val="none"/>
                      <w:lang w:val="en-US" w:eastAsia="zh-CN"/>
                    </w:rPr>
                  </w:pPr>
                  <w:r>
                    <w:rPr>
                      <w:rFonts w:hint="eastAsia" w:cs="Times New Roman"/>
                      <w:color w:val="000000"/>
                      <w:spacing w:val="-1"/>
                      <w:kern w:val="0"/>
                      <w:szCs w:val="21"/>
                      <w:highlight w:val="none"/>
                      <w:lang w:val="en-US" w:eastAsia="zh-CN"/>
                    </w:rPr>
                    <w:t>质检</w:t>
                  </w:r>
                </w:p>
              </w:tc>
              <w:tc>
                <w:tcPr>
                  <w:tcW w:w="1783"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z w:val="21"/>
                      <w:szCs w:val="21"/>
                      <w:lang w:val="en-US" w:eastAsia="zh-CN"/>
                    </w:rPr>
                    <w:t>废珍珠棉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default"/>
                      <w:color w:val="000000"/>
                      <w:spacing w:val="-1"/>
                      <w:kern w:val="0"/>
                      <w:szCs w:val="21"/>
                      <w:highlight w:val="none"/>
                    </w:rPr>
                    <w:t>危险废物</w:t>
                  </w: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spacing w:val="-1"/>
                      <w:kern w:val="0"/>
                      <w:szCs w:val="21"/>
                      <w:highlight w:val="none"/>
                      <w:lang w:val="en-US" w:eastAsia="zh-CN"/>
                    </w:rPr>
                  </w:pPr>
                  <w:r>
                    <w:rPr>
                      <w:rFonts w:hint="eastAsia" w:cs="Times New Roman"/>
                      <w:color w:val="000000"/>
                      <w:spacing w:val="-1"/>
                      <w:kern w:val="0"/>
                      <w:szCs w:val="21"/>
                      <w:highlight w:val="none"/>
                      <w:lang w:val="en-US" w:eastAsia="zh-CN"/>
                    </w:rPr>
                    <w:t>生产废水沉淀</w:t>
                  </w:r>
                </w:p>
              </w:tc>
              <w:tc>
                <w:tcPr>
                  <w:tcW w:w="1783"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pacing w:val="-1"/>
                      <w:kern w:val="0"/>
                      <w:szCs w:val="21"/>
                      <w:highlight w:val="none"/>
                      <w:lang w:val="en-US" w:eastAsia="zh-CN"/>
                    </w:rPr>
                  </w:pPr>
                  <w:r>
                    <w:rPr>
                      <w:rFonts w:hint="default" w:ascii="Times New Roman" w:hAnsi="Times New Roman" w:eastAsia="宋体" w:cs="Times New Roman"/>
                      <w:color w:val="000000"/>
                      <w:sz w:val="21"/>
                      <w:szCs w:val="21"/>
                      <w:lang w:val="en-US" w:eastAsia="zh-CN"/>
                    </w:rPr>
                    <w:t>废</w:t>
                  </w:r>
                  <w:r>
                    <w:rPr>
                      <w:rFonts w:hint="eastAsia" w:ascii="Times New Roman" w:hAnsi="Times New Roman" w:eastAsia="宋体" w:cs="Times New Roman"/>
                      <w:color w:val="000000"/>
                      <w:sz w:val="21"/>
                      <w:szCs w:val="21"/>
                      <w:lang w:val="en-US" w:eastAsia="zh-CN"/>
                    </w:rPr>
                    <w:t>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spacing w:val="-1"/>
                      <w:kern w:val="0"/>
                      <w:szCs w:val="21"/>
                      <w:highlight w:val="none"/>
                      <w:lang w:val="en-US" w:eastAsia="zh-CN"/>
                    </w:rPr>
                  </w:pPr>
                  <w:r>
                    <w:rPr>
                      <w:rFonts w:hint="eastAsia" w:cs="Times New Roman"/>
                      <w:color w:val="000000"/>
                      <w:spacing w:val="-1"/>
                      <w:kern w:val="0"/>
                      <w:szCs w:val="21"/>
                      <w:highlight w:val="none"/>
                      <w:lang w:val="en-US" w:eastAsia="zh-CN"/>
                    </w:rPr>
                    <w:t>机械维护</w:t>
                  </w:r>
                </w:p>
              </w:tc>
              <w:tc>
                <w:tcPr>
                  <w:tcW w:w="1783"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pacing w:val="-1"/>
                      <w:kern w:val="0"/>
                      <w:szCs w:val="21"/>
                      <w:highlight w:val="none"/>
                      <w:lang w:val="en-US" w:eastAsia="zh-CN"/>
                    </w:rPr>
                  </w:pPr>
                  <w:r>
                    <w:rPr>
                      <w:rFonts w:hint="default" w:ascii="Times New Roman" w:hAnsi="Times New Roman" w:eastAsia="宋体" w:cs="Times New Roman"/>
                      <w:color w:val="000000"/>
                      <w:sz w:val="21"/>
                      <w:szCs w:val="21"/>
                      <w:lang w:val="en-US" w:eastAsia="zh-CN"/>
                    </w:rPr>
                    <w:t>废润滑油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spacing w:val="-1"/>
                      <w:kern w:val="0"/>
                      <w:szCs w:val="21"/>
                      <w:highlight w:val="none"/>
                      <w:lang w:val="en-US" w:eastAsia="zh-CN"/>
                    </w:rPr>
                  </w:pPr>
                  <w:r>
                    <w:rPr>
                      <w:rFonts w:hint="eastAsia" w:cs="Times New Roman"/>
                      <w:color w:val="000000"/>
                      <w:spacing w:val="-1"/>
                      <w:kern w:val="0"/>
                      <w:szCs w:val="21"/>
                      <w:highlight w:val="none"/>
                      <w:lang w:val="en-US" w:eastAsia="zh-CN"/>
                    </w:rPr>
                    <w:t>回流焊接</w:t>
                  </w:r>
                </w:p>
              </w:tc>
              <w:tc>
                <w:tcPr>
                  <w:tcW w:w="1783"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pacing w:val="-1"/>
                      <w:kern w:val="0"/>
                      <w:szCs w:val="21"/>
                      <w:highlight w:val="none"/>
                      <w:lang w:val="en-US" w:eastAsia="zh-CN"/>
                    </w:rPr>
                  </w:pPr>
                  <w:r>
                    <w:rPr>
                      <w:rFonts w:hint="eastAsia" w:cs="Times New Roman"/>
                      <w:color w:val="000000"/>
                      <w:sz w:val="21"/>
                      <w:szCs w:val="21"/>
                      <w:lang w:val="en-US" w:eastAsia="zh-CN"/>
                    </w:rPr>
                    <w:t>废锡膏盒（含铅锡膏）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eastAsia="宋体"/>
                      <w:color w:val="000000"/>
                      <w:spacing w:val="-1"/>
                      <w:kern w:val="0"/>
                      <w:szCs w:val="21"/>
                      <w:highlight w:val="none"/>
                      <w:lang w:val="en-US" w:eastAsia="zh-CN"/>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val="en-US"/>
                    </w:rPr>
                  </w:pP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spacing w:val="-1"/>
                      <w:kern w:val="0"/>
                      <w:szCs w:val="21"/>
                      <w:highlight w:val="none"/>
                      <w:lang w:val="en-US" w:eastAsia="zh-CN"/>
                    </w:rPr>
                  </w:pPr>
                  <w:r>
                    <w:rPr>
                      <w:rFonts w:hint="eastAsia" w:cs="Times New Roman"/>
                      <w:color w:val="000000"/>
                      <w:spacing w:val="-1"/>
                      <w:kern w:val="0"/>
                      <w:szCs w:val="21"/>
                      <w:highlight w:val="none"/>
                      <w:lang w:val="en-US" w:eastAsia="zh-CN"/>
                    </w:rPr>
                    <w:t>涂管</w:t>
                  </w:r>
                </w:p>
              </w:tc>
              <w:tc>
                <w:tcPr>
                  <w:tcW w:w="178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z w:val="21"/>
                      <w:szCs w:val="21"/>
                      <w:lang w:val="en-US" w:eastAsia="zh-CN"/>
                    </w:rPr>
                    <w:t>废水性涂料包装桶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eastAsia="宋体"/>
                      <w:color w:val="000000"/>
                      <w:spacing w:val="-1"/>
                      <w:kern w:val="0"/>
                      <w:szCs w:val="21"/>
                      <w:highlight w:val="none"/>
                      <w:lang w:val="en-US" w:eastAsia="zh-CN"/>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val="en-US"/>
                    </w:rPr>
                  </w:pP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spacing w:val="-1"/>
                      <w:kern w:val="0"/>
                      <w:szCs w:val="21"/>
                      <w:highlight w:val="none"/>
                      <w:lang w:val="en-US" w:eastAsia="zh-CN"/>
                    </w:rPr>
                  </w:pPr>
                  <w:r>
                    <w:rPr>
                      <w:rFonts w:hint="eastAsia" w:cs="Times New Roman"/>
                      <w:color w:val="000000"/>
                      <w:spacing w:val="-1"/>
                      <w:kern w:val="0"/>
                      <w:szCs w:val="21"/>
                      <w:highlight w:val="none"/>
                      <w:lang w:val="en-US" w:eastAsia="zh-CN"/>
                    </w:rPr>
                    <w:t>日常生产</w:t>
                  </w:r>
                </w:p>
              </w:tc>
              <w:tc>
                <w:tcPr>
                  <w:tcW w:w="1783"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pacing w:val="-1"/>
                      <w:kern w:val="0"/>
                      <w:szCs w:val="21"/>
                      <w:highlight w:val="none"/>
                      <w:lang w:val="en-US" w:eastAsia="zh-CN"/>
                    </w:rPr>
                  </w:pPr>
                  <w:r>
                    <w:rPr>
                      <w:rFonts w:hint="default" w:ascii="Times New Roman" w:hAnsi="Times New Roman" w:eastAsia="宋体" w:cs="Times New Roman"/>
                      <w:color w:val="000000"/>
                      <w:sz w:val="21"/>
                      <w:szCs w:val="21"/>
                      <w:lang w:val="en-US" w:eastAsia="zh-CN"/>
                    </w:rPr>
                    <w:t>废含油抹布、劳保用品</w:t>
                  </w:r>
                </w:p>
              </w:tc>
            </w:tr>
          </w:tbl>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sz w:val="24"/>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sz w:val="24"/>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textAlignment w:val="auto"/>
              <w:rPr>
                <w:rFonts w:hint="default"/>
                <w:bCs/>
                <w:sz w:val="24"/>
              </w:rPr>
            </w:pPr>
          </w:p>
        </w:tc>
      </w:tr>
    </w:tbl>
    <w:p>
      <w:pPr>
        <w:jc w:val="left"/>
        <w:rPr>
          <w:b/>
          <w:sz w:val="28"/>
          <w:szCs w:val="28"/>
        </w:rPr>
      </w:pPr>
      <w:r>
        <w:rPr>
          <w:b/>
          <w:sz w:val="28"/>
          <w:szCs w:val="28"/>
        </w:rPr>
        <w:br w:type="page"/>
      </w:r>
      <w:r>
        <w:rPr>
          <w:b/>
          <w:sz w:val="28"/>
          <w:szCs w:val="28"/>
        </w:rPr>
        <w:t>表三</w:t>
      </w:r>
    </w:p>
    <w:tbl>
      <w:tblPr>
        <w:tblStyle w:val="2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96" w:hRule="atLeast"/>
          <w:jc w:val="center"/>
        </w:trPr>
        <w:tc>
          <w:tcPr>
            <w:tcW w:w="5000" w:type="pct"/>
            <w:shd w:val="clear" w:color="auto" w:fill="FFFFFF"/>
          </w:tcPr>
          <w:p>
            <w:pPr>
              <w:keepNext w:val="0"/>
              <w:keepLines w:val="0"/>
              <w:suppressLineNumbers w:val="0"/>
              <w:spacing w:before="0" w:beforeAutospacing="0" w:after="0" w:afterAutospacing="0" w:line="360" w:lineRule="auto"/>
              <w:ind w:left="0" w:right="0"/>
              <w:jc w:val="left"/>
              <w:rPr>
                <w:rFonts w:hint="default"/>
                <w:b/>
                <w:color w:val="000000"/>
                <w:sz w:val="24"/>
              </w:rPr>
            </w:pPr>
            <w:r>
              <w:rPr>
                <w:rFonts w:hint="default"/>
                <w:b/>
                <w:color w:val="000000"/>
                <w:sz w:val="24"/>
              </w:rPr>
              <w:t>主要污染源、污染物处理和排放</w:t>
            </w:r>
          </w:p>
          <w:p>
            <w:pPr>
              <w:keepNext w:val="0"/>
              <w:keepLines w:val="0"/>
              <w:suppressLineNumbers w:val="0"/>
              <w:spacing w:before="0" w:beforeAutospacing="0" w:after="0" w:afterAutospacing="0" w:line="360" w:lineRule="auto"/>
              <w:ind w:left="0" w:right="0" w:firstLine="482" w:firstLineChars="200"/>
              <w:jc w:val="left"/>
              <w:rPr>
                <w:rFonts w:hint="default"/>
                <w:b/>
                <w:color w:val="000000"/>
                <w:sz w:val="24"/>
              </w:rPr>
            </w:pPr>
            <w:r>
              <w:rPr>
                <w:rFonts w:hint="default"/>
                <w:b/>
                <w:color w:val="000000"/>
                <w:sz w:val="24"/>
              </w:rPr>
              <w:t>一、污染物处理和排放</w:t>
            </w:r>
          </w:p>
          <w:p>
            <w:pPr>
              <w:keepNext w:val="0"/>
              <w:keepLines w:val="0"/>
              <w:suppressLineNumbers w:val="0"/>
              <w:spacing w:before="0" w:beforeAutospacing="0" w:after="0" w:afterAutospacing="0" w:line="360" w:lineRule="auto"/>
              <w:ind w:left="0" w:right="0" w:firstLine="482" w:firstLineChars="200"/>
              <w:rPr>
                <w:rFonts w:hint="default"/>
                <w:b/>
                <w:color w:val="000000"/>
                <w:sz w:val="24"/>
                <w:highlight w:val="none"/>
              </w:rPr>
            </w:pPr>
            <w:r>
              <w:rPr>
                <w:rFonts w:hint="default"/>
                <w:b/>
                <w:color w:val="000000"/>
                <w:sz w:val="24"/>
              </w:rPr>
              <w:t>1、废气</w:t>
            </w:r>
          </w:p>
          <w:p>
            <w:pPr>
              <w:keepNext w:val="0"/>
              <w:keepLines w:val="0"/>
              <w:suppressLineNumbers w:val="0"/>
              <w:snapToGrid w:val="0"/>
              <w:spacing w:before="0" w:beforeAutospacing="0" w:after="0" w:afterAutospacing="0" w:line="360" w:lineRule="auto"/>
              <w:ind w:left="0" w:right="0" w:firstLine="480"/>
              <w:rPr>
                <w:rFonts w:hint="default" w:ascii="Times New Roman" w:hAnsi="Times New Roman" w:eastAsia="宋体" w:cs="Times New Roman"/>
                <w:sz w:val="24"/>
                <w:highlight w:val="none"/>
                <w:vertAlign w:val="baseline"/>
                <w:lang w:val="en-US" w:eastAsia="zh-CN"/>
              </w:rPr>
            </w:pPr>
            <w:r>
              <w:rPr>
                <w:rFonts w:hint="eastAsia" w:ascii="Times New Roman" w:hAnsi="Times New Roman" w:eastAsia="宋体" w:cs="Times New Roman"/>
                <w:sz w:val="24"/>
                <w:highlight w:val="none"/>
                <w:vertAlign w:val="baseline"/>
                <w:lang w:val="en-US" w:eastAsia="zh-CN"/>
              </w:rPr>
              <w:t>产生的废气为</w:t>
            </w:r>
            <w:r>
              <w:rPr>
                <w:rFonts w:hint="eastAsia" w:cs="Times New Roman"/>
                <w:sz w:val="24"/>
                <w:highlight w:val="none"/>
                <w:vertAlign w:val="baseline"/>
                <w:lang w:val="en-US" w:eastAsia="zh-CN"/>
              </w:rPr>
              <w:t>涂管废气、</w:t>
            </w:r>
            <w:r>
              <w:rPr>
                <w:rFonts w:hint="default" w:ascii="Times New Roman" w:hAnsi="Times New Roman" w:eastAsia="宋体" w:cs="Times New Roman"/>
                <w:sz w:val="24"/>
                <w:highlight w:val="none"/>
                <w:vertAlign w:val="baseline"/>
                <w:lang w:val="en-US" w:eastAsia="zh-CN"/>
              </w:rPr>
              <w:t>直管灯</w:t>
            </w:r>
            <w:r>
              <w:rPr>
                <w:rFonts w:hint="eastAsia" w:ascii="Times New Roman" w:hAnsi="Times New Roman" w:eastAsia="宋体" w:cs="Times New Roman"/>
                <w:sz w:val="24"/>
                <w:highlight w:val="none"/>
                <w:vertAlign w:val="baseline"/>
                <w:lang w:val="en-US" w:eastAsia="zh-CN"/>
              </w:rPr>
              <w:t>7#厂房工区</w:t>
            </w:r>
            <w:r>
              <w:rPr>
                <w:rFonts w:hint="default" w:ascii="Times New Roman" w:hAnsi="Times New Roman" w:eastAsia="宋体" w:cs="Times New Roman"/>
                <w:sz w:val="24"/>
                <w:highlight w:val="none"/>
                <w:vertAlign w:val="baseline"/>
                <w:lang w:val="en-US" w:eastAsia="zh-CN"/>
              </w:rPr>
              <w:t>回流焊</w:t>
            </w:r>
            <w:r>
              <w:rPr>
                <w:rFonts w:hint="eastAsia" w:ascii="Times New Roman" w:hAnsi="Times New Roman" w:eastAsia="宋体" w:cs="Times New Roman"/>
                <w:sz w:val="24"/>
                <w:highlight w:val="none"/>
                <w:vertAlign w:val="baseline"/>
                <w:lang w:val="en-US" w:eastAsia="zh-CN"/>
              </w:rPr>
              <w:t>废气、</w:t>
            </w:r>
            <w:r>
              <w:rPr>
                <w:rFonts w:hint="default" w:ascii="Times New Roman" w:hAnsi="Times New Roman" w:eastAsia="宋体" w:cs="Times New Roman"/>
                <w:sz w:val="24"/>
                <w:highlight w:val="none"/>
                <w:vertAlign w:val="baseline"/>
                <w:lang w:val="en-US" w:eastAsia="zh-CN"/>
              </w:rPr>
              <w:t>直管灯</w:t>
            </w:r>
            <w:r>
              <w:rPr>
                <w:rFonts w:hint="eastAsia" w:ascii="Times New Roman" w:hAnsi="Times New Roman" w:eastAsia="宋体" w:cs="Times New Roman"/>
                <w:sz w:val="24"/>
                <w:highlight w:val="none"/>
                <w:vertAlign w:val="baseline"/>
                <w:lang w:val="en-US" w:eastAsia="zh-CN"/>
              </w:rPr>
              <w:t>8#厂房工区</w:t>
            </w:r>
            <w:r>
              <w:rPr>
                <w:rFonts w:hint="default" w:ascii="Times New Roman" w:hAnsi="Times New Roman" w:eastAsia="宋体" w:cs="Times New Roman"/>
                <w:sz w:val="24"/>
                <w:highlight w:val="none"/>
                <w:vertAlign w:val="baseline"/>
                <w:lang w:val="en-US" w:eastAsia="zh-CN"/>
              </w:rPr>
              <w:t>回流焊</w:t>
            </w:r>
            <w:r>
              <w:rPr>
                <w:rFonts w:hint="eastAsia" w:ascii="Times New Roman" w:hAnsi="Times New Roman" w:eastAsia="宋体" w:cs="Times New Roman"/>
                <w:sz w:val="24"/>
                <w:highlight w:val="none"/>
                <w:vertAlign w:val="baseline"/>
                <w:lang w:val="en-US" w:eastAsia="zh-CN"/>
              </w:rPr>
              <w:t>废气、人工焊接废气、2#厂房</w:t>
            </w:r>
            <w:r>
              <w:rPr>
                <w:rFonts w:hint="default" w:ascii="Times New Roman" w:hAnsi="Times New Roman" w:eastAsia="宋体" w:cs="Times New Roman"/>
                <w:sz w:val="24"/>
                <w:highlight w:val="none"/>
                <w:vertAlign w:val="baseline"/>
                <w:lang w:val="en-US" w:eastAsia="zh-CN"/>
              </w:rPr>
              <w:t>基板粘黏</w:t>
            </w:r>
            <w:r>
              <w:rPr>
                <w:rFonts w:hint="eastAsia" w:ascii="Times New Roman" w:hAnsi="Times New Roman" w:eastAsia="宋体" w:cs="Times New Roman"/>
                <w:sz w:val="24"/>
                <w:highlight w:val="none"/>
                <w:vertAlign w:val="baseline"/>
                <w:lang w:val="en-US" w:eastAsia="zh-CN"/>
              </w:rPr>
              <w:t>废气、8#厂房</w:t>
            </w:r>
            <w:r>
              <w:rPr>
                <w:rFonts w:hint="default" w:ascii="Times New Roman" w:hAnsi="Times New Roman" w:eastAsia="宋体" w:cs="Times New Roman"/>
                <w:sz w:val="24"/>
                <w:highlight w:val="none"/>
                <w:vertAlign w:val="baseline"/>
                <w:lang w:val="en-US" w:eastAsia="zh-CN"/>
              </w:rPr>
              <w:t>基板粘黏</w:t>
            </w:r>
            <w:r>
              <w:rPr>
                <w:rFonts w:hint="eastAsia" w:ascii="Times New Roman" w:hAnsi="Times New Roman" w:eastAsia="宋体" w:cs="Times New Roman"/>
                <w:sz w:val="24"/>
                <w:highlight w:val="none"/>
                <w:vertAlign w:val="baseline"/>
                <w:lang w:val="en-US" w:eastAsia="zh-CN"/>
              </w:rPr>
              <w:t>废气、</w:t>
            </w:r>
            <w:r>
              <w:rPr>
                <w:rFonts w:hint="default" w:ascii="Times New Roman" w:hAnsi="Times New Roman" w:eastAsia="宋体" w:cs="Times New Roman"/>
                <w:sz w:val="24"/>
                <w:highlight w:val="none"/>
                <w:vertAlign w:val="baseline"/>
                <w:lang w:val="en-US" w:eastAsia="zh-CN"/>
              </w:rPr>
              <w:t>发泡</w:t>
            </w:r>
            <w:r>
              <w:rPr>
                <w:rFonts w:hint="eastAsia" w:ascii="Times New Roman" w:hAnsi="Times New Roman" w:eastAsia="宋体" w:cs="Times New Roman"/>
                <w:sz w:val="24"/>
                <w:highlight w:val="none"/>
                <w:vertAlign w:val="baseline"/>
                <w:lang w:val="en-US" w:eastAsia="zh-CN"/>
              </w:rPr>
              <w:t>废气、</w:t>
            </w:r>
            <w:r>
              <w:rPr>
                <w:rFonts w:hint="default" w:ascii="Times New Roman" w:hAnsi="Times New Roman" w:eastAsia="宋体" w:cs="Times New Roman"/>
                <w:sz w:val="24"/>
                <w:highlight w:val="none"/>
                <w:vertAlign w:val="baseline"/>
                <w:lang w:val="en-US" w:eastAsia="zh-CN"/>
              </w:rPr>
              <w:t>球泡灯回流焊</w:t>
            </w:r>
            <w:r>
              <w:rPr>
                <w:rFonts w:hint="eastAsia" w:ascii="Times New Roman" w:hAnsi="Times New Roman" w:eastAsia="宋体" w:cs="Times New Roman"/>
                <w:sz w:val="24"/>
                <w:highlight w:val="none"/>
                <w:vertAlign w:val="baseline"/>
                <w:lang w:val="en-US" w:eastAsia="zh-CN"/>
              </w:rPr>
              <w:t>废气、8#厂房</w:t>
            </w:r>
            <w:r>
              <w:rPr>
                <w:rFonts w:hint="default" w:ascii="Times New Roman" w:hAnsi="Times New Roman" w:eastAsia="宋体" w:cs="Times New Roman"/>
                <w:sz w:val="24"/>
                <w:highlight w:val="none"/>
                <w:vertAlign w:val="baseline"/>
                <w:lang w:val="en-US" w:eastAsia="zh-CN"/>
              </w:rPr>
              <w:t>粘黏</w:t>
            </w:r>
            <w:r>
              <w:rPr>
                <w:rFonts w:hint="eastAsia" w:ascii="Times New Roman" w:hAnsi="Times New Roman" w:eastAsia="宋体" w:cs="Times New Roman"/>
                <w:sz w:val="24"/>
                <w:highlight w:val="none"/>
                <w:vertAlign w:val="baseline"/>
                <w:lang w:val="en-US" w:eastAsia="zh-CN"/>
              </w:rPr>
              <w:t>废气。</w:t>
            </w:r>
            <w:r>
              <w:rPr>
                <w:rFonts w:hint="eastAsia" w:cs="Times New Roman"/>
                <w:sz w:val="24"/>
                <w:highlight w:val="none"/>
                <w:vertAlign w:val="baseline"/>
                <w:lang w:val="en-US" w:eastAsia="zh-CN"/>
              </w:rPr>
              <w:t>涂管废气无组织排放、</w:t>
            </w:r>
            <w:r>
              <w:rPr>
                <w:rFonts w:hint="default" w:ascii="Times New Roman" w:hAnsi="Times New Roman" w:eastAsia="宋体" w:cs="Times New Roman"/>
                <w:sz w:val="24"/>
                <w:highlight w:val="none"/>
                <w:vertAlign w:val="baseline"/>
                <w:lang w:val="en-US" w:eastAsia="zh-CN"/>
              </w:rPr>
              <w:t>直管灯</w:t>
            </w:r>
            <w:r>
              <w:rPr>
                <w:rFonts w:hint="eastAsia" w:ascii="Times New Roman" w:hAnsi="Times New Roman" w:eastAsia="宋体" w:cs="Times New Roman"/>
                <w:sz w:val="24"/>
                <w:highlight w:val="none"/>
                <w:vertAlign w:val="baseline"/>
                <w:lang w:val="en-US" w:eastAsia="zh-CN"/>
              </w:rPr>
              <w:t>7#厂房工区</w:t>
            </w:r>
            <w:r>
              <w:rPr>
                <w:rFonts w:hint="default" w:ascii="Times New Roman" w:hAnsi="Times New Roman" w:eastAsia="宋体" w:cs="Times New Roman"/>
                <w:sz w:val="24"/>
                <w:highlight w:val="none"/>
                <w:vertAlign w:val="baseline"/>
                <w:lang w:val="en-US" w:eastAsia="zh-CN"/>
              </w:rPr>
              <w:t>回流焊</w:t>
            </w:r>
            <w:r>
              <w:rPr>
                <w:rFonts w:hint="eastAsia" w:ascii="Times New Roman" w:hAnsi="Times New Roman" w:eastAsia="宋体" w:cs="Times New Roman"/>
                <w:sz w:val="24"/>
                <w:highlight w:val="none"/>
                <w:vertAlign w:val="baseline"/>
                <w:lang w:val="en-US" w:eastAsia="zh-CN"/>
              </w:rPr>
              <w:t>废气</w:t>
            </w:r>
            <w:r>
              <w:rPr>
                <w:rFonts w:hint="eastAsia" w:ascii="Times New Roman" w:hAnsi="Times New Roman" w:eastAsia="宋体" w:cs="Times New Roman"/>
                <w:sz w:val="24"/>
                <w:szCs w:val="24"/>
                <w:lang w:val="en-US" w:eastAsia="zh-CN"/>
              </w:rPr>
              <w:t>由1根15m高排气筒排放（</w:t>
            </w:r>
            <w:r>
              <w:rPr>
                <w:rFonts w:hint="eastAsia" w:cs="Times New Roman"/>
                <w:sz w:val="24"/>
                <w:szCs w:val="24"/>
                <w:lang w:val="en-US" w:eastAsia="zh-CN"/>
              </w:rPr>
              <w:t>DA004</w:t>
            </w:r>
            <w:r>
              <w:rPr>
                <w:rFonts w:hint="eastAsia" w:ascii="Times New Roman" w:hAnsi="Times New Roman" w:eastAsia="宋体" w:cs="Times New Roman"/>
                <w:sz w:val="24"/>
                <w:szCs w:val="24"/>
                <w:lang w:val="en-US" w:eastAsia="zh-CN"/>
              </w:rPr>
              <w:t>）达标排放、</w:t>
            </w:r>
            <w:r>
              <w:rPr>
                <w:rFonts w:hint="default" w:ascii="Times New Roman" w:hAnsi="Times New Roman" w:eastAsia="宋体" w:cs="Times New Roman"/>
                <w:sz w:val="24"/>
                <w:highlight w:val="none"/>
                <w:vertAlign w:val="baseline"/>
                <w:lang w:val="en-US" w:eastAsia="zh-CN"/>
              </w:rPr>
              <w:t>直管灯</w:t>
            </w:r>
            <w:r>
              <w:rPr>
                <w:rFonts w:hint="eastAsia" w:ascii="Times New Roman" w:hAnsi="Times New Roman" w:eastAsia="宋体" w:cs="Times New Roman"/>
                <w:sz w:val="24"/>
                <w:highlight w:val="none"/>
                <w:vertAlign w:val="baseline"/>
                <w:lang w:val="en-US" w:eastAsia="zh-CN"/>
              </w:rPr>
              <w:t>8#厂房工区</w:t>
            </w:r>
            <w:r>
              <w:rPr>
                <w:rFonts w:hint="default" w:ascii="Times New Roman" w:hAnsi="Times New Roman" w:eastAsia="宋体" w:cs="Times New Roman"/>
                <w:sz w:val="24"/>
                <w:highlight w:val="none"/>
                <w:vertAlign w:val="baseline"/>
                <w:lang w:val="en-US" w:eastAsia="zh-CN"/>
              </w:rPr>
              <w:t>回流焊</w:t>
            </w:r>
            <w:r>
              <w:rPr>
                <w:rFonts w:hint="eastAsia" w:ascii="Times New Roman" w:hAnsi="Times New Roman" w:eastAsia="宋体" w:cs="Times New Roman"/>
                <w:sz w:val="24"/>
                <w:highlight w:val="none"/>
                <w:vertAlign w:val="baseline"/>
                <w:lang w:val="en-US" w:eastAsia="zh-CN"/>
              </w:rPr>
              <w:t>废气</w:t>
            </w:r>
            <w:r>
              <w:rPr>
                <w:rFonts w:hint="eastAsia" w:ascii="Times New Roman" w:hAnsi="Times New Roman" w:eastAsia="宋体" w:cs="Times New Roman"/>
                <w:sz w:val="24"/>
                <w:szCs w:val="24"/>
                <w:lang w:val="en-US" w:eastAsia="zh-CN"/>
              </w:rPr>
              <w:t>由1根15m高排气筒排放（DA003）达标排放、</w:t>
            </w:r>
            <w:r>
              <w:rPr>
                <w:rFonts w:hint="eastAsia" w:ascii="Times New Roman" w:hAnsi="Times New Roman" w:eastAsia="宋体" w:cs="Times New Roman"/>
                <w:sz w:val="24"/>
                <w:highlight w:val="none"/>
                <w:vertAlign w:val="baseline"/>
                <w:lang w:val="en-US" w:eastAsia="zh-CN"/>
              </w:rPr>
              <w:t>人工焊接废气</w:t>
            </w:r>
            <w:r>
              <w:rPr>
                <w:rFonts w:hint="eastAsia" w:cs="Times New Roman"/>
                <w:sz w:val="24"/>
                <w:highlight w:val="none"/>
                <w:vertAlign w:val="baseline"/>
                <w:lang w:val="en-US" w:eastAsia="zh-CN"/>
              </w:rPr>
              <w:t>无组织排放、</w:t>
            </w:r>
            <w:r>
              <w:rPr>
                <w:rFonts w:hint="eastAsia" w:ascii="Times New Roman" w:hAnsi="Times New Roman" w:eastAsia="宋体" w:cs="Times New Roman"/>
                <w:sz w:val="24"/>
                <w:highlight w:val="none"/>
                <w:vertAlign w:val="baseline"/>
                <w:lang w:val="en-US" w:eastAsia="zh-CN"/>
              </w:rPr>
              <w:t>2#厂房</w:t>
            </w:r>
            <w:r>
              <w:rPr>
                <w:rFonts w:hint="default" w:ascii="Times New Roman" w:hAnsi="Times New Roman" w:eastAsia="宋体" w:cs="Times New Roman"/>
                <w:sz w:val="24"/>
                <w:highlight w:val="none"/>
                <w:vertAlign w:val="baseline"/>
                <w:lang w:val="en-US" w:eastAsia="zh-CN"/>
              </w:rPr>
              <w:t>基板粘黏</w:t>
            </w:r>
            <w:r>
              <w:rPr>
                <w:rFonts w:hint="eastAsia" w:ascii="Times New Roman" w:hAnsi="Times New Roman" w:eastAsia="宋体" w:cs="Times New Roman"/>
                <w:sz w:val="24"/>
                <w:highlight w:val="none"/>
                <w:vertAlign w:val="baseline"/>
                <w:lang w:val="en-US" w:eastAsia="zh-CN"/>
              </w:rPr>
              <w:t>废气</w:t>
            </w:r>
            <w:r>
              <w:rPr>
                <w:rFonts w:hint="eastAsia" w:cs="Times New Roman"/>
                <w:sz w:val="24"/>
                <w:highlight w:val="none"/>
                <w:vertAlign w:val="baseline"/>
                <w:lang w:val="en-US" w:eastAsia="zh-CN"/>
              </w:rPr>
              <w:t>无组织排放、</w:t>
            </w:r>
            <w:r>
              <w:rPr>
                <w:rFonts w:hint="eastAsia" w:ascii="Times New Roman" w:hAnsi="Times New Roman" w:eastAsia="宋体" w:cs="Times New Roman"/>
                <w:sz w:val="24"/>
                <w:highlight w:val="none"/>
                <w:vertAlign w:val="baseline"/>
                <w:lang w:val="en-US" w:eastAsia="zh-CN"/>
              </w:rPr>
              <w:t>8#厂房</w:t>
            </w:r>
            <w:r>
              <w:rPr>
                <w:rFonts w:hint="default" w:ascii="Times New Roman" w:hAnsi="Times New Roman" w:eastAsia="宋体" w:cs="Times New Roman"/>
                <w:sz w:val="24"/>
                <w:highlight w:val="none"/>
                <w:vertAlign w:val="baseline"/>
                <w:lang w:val="en-US" w:eastAsia="zh-CN"/>
              </w:rPr>
              <w:t>基板粘黏</w:t>
            </w:r>
            <w:r>
              <w:rPr>
                <w:rFonts w:hint="eastAsia" w:ascii="Times New Roman" w:hAnsi="Times New Roman" w:eastAsia="宋体" w:cs="Times New Roman"/>
                <w:sz w:val="24"/>
                <w:highlight w:val="none"/>
                <w:vertAlign w:val="baseline"/>
                <w:lang w:val="en-US" w:eastAsia="zh-CN"/>
              </w:rPr>
              <w:t>废气</w:t>
            </w:r>
            <w:r>
              <w:rPr>
                <w:rFonts w:hint="eastAsia" w:cs="Times New Roman"/>
                <w:sz w:val="24"/>
                <w:highlight w:val="none"/>
                <w:vertAlign w:val="baseline"/>
                <w:lang w:val="en-US" w:eastAsia="zh-CN"/>
              </w:rPr>
              <w:t>无组织排放、</w:t>
            </w:r>
            <w:r>
              <w:rPr>
                <w:rFonts w:hint="default" w:ascii="Times New Roman" w:hAnsi="Times New Roman" w:eastAsia="宋体" w:cs="Times New Roman"/>
                <w:sz w:val="24"/>
                <w:highlight w:val="none"/>
                <w:vertAlign w:val="baseline"/>
                <w:lang w:val="en-US" w:eastAsia="zh-CN"/>
              </w:rPr>
              <w:t>发泡</w:t>
            </w:r>
            <w:r>
              <w:rPr>
                <w:rFonts w:hint="eastAsia" w:ascii="Times New Roman" w:hAnsi="Times New Roman" w:eastAsia="宋体" w:cs="Times New Roman"/>
                <w:sz w:val="24"/>
                <w:highlight w:val="none"/>
                <w:vertAlign w:val="baseline"/>
                <w:lang w:val="en-US" w:eastAsia="zh-CN"/>
              </w:rPr>
              <w:t>废气</w:t>
            </w:r>
            <w:r>
              <w:rPr>
                <w:rFonts w:hint="eastAsia" w:cs="Times New Roman"/>
                <w:sz w:val="24"/>
                <w:highlight w:val="none"/>
                <w:vertAlign w:val="baseline"/>
                <w:lang w:val="en-US" w:eastAsia="zh-CN"/>
              </w:rPr>
              <w:t>无组织排放、</w:t>
            </w:r>
            <w:r>
              <w:rPr>
                <w:rFonts w:hint="default" w:ascii="Times New Roman" w:hAnsi="Times New Roman" w:eastAsia="宋体" w:cs="Times New Roman"/>
                <w:sz w:val="24"/>
                <w:highlight w:val="none"/>
                <w:vertAlign w:val="baseline"/>
                <w:lang w:val="en-US" w:eastAsia="zh-CN"/>
              </w:rPr>
              <w:t>球泡灯回流焊</w:t>
            </w:r>
            <w:r>
              <w:rPr>
                <w:rFonts w:hint="eastAsia" w:ascii="Times New Roman" w:hAnsi="Times New Roman" w:eastAsia="宋体" w:cs="Times New Roman"/>
                <w:sz w:val="24"/>
                <w:highlight w:val="none"/>
                <w:vertAlign w:val="baseline"/>
                <w:lang w:val="en-US" w:eastAsia="zh-CN"/>
              </w:rPr>
              <w:t>废气</w:t>
            </w:r>
            <w:r>
              <w:rPr>
                <w:rFonts w:hint="eastAsia" w:ascii="Times New Roman" w:hAnsi="Times New Roman" w:eastAsia="宋体" w:cs="Times New Roman"/>
                <w:sz w:val="24"/>
                <w:szCs w:val="24"/>
                <w:lang w:val="en-US" w:eastAsia="zh-CN"/>
              </w:rPr>
              <w:t>由1根15m高排气筒排放（DA00</w:t>
            </w:r>
            <w:r>
              <w:rPr>
                <w:rFonts w:hint="eastAsia" w:cs="Times New Roman"/>
                <w:sz w:val="24"/>
                <w:szCs w:val="24"/>
                <w:lang w:val="en-US" w:eastAsia="zh-CN"/>
              </w:rPr>
              <w:t>3</w:t>
            </w:r>
            <w:r>
              <w:rPr>
                <w:rFonts w:hint="eastAsia" w:ascii="Times New Roman" w:hAnsi="Times New Roman" w:eastAsia="宋体" w:cs="Times New Roman"/>
                <w:sz w:val="24"/>
                <w:szCs w:val="24"/>
                <w:lang w:val="en-US" w:eastAsia="zh-CN"/>
              </w:rPr>
              <w:t>）达标排放、</w:t>
            </w:r>
            <w:r>
              <w:rPr>
                <w:rFonts w:hint="eastAsia" w:ascii="Times New Roman" w:hAnsi="Times New Roman" w:eastAsia="宋体" w:cs="Times New Roman"/>
                <w:sz w:val="24"/>
                <w:highlight w:val="none"/>
                <w:vertAlign w:val="baseline"/>
                <w:lang w:val="en-US" w:eastAsia="zh-CN"/>
              </w:rPr>
              <w:t>8#厂房</w:t>
            </w:r>
            <w:r>
              <w:rPr>
                <w:rFonts w:hint="default" w:ascii="Times New Roman" w:hAnsi="Times New Roman" w:eastAsia="宋体" w:cs="Times New Roman"/>
                <w:sz w:val="24"/>
                <w:highlight w:val="none"/>
                <w:vertAlign w:val="baseline"/>
                <w:lang w:val="en-US" w:eastAsia="zh-CN"/>
              </w:rPr>
              <w:t>粘黏</w:t>
            </w:r>
            <w:r>
              <w:rPr>
                <w:rFonts w:hint="eastAsia" w:ascii="Times New Roman" w:hAnsi="Times New Roman" w:eastAsia="宋体" w:cs="Times New Roman"/>
                <w:sz w:val="24"/>
                <w:highlight w:val="none"/>
                <w:vertAlign w:val="baseline"/>
                <w:lang w:val="en-US" w:eastAsia="zh-CN"/>
              </w:rPr>
              <w:t>废气</w:t>
            </w:r>
            <w:r>
              <w:rPr>
                <w:rFonts w:hint="eastAsia" w:cs="Times New Roman"/>
                <w:sz w:val="24"/>
                <w:highlight w:val="none"/>
                <w:vertAlign w:val="baseline"/>
                <w:lang w:val="en-US" w:eastAsia="zh-CN"/>
              </w:rPr>
              <w:t>无组织排放。</w:t>
            </w:r>
          </w:p>
          <w:p>
            <w:pPr>
              <w:keepNext w:val="0"/>
              <w:keepLines w:val="0"/>
              <w:suppressLineNumbers w:val="0"/>
              <w:adjustRightInd w:val="0"/>
              <w:spacing w:before="0" w:beforeAutospacing="0" w:after="0" w:afterAutospacing="0" w:line="360" w:lineRule="auto"/>
              <w:ind w:left="0" w:right="0" w:firstLine="482" w:firstLineChars="200"/>
              <w:jc w:val="left"/>
              <w:rPr>
                <w:rFonts w:hint="default"/>
                <w:color w:val="000000"/>
                <w:sz w:val="24"/>
                <w:highlight w:val="none"/>
                <w:lang w:val="en-US"/>
              </w:rPr>
            </w:pPr>
            <w:r>
              <w:rPr>
                <w:rFonts w:hint="default"/>
                <w:b/>
                <w:bCs/>
                <w:color w:val="000000"/>
                <w:sz w:val="24"/>
                <w:highlight w:val="none"/>
              </w:rPr>
              <w:t>（1）</w:t>
            </w:r>
            <w:bookmarkStart w:id="0" w:name="_Toc3309_WPSOffice_Level1"/>
            <w:bookmarkStart w:id="1" w:name="_Toc19848_WPSOffice_Level1"/>
            <w:bookmarkStart w:id="2" w:name="_Toc18975_WPSOffice_Level1"/>
            <w:r>
              <w:rPr>
                <w:rFonts w:hint="eastAsia"/>
                <w:b/>
                <w:bCs/>
                <w:color w:val="000000"/>
                <w:sz w:val="24"/>
                <w:highlight w:val="none"/>
                <w:lang w:val="en-US" w:eastAsia="zh-CN"/>
              </w:rPr>
              <w:t>玻璃涂管废气</w:t>
            </w:r>
          </w:p>
          <w:p>
            <w:pPr>
              <w:keepNext w:val="0"/>
              <w:keepLines w:val="0"/>
              <w:suppressLineNumbers w:val="0"/>
              <w:snapToGrid w:val="0"/>
              <w:spacing w:before="0" w:beforeAutospacing="0" w:after="0" w:afterAutospacing="0" w:line="360" w:lineRule="auto"/>
              <w:ind w:left="0" w:right="0" w:firstLine="480"/>
              <w:rPr>
                <w:rFonts w:hint="default" w:eastAsia="宋体"/>
                <w:b/>
                <w:bCs/>
                <w:color w:val="000000"/>
                <w:sz w:val="24"/>
                <w:highlight w:val="none"/>
                <w:lang w:val="en-US" w:eastAsia="zh-CN"/>
              </w:rPr>
            </w:pPr>
            <w:r>
              <w:rPr>
                <w:rFonts w:hint="eastAsia"/>
                <w:bCs/>
                <w:color w:val="000000"/>
                <w:sz w:val="24"/>
                <w:highlight w:val="none"/>
                <w:lang w:eastAsia="zh-CN"/>
              </w:rPr>
              <w:t>项目于</w:t>
            </w:r>
            <w:r>
              <w:rPr>
                <w:rFonts w:hint="eastAsia"/>
                <w:bCs/>
                <w:color w:val="000000"/>
                <w:sz w:val="24"/>
                <w:highlight w:val="none"/>
                <w:lang w:val="en-US" w:eastAsia="zh-CN"/>
              </w:rPr>
              <w:t>1#车间新增人员，提高涂粉管生产线的处理效率，</w:t>
            </w:r>
            <w:r>
              <w:rPr>
                <w:rFonts w:hint="eastAsia"/>
                <w:b w:val="0"/>
                <w:bCs w:val="0"/>
                <w:color w:val="auto"/>
                <w:sz w:val="24"/>
                <w:highlight w:val="none"/>
                <w:lang w:val="en-US" w:eastAsia="zh-CN"/>
              </w:rPr>
              <w:t>新增</w:t>
            </w:r>
            <w:r>
              <w:rPr>
                <w:rFonts w:hint="eastAsia" w:ascii="Times New Roman" w:hAnsi="Times New Roman" w:eastAsia="宋体" w:cs="Times New Roman"/>
                <w:sz w:val="24"/>
                <w:highlight w:val="none"/>
                <w:vertAlign w:val="baseline"/>
                <w:lang w:val="en-US" w:eastAsia="zh-CN"/>
              </w:rPr>
              <w:t>LED水性光扩散涂料用量</w:t>
            </w:r>
            <w:r>
              <w:rPr>
                <w:rFonts w:hint="eastAsia" w:ascii="Times New Roman" w:hAnsi="Times New Roman" w:cs="Times New Roman"/>
                <w:sz w:val="24"/>
                <w:highlight w:val="none"/>
                <w:vertAlign w:val="baseline"/>
                <w:lang w:val="en-US" w:eastAsia="zh-CN"/>
              </w:rPr>
              <w:t>204</w:t>
            </w:r>
            <w:r>
              <w:rPr>
                <w:rFonts w:hint="eastAsia" w:ascii="Times New Roman" w:hAnsi="Times New Roman" w:eastAsia="宋体" w:cs="Times New Roman"/>
                <w:sz w:val="24"/>
                <w:highlight w:val="none"/>
                <w:vertAlign w:val="baseline"/>
                <w:lang w:val="en-US" w:eastAsia="zh-CN"/>
              </w:rPr>
              <w:t>t/a</w:t>
            </w:r>
            <w:r>
              <w:rPr>
                <w:rFonts w:hint="eastAsia"/>
                <w:bCs/>
                <w:color w:val="000000"/>
                <w:sz w:val="24"/>
                <w:highlight w:val="none"/>
                <w:lang w:val="en-US" w:eastAsia="zh-CN"/>
              </w:rPr>
              <w:t>。</w:t>
            </w:r>
            <w:r>
              <w:rPr>
                <w:rFonts w:hint="eastAsia" w:ascii="Times New Roman" w:eastAsia="宋体"/>
                <w:b w:val="0"/>
                <w:bCs w:val="0"/>
                <w:color w:val="auto"/>
                <w:sz w:val="24"/>
                <w:highlight w:val="none"/>
                <w:lang w:val="en-US" w:eastAsia="zh-CN"/>
              </w:rPr>
              <w:t>项目</w:t>
            </w:r>
            <w:r>
              <w:rPr>
                <w:rFonts w:hint="eastAsia" w:ascii="Times New Roman" w:hAnsi="Times New Roman" w:eastAsia="宋体" w:cs="Times New Roman"/>
                <w:sz w:val="24"/>
                <w:highlight w:val="none"/>
                <w:vertAlign w:val="baseline"/>
                <w:lang w:val="en-US" w:eastAsia="zh-CN"/>
              </w:rPr>
              <w:t>LED水性光扩散涂料</w:t>
            </w:r>
            <w:r>
              <w:rPr>
                <w:rFonts w:hint="eastAsia" w:ascii="Times New Roman" w:eastAsia="宋体"/>
                <w:b w:val="0"/>
                <w:bCs w:val="0"/>
                <w:color w:val="auto"/>
                <w:sz w:val="24"/>
                <w:highlight w:val="none"/>
                <w:lang w:val="en-US" w:eastAsia="zh-CN"/>
              </w:rPr>
              <w:t>新增</w:t>
            </w:r>
            <w:r>
              <w:rPr>
                <w:rFonts w:hint="default" w:ascii="Times New Roman" w:hAnsi="Times New Roman" w:eastAsia="宋体"/>
                <w:b w:val="0"/>
                <w:bCs w:val="0"/>
                <w:color w:val="auto"/>
                <w:sz w:val="24"/>
                <w:highlight w:val="none"/>
                <w:lang w:val="en-US" w:eastAsia="zh-CN"/>
              </w:rPr>
              <w:t>VOC</w:t>
            </w:r>
            <w:r>
              <w:rPr>
                <w:rFonts w:hint="default" w:ascii="Times New Roman" w:hAnsi="Times New Roman" w:eastAsia="宋体"/>
                <w:b w:val="0"/>
                <w:bCs w:val="0"/>
                <w:color w:val="auto"/>
                <w:sz w:val="24"/>
                <w:highlight w:val="none"/>
                <w:vertAlign w:val="subscript"/>
                <w:lang w:val="en-US" w:eastAsia="zh-CN"/>
              </w:rPr>
              <w:t>S</w:t>
            </w:r>
            <w:r>
              <w:rPr>
                <w:rFonts w:hint="eastAsia" w:ascii="Times New Roman" w:eastAsia="宋体"/>
                <w:b w:val="0"/>
                <w:bCs w:val="0"/>
                <w:color w:val="auto"/>
                <w:sz w:val="24"/>
                <w:highlight w:val="none"/>
                <w:vertAlign w:val="baseline"/>
                <w:lang w:val="en-US" w:eastAsia="zh-CN"/>
              </w:rPr>
              <w:t>产生量为</w:t>
            </w:r>
            <w:r>
              <w:rPr>
                <w:rFonts w:hint="default" w:ascii="Times New Roman" w:hAnsi="Times New Roman" w:eastAsia="宋体"/>
                <w:b w:val="0"/>
                <w:bCs w:val="0"/>
                <w:color w:val="auto"/>
                <w:sz w:val="24"/>
                <w:highlight w:val="none"/>
                <w:lang w:val="en-US" w:eastAsia="zh-CN"/>
              </w:rPr>
              <w:t>0.</w:t>
            </w:r>
            <w:r>
              <w:rPr>
                <w:rFonts w:hint="eastAsia" w:ascii="Times New Roman" w:hAnsi="Times New Roman"/>
                <w:b w:val="0"/>
                <w:bCs w:val="0"/>
                <w:color w:val="auto"/>
                <w:sz w:val="24"/>
                <w:highlight w:val="none"/>
                <w:lang w:val="en-US" w:eastAsia="zh-CN"/>
              </w:rPr>
              <w:t>102</w:t>
            </w:r>
            <w:r>
              <w:rPr>
                <w:rFonts w:hint="default" w:ascii="Times New Roman" w:hAnsi="Times New Roman" w:eastAsia="宋体"/>
                <w:b w:val="0"/>
                <w:bCs w:val="0"/>
                <w:color w:val="auto"/>
                <w:sz w:val="24"/>
                <w:highlight w:val="none"/>
                <w:lang w:val="en-US" w:eastAsia="zh-CN"/>
              </w:rPr>
              <w:t>t/a</w:t>
            </w:r>
            <w:r>
              <w:rPr>
                <w:rFonts w:hint="eastAsia"/>
                <w:bCs/>
                <w:color w:val="000000"/>
                <w:sz w:val="24"/>
                <w:highlight w:val="none"/>
                <w:lang w:val="en-US" w:eastAsia="zh-CN"/>
              </w:rPr>
              <w:t>。</w:t>
            </w:r>
            <w:r>
              <w:rPr>
                <w:rFonts w:hint="eastAsia" w:ascii="Times New Roman" w:eastAsia="宋体"/>
                <w:b w:val="0"/>
                <w:bCs w:val="0"/>
                <w:color w:val="auto"/>
                <w:sz w:val="24"/>
                <w:highlight w:val="none"/>
                <w:lang w:val="en-US" w:eastAsia="zh-CN"/>
              </w:rPr>
              <w:t>此部分废气在车间内无组织排放</w:t>
            </w:r>
            <w:r>
              <w:rPr>
                <w:rFonts w:hint="eastAsia"/>
                <w:b w:val="0"/>
                <w:bCs w:val="0"/>
                <w:color w:val="000000"/>
                <w:sz w:val="24"/>
                <w:highlight w:val="none"/>
                <w:lang w:val="en-US" w:eastAsia="zh-CN"/>
              </w:rPr>
              <w:t>。</w:t>
            </w:r>
          </w:p>
          <w:p>
            <w:pPr>
              <w:keepNext w:val="0"/>
              <w:keepLines w:val="0"/>
              <w:suppressLineNumbers w:val="0"/>
              <w:adjustRightInd w:val="0"/>
              <w:spacing w:before="0" w:beforeAutospacing="0" w:after="0" w:afterAutospacing="0" w:line="360" w:lineRule="auto"/>
              <w:ind w:left="0" w:right="0" w:firstLine="482" w:firstLineChars="200"/>
              <w:jc w:val="left"/>
              <w:rPr>
                <w:rFonts w:hint="default"/>
                <w:b/>
                <w:color w:val="000000"/>
                <w:sz w:val="24"/>
                <w:highlight w:val="none"/>
                <w:lang w:val="en-US"/>
              </w:rPr>
            </w:pPr>
            <w:r>
              <w:rPr>
                <w:rFonts w:hint="default"/>
                <w:b/>
                <w:color w:val="000000"/>
                <w:sz w:val="24"/>
                <w:highlight w:val="none"/>
              </w:rPr>
              <w:t>（2）</w:t>
            </w:r>
            <w:r>
              <w:rPr>
                <w:rFonts w:hint="eastAsia"/>
                <w:b/>
                <w:color w:val="000000"/>
                <w:sz w:val="24"/>
                <w:highlight w:val="none"/>
                <w:lang w:val="en-US" w:eastAsia="zh-CN"/>
              </w:rPr>
              <w:t>直管灯生产线回流焊废气</w:t>
            </w:r>
          </w:p>
          <w:bookmarkEnd w:id="0"/>
          <w:bookmarkEnd w:id="1"/>
          <w:bookmarkEnd w:id="2"/>
          <w:p>
            <w:pPr>
              <w:keepNext w:val="0"/>
              <w:keepLines w:val="0"/>
              <w:suppressLineNumbers w:val="0"/>
              <w:spacing w:before="0" w:beforeAutospacing="0" w:after="0" w:afterAutospacing="0" w:line="360" w:lineRule="auto"/>
              <w:ind w:left="0" w:right="0" w:firstLine="480" w:firstLineChars="200"/>
              <w:rPr>
                <w:rFonts w:hint="eastAsia"/>
                <w:bCs/>
                <w:color w:val="000000"/>
                <w:sz w:val="24"/>
                <w:highlight w:val="none"/>
                <w:lang w:val="en-US" w:eastAsia="zh-CN"/>
              </w:rPr>
            </w:pPr>
            <w:r>
              <w:rPr>
                <w:rFonts w:hint="eastAsia"/>
                <w:bCs/>
                <w:color w:val="000000"/>
                <w:sz w:val="24"/>
                <w:highlight w:val="none"/>
                <w:lang w:eastAsia="zh-CN"/>
              </w:rPr>
              <w:t>项目</w:t>
            </w:r>
            <w:r>
              <w:rPr>
                <w:rFonts w:hint="eastAsia"/>
                <w:bCs/>
                <w:color w:val="000000"/>
                <w:sz w:val="24"/>
                <w:highlight w:val="none"/>
                <w:lang w:val="en-US" w:eastAsia="zh-CN"/>
              </w:rPr>
              <w:t>增加7#厂房、8#厂房回流焊锡膏用量，</w:t>
            </w:r>
            <w:r>
              <w:rPr>
                <w:rFonts w:hint="eastAsia" w:ascii="Times New Roman" w:hAnsi="Times New Roman" w:cs="Times New Roman"/>
                <w:sz w:val="24"/>
                <w:highlight w:val="none"/>
                <w:vertAlign w:val="baseline"/>
                <w:lang w:val="en-US" w:eastAsia="zh-CN"/>
              </w:rPr>
              <w:t>7#厂房无铅锡膏消耗量为8.16t/a、8#厂房无铅锡膏消耗量为22.44t/a</w:t>
            </w:r>
            <w:r>
              <w:rPr>
                <w:rFonts w:hint="eastAsia" w:cs="Times New Roman"/>
                <w:sz w:val="24"/>
                <w:highlight w:val="none"/>
                <w:vertAlign w:val="baseline"/>
                <w:lang w:val="en-US" w:eastAsia="zh-CN"/>
              </w:rPr>
              <w:t>。</w:t>
            </w:r>
            <w:r>
              <w:rPr>
                <w:rFonts w:hint="eastAsia" w:ascii="Times New Roman" w:eastAsia="宋体"/>
                <w:b w:val="0"/>
                <w:bCs w:val="0"/>
                <w:color w:val="auto"/>
                <w:sz w:val="24"/>
                <w:highlight w:val="none"/>
                <w:lang w:val="en-US" w:eastAsia="zh-CN"/>
              </w:rPr>
              <w:t>项目</w:t>
            </w:r>
            <w:r>
              <w:rPr>
                <w:rFonts w:hint="eastAsia" w:ascii="Times New Roman"/>
                <w:b w:val="0"/>
                <w:bCs w:val="0"/>
                <w:color w:val="auto"/>
                <w:sz w:val="24"/>
                <w:highlight w:val="none"/>
                <w:lang w:val="en-US" w:eastAsia="zh-CN"/>
              </w:rPr>
              <w:t>技改后</w:t>
            </w:r>
            <w:r>
              <w:rPr>
                <w:rFonts w:hint="eastAsia" w:ascii="Times New Roman" w:hAnsi="Times New Roman" w:cs="Times New Roman"/>
                <w:sz w:val="24"/>
                <w:highlight w:val="none"/>
                <w:vertAlign w:val="baseline"/>
                <w:lang w:val="en-US" w:eastAsia="zh-CN"/>
              </w:rPr>
              <w:t>产生颗粒物为11.13kg/a，其中7#厂房2.97kg/a，8#厂房8.16kg/a。在7#和8#厂房顶楼，针对回流焊工艺产生的废气各设置一台风机，风量为 12000m</w:t>
            </w:r>
            <w:r>
              <w:rPr>
                <w:rFonts w:hint="eastAsia" w:ascii="Times New Roman" w:hAnsi="Times New Roman" w:cs="Times New Roman"/>
                <w:sz w:val="24"/>
                <w:highlight w:val="none"/>
                <w:vertAlign w:val="superscript"/>
                <w:lang w:val="en-US" w:eastAsia="zh-CN"/>
              </w:rPr>
              <w:t>3</w:t>
            </w:r>
            <w:r>
              <w:rPr>
                <w:rFonts w:hint="eastAsia" w:ascii="Times New Roman" w:hAnsi="Times New Roman" w:cs="Times New Roman"/>
                <w:sz w:val="24"/>
                <w:highlight w:val="none"/>
                <w:vertAlign w:val="baseline"/>
                <w:lang w:val="en-US" w:eastAsia="zh-CN"/>
              </w:rPr>
              <w:t xml:space="preserve"> /h，废气通过管道由一根15m（DA00</w:t>
            </w:r>
            <w:r>
              <w:rPr>
                <w:rFonts w:hint="eastAsia" w:cs="Times New Roman"/>
                <w:sz w:val="24"/>
                <w:highlight w:val="none"/>
                <w:vertAlign w:val="baseline"/>
                <w:lang w:val="en-US" w:eastAsia="zh-CN"/>
              </w:rPr>
              <w:t>4</w:t>
            </w:r>
            <w:r>
              <w:rPr>
                <w:rFonts w:hint="eastAsia" w:ascii="Times New Roman" w:hAnsi="Times New Roman" w:cs="Times New Roman"/>
                <w:sz w:val="24"/>
                <w:highlight w:val="none"/>
                <w:vertAlign w:val="baseline"/>
                <w:lang w:val="en-US" w:eastAsia="zh-CN"/>
              </w:rPr>
              <w:t>、DA00</w:t>
            </w:r>
            <w:r>
              <w:rPr>
                <w:rFonts w:hint="eastAsia" w:cs="Times New Roman"/>
                <w:sz w:val="24"/>
                <w:highlight w:val="none"/>
                <w:vertAlign w:val="baseline"/>
                <w:lang w:val="en-US" w:eastAsia="zh-CN"/>
              </w:rPr>
              <w:t>3</w:t>
            </w:r>
            <w:r>
              <w:rPr>
                <w:rFonts w:hint="eastAsia" w:ascii="Times New Roman" w:hAnsi="Times New Roman" w:cs="Times New Roman"/>
                <w:sz w:val="24"/>
                <w:highlight w:val="none"/>
                <w:vertAlign w:val="baseline"/>
                <w:lang w:val="en-US" w:eastAsia="zh-CN"/>
              </w:rPr>
              <w:t>）高的排气筒引至高空</w:t>
            </w:r>
            <w:r>
              <w:rPr>
                <w:rFonts w:hint="eastAsia"/>
                <w:b w:val="0"/>
                <w:bCs w:val="0"/>
                <w:color w:val="000000"/>
                <w:sz w:val="24"/>
                <w:highlight w:val="none"/>
                <w:lang w:val="en-US" w:eastAsia="zh-CN"/>
              </w:rPr>
              <w:t>有组织</w:t>
            </w:r>
            <w:r>
              <w:rPr>
                <w:rFonts w:hint="eastAsia" w:ascii="Times New Roman" w:hAnsi="Times New Roman" w:cs="Times New Roman"/>
                <w:sz w:val="24"/>
                <w:highlight w:val="none"/>
                <w:vertAlign w:val="baseline"/>
                <w:lang w:val="en-US" w:eastAsia="zh-CN"/>
              </w:rPr>
              <w:t>排放。</w:t>
            </w:r>
          </w:p>
          <w:p>
            <w:pPr>
              <w:keepNext w:val="0"/>
              <w:keepLines w:val="0"/>
              <w:suppressLineNumbers w:val="0"/>
              <w:adjustRightInd w:val="0"/>
              <w:spacing w:before="0" w:beforeAutospacing="0" w:after="0" w:afterAutospacing="0" w:line="360" w:lineRule="auto"/>
              <w:ind w:left="420" w:leftChars="200" w:right="0"/>
              <w:jc w:val="left"/>
              <w:rPr>
                <w:rFonts w:hint="default"/>
                <w:b/>
                <w:color w:val="000000"/>
                <w:sz w:val="24"/>
                <w:highlight w:val="none"/>
                <w:lang w:val="en-US"/>
              </w:rPr>
            </w:pPr>
            <w:r>
              <w:rPr>
                <w:rFonts w:hint="eastAsia"/>
                <w:b/>
                <w:color w:val="000000"/>
                <w:sz w:val="24"/>
                <w:highlight w:val="none"/>
              </w:rPr>
              <w:t>（3）</w:t>
            </w:r>
            <w:r>
              <w:rPr>
                <w:rFonts w:hint="eastAsia"/>
                <w:b/>
                <w:color w:val="000000"/>
                <w:sz w:val="24"/>
                <w:highlight w:val="none"/>
                <w:lang w:val="en-US" w:eastAsia="zh-CN"/>
              </w:rPr>
              <w:t>人工焊接废气</w:t>
            </w:r>
          </w:p>
          <w:p>
            <w:pPr>
              <w:keepNext w:val="0"/>
              <w:keepLines w:val="0"/>
              <w:suppressLineNumbers w:val="0"/>
              <w:spacing w:before="0" w:beforeAutospacing="0" w:after="0" w:afterAutospacing="0" w:line="360" w:lineRule="auto"/>
              <w:ind w:left="0" w:right="0" w:firstLine="480" w:firstLineChars="200"/>
              <w:rPr>
                <w:rFonts w:hint="default"/>
                <w:bCs/>
                <w:color w:val="000000"/>
                <w:sz w:val="24"/>
                <w:highlight w:val="none"/>
                <w:lang w:val="en-US" w:eastAsia="zh-CN"/>
              </w:rPr>
            </w:pPr>
            <w:r>
              <w:rPr>
                <w:rFonts w:hint="eastAsia"/>
                <w:bCs/>
                <w:color w:val="000000"/>
                <w:sz w:val="24"/>
                <w:highlight w:val="none"/>
                <w:lang w:eastAsia="zh-CN"/>
              </w:rPr>
              <w:t>项目</w:t>
            </w:r>
            <w:r>
              <w:rPr>
                <w:rFonts w:hint="eastAsia"/>
                <w:bCs/>
                <w:color w:val="000000"/>
                <w:sz w:val="24"/>
                <w:highlight w:val="none"/>
                <w:lang w:val="en-US" w:eastAsia="zh-CN"/>
              </w:rPr>
              <w:t>调整2#厂房锡丝用量，</w:t>
            </w:r>
            <w:r>
              <w:rPr>
                <w:rFonts w:hint="eastAsia" w:ascii="Times New Roman" w:hAnsi="Times New Roman" w:cs="Times New Roman"/>
                <w:sz w:val="24"/>
                <w:highlight w:val="none"/>
                <w:vertAlign w:val="baseline"/>
                <w:lang w:val="en-US" w:eastAsia="zh-CN"/>
              </w:rPr>
              <w:t>技改后厂区锡丝消总耗量为9.6t/a</w:t>
            </w:r>
            <w:r>
              <w:rPr>
                <w:rFonts w:hint="eastAsia" w:cs="Times New Roman"/>
                <w:sz w:val="24"/>
                <w:highlight w:val="none"/>
                <w:vertAlign w:val="baseline"/>
                <w:lang w:val="en-US" w:eastAsia="zh-CN"/>
              </w:rPr>
              <w:t>，</w:t>
            </w:r>
            <w:r>
              <w:rPr>
                <w:rFonts w:hint="eastAsia" w:ascii="Times New Roman" w:hAnsi="Times New Roman" w:cs="Times New Roman"/>
                <w:sz w:val="24"/>
                <w:highlight w:val="none"/>
                <w:vertAlign w:val="baseline"/>
                <w:lang w:val="en-US" w:eastAsia="zh-CN"/>
              </w:rPr>
              <w:t>此工序产生的颗粒物为76.8</w:t>
            </w:r>
            <w:r>
              <w:rPr>
                <w:rFonts w:hint="default" w:ascii="Times New Roman" w:hAnsi="Times New Roman" w:cs="Times New Roman"/>
                <w:sz w:val="24"/>
                <w:highlight w:val="none"/>
                <w:vertAlign w:val="baseline"/>
                <w:lang w:val="en-US" w:eastAsia="zh-CN"/>
              </w:rPr>
              <w:t>kg/a</w:t>
            </w:r>
            <w:r>
              <w:rPr>
                <w:rFonts w:hint="eastAsia" w:ascii="Times New Roman" w:hAnsi="Times New Roman" w:cs="Times New Roman"/>
                <w:sz w:val="24"/>
                <w:highlight w:val="none"/>
                <w:vertAlign w:val="baseline"/>
                <w:lang w:val="en-US" w:eastAsia="zh-CN"/>
              </w:rPr>
              <w:t>，锡及其化合物为19.2</w:t>
            </w:r>
            <w:r>
              <w:rPr>
                <w:rFonts w:hint="default" w:ascii="Times New Roman" w:hAnsi="Times New Roman" w:cs="Times New Roman"/>
                <w:sz w:val="24"/>
                <w:highlight w:val="none"/>
                <w:vertAlign w:val="baseline"/>
                <w:lang w:val="en-US" w:eastAsia="zh-CN"/>
              </w:rPr>
              <w:t>kg/a</w:t>
            </w:r>
            <w:r>
              <w:rPr>
                <w:rFonts w:hint="eastAsia" w:ascii="Times New Roman" w:hAnsi="Times New Roman" w:cs="Times New Roman"/>
                <w:sz w:val="24"/>
                <w:highlight w:val="none"/>
                <w:vertAlign w:val="baseline"/>
                <w:lang w:val="en-US" w:eastAsia="zh-CN"/>
              </w:rPr>
              <w:t xml:space="preserve">。本项目人工焊接产生的废气采取吸风管道进行收集，收集后通过 </w:t>
            </w:r>
            <w:r>
              <w:rPr>
                <w:rFonts w:hint="default" w:ascii="Times New Roman" w:hAnsi="Times New Roman" w:cs="Times New Roman"/>
                <w:sz w:val="24"/>
                <w:highlight w:val="none"/>
                <w:vertAlign w:val="baseline"/>
                <w:lang w:val="en-US" w:eastAsia="zh-CN"/>
              </w:rPr>
              <w:t xml:space="preserve">1 </w:t>
            </w:r>
            <w:r>
              <w:rPr>
                <w:rFonts w:hint="eastAsia" w:ascii="Times New Roman" w:hAnsi="Times New Roman" w:cs="Times New Roman"/>
                <w:sz w:val="24"/>
                <w:highlight w:val="none"/>
                <w:vertAlign w:val="baseline"/>
                <w:lang w:val="en-US" w:eastAsia="zh-CN"/>
              </w:rPr>
              <w:t xml:space="preserve">根 </w:t>
            </w:r>
            <w:r>
              <w:rPr>
                <w:rFonts w:hint="default" w:ascii="Times New Roman" w:hAnsi="Times New Roman" w:cs="Times New Roman"/>
                <w:sz w:val="24"/>
                <w:highlight w:val="none"/>
                <w:vertAlign w:val="baseline"/>
                <w:lang w:val="en-US" w:eastAsia="zh-CN"/>
              </w:rPr>
              <w:t xml:space="preserve">15m </w:t>
            </w:r>
            <w:r>
              <w:rPr>
                <w:rFonts w:hint="eastAsia" w:ascii="Times New Roman" w:hAnsi="Times New Roman" w:cs="Times New Roman"/>
                <w:sz w:val="24"/>
                <w:highlight w:val="none"/>
                <w:vertAlign w:val="baseline"/>
                <w:lang w:val="en-US" w:eastAsia="zh-CN"/>
              </w:rPr>
              <w:t>高排气筒（</w:t>
            </w:r>
            <w:r>
              <w:rPr>
                <w:rFonts w:hint="default" w:ascii="Times New Roman" w:hAnsi="Times New Roman" w:cs="Times New Roman"/>
                <w:sz w:val="24"/>
                <w:highlight w:val="none"/>
                <w:vertAlign w:val="baseline"/>
                <w:lang w:val="en-US" w:eastAsia="zh-CN"/>
              </w:rPr>
              <w:t>DA00</w:t>
            </w:r>
            <w:r>
              <w:rPr>
                <w:rFonts w:hint="eastAsia" w:cs="Times New Roman"/>
                <w:sz w:val="24"/>
                <w:highlight w:val="none"/>
                <w:vertAlign w:val="baseline"/>
                <w:lang w:val="en-US" w:eastAsia="zh-CN"/>
              </w:rPr>
              <w:t>5</w:t>
            </w:r>
            <w:r>
              <w:rPr>
                <w:rFonts w:hint="eastAsia" w:ascii="Times New Roman" w:hAnsi="Times New Roman" w:cs="Times New Roman"/>
                <w:sz w:val="24"/>
                <w:highlight w:val="none"/>
                <w:vertAlign w:val="baseline"/>
                <w:lang w:val="en-US" w:eastAsia="zh-CN"/>
              </w:rPr>
              <w:t>）排放。</w:t>
            </w:r>
          </w:p>
          <w:p>
            <w:pPr>
              <w:keepNext w:val="0"/>
              <w:keepLines w:val="0"/>
              <w:numPr>
                <w:ilvl w:val="0"/>
                <w:numId w:val="0"/>
              </w:numPr>
              <w:suppressLineNumbers w:val="0"/>
              <w:adjustRightInd w:val="0"/>
              <w:spacing w:before="0" w:beforeAutospacing="0" w:after="0" w:afterAutospacing="0" w:line="360" w:lineRule="auto"/>
              <w:ind w:left="420" w:leftChars="200" w:right="0" w:rightChars="0"/>
              <w:jc w:val="left"/>
              <w:rPr>
                <w:rFonts w:hint="eastAsia"/>
                <w:b/>
                <w:color w:val="000000"/>
                <w:sz w:val="24"/>
                <w:highlight w:val="none"/>
                <w:lang w:val="en-US" w:eastAsia="zh-CN"/>
              </w:rPr>
            </w:pPr>
            <w:r>
              <w:rPr>
                <w:rFonts w:hint="eastAsia" w:ascii="Times New Roman" w:hAnsi="Times New Roman" w:eastAsia="宋体" w:cs="Times New Roman"/>
                <w:b/>
                <w:color w:val="000000"/>
                <w:kern w:val="2"/>
                <w:sz w:val="24"/>
                <w:szCs w:val="24"/>
                <w:lang w:val="en-US" w:eastAsia="zh-CN" w:bidi="ar-SA"/>
              </w:rPr>
              <w:t>（4）</w:t>
            </w:r>
            <w:r>
              <w:rPr>
                <w:rFonts w:hint="eastAsia" w:cs="Times New Roman"/>
                <w:b/>
                <w:color w:val="000000"/>
                <w:kern w:val="2"/>
                <w:sz w:val="24"/>
                <w:szCs w:val="24"/>
                <w:lang w:val="en-US" w:eastAsia="zh-CN" w:bidi="ar-SA"/>
              </w:rPr>
              <w:t>直管灯生产线</w:t>
            </w:r>
            <w:r>
              <w:rPr>
                <w:rFonts w:hint="eastAsia"/>
                <w:b/>
                <w:color w:val="000000"/>
                <w:sz w:val="24"/>
                <w:highlight w:val="none"/>
                <w:lang w:val="en-US" w:eastAsia="zh-CN"/>
              </w:rPr>
              <w:t>基板粘黏废气</w:t>
            </w:r>
          </w:p>
          <w:p>
            <w:pPr>
              <w:keepNext w:val="0"/>
              <w:keepLines w:val="0"/>
              <w:suppressLineNumbers w:val="0"/>
              <w:spacing w:before="0" w:beforeAutospacing="0" w:after="0" w:afterAutospacing="0" w:line="360" w:lineRule="auto"/>
              <w:ind w:left="0" w:right="0" w:firstLine="480" w:firstLineChars="200"/>
              <w:rPr>
                <w:rFonts w:hint="default"/>
                <w:bCs/>
                <w:color w:val="000000"/>
                <w:sz w:val="24"/>
                <w:highlight w:val="none"/>
                <w:lang w:val="en-US" w:eastAsia="zh-CN"/>
              </w:rPr>
            </w:pPr>
            <w:r>
              <w:rPr>
                <w:rFonts w:hint="eastAsia" w:ascii="Times New Roman" w:hAnsi="Times New Roman" w:cs="Times New Roman"/>
                <w:sz w:val="24"/>
                <w:highlight w:val="none"/>
                <w:vertAlign w:val="baseline"/>
                <w:lang w:val="en-US" w:eastAsia="zh-CN"/>
              </w:rPr>
              <w:t>扩建完成后直管灯生产线堵头胶总用量88t/a、灯条胶总用量361t/a（其中2#堵头胶总用量64.8t/a、灯条胶总用量232t/a；8#堵头胶总用量23.2t/a、灯条胶总用量129t/a</w:t>
            </w:r>
            <w:r>
              <w:rPr>
                <w:rFonts w:hint="eastAsia" w:cs="Times New Roman"/>
                <w:sz w:val="24"/>
                <w:highlight w:val="none"/>
                <w:vertAlign w:val="baseline"/>
                <w:lang w:val="en-US" w:eastAsia="zh-CN"/>
              </w:rPr>
              <w:t>。</w:t>
            </w:r>
            <w:r>
              <w:rPr>
                <w:rFonts w:hint="eastAsia" w:ascii="Times New Roman" w:hAnsi="Times New Roman" w:cs="Times New Roman"/>
                <w:sz w:val="24"/>
                <w:highlight w:val="none"/>
                <w:vertAlign w:val="baseline"/>
                <w:lang w:val="en-US" w:eastAsia="zh-CN"/>
              </w:rPr>
              <w:t>扩建完成后VOCs产生量为0.01522t/a，采用无组织形式排放。</w:t>
            </w:r>
          </w:p>
          <w:p>
            <w:pPr>
              <w:keepNext w:val="0"/>
              <w:keepLines w:val="0"/>
              <w:numPr>
                <w:ilvl w:val="0"/>
                <w:numId w:val="0"/>
              </w:numPr>
              <w:suppressLineNumbers w:val="0"/>
              <w:adjustRightInd w:val="0"/>
              <w:spacing w:before="0" w:beforeAutospacing="0" w:after="0" w:afterAutospacing="0" w:line="360" w:lineRule="auto"/>
              <w:ind w:left="420" w:leftChars="200" w:right="0" w:rightChars="0"/>
              <w:jc w:val="left"/>
              <w:rPr>
                <w:rFonts w:hint="eastAsia"/>
                <w:b/>
                <w:color w:val="000000"/>
                <w:sz w:val="24"/>
                <w:highlight w:val="none"/>
                <w:lang w:val="en-US" w:eastAsia="zh-CN"/>
              </w:rPr>
            </w:pPr>
            <w:r>
              <w:rPr>
                <w:rFonts w:hint="eastAsia" w:ascii="Times New Roman" w:hAnsi="Times New Roman" w:eastAsia="宋体" w:cs="Times New Roman"/>
                <w:b/>
                <w:color w:val="000000"/>
                <w:kern w:val="2"/>
                <w:sz w:val="24"/>
                <w:szCs w:val="24"/>
                <w:lang w:val="en-US" w:eastAsia="zh-CN" w:bidi="ar-SA"/>
              </w:rPr>
              <w:t>（5）</w:t>
            </w:r>
            <w:r>
              <w:rPr>
                <w:rFonts w:hint="eastAsia"/>
                <w:b/>
                <w:color w:val="000000"/>
                <w:sz w:val="24"/>
                <w:highlight w:val="none"/>
                <w:lang w:val="en-US" w:eastAsia="zh-CN"/>
              </w:rPr>
              <w:t>发泡废气</w:t>
            </w:r>
          </w:p>
          <w:p>
            <w:pPr>
              <w:keepNext w:val="0"/>
              <w:keepLines w:val="0"/>
              <w:suppressLineNumbers w:val="0"/>
              <w:spacing w:before="0" w:beforeAutospacing="0" w:after="0" w:afterAutospacing="0" w:line="360" w:lineRule="auto"/>
              <w:ind w:left="0" w:right="0" w:firstLine="480" w:firstLineChars="200"/>
              <w:rPr>
                <w:rFonts w:hint="default"/>
                <w:b/>
                <w:color w:val="000000"/>
                <w:sz w:val="24"/>
                <w:highlight w:val="none"/>
                <w:lang w:val="en-US"/>
              </w:rPr>
            </w:pPr>
            <w:r>
              <w:rPr>
                <w:rFonts w:hint="eastAsia" w:ascii="Times New Roman" w:hAnsi="Times New Roman" w:cs="Times New Roman"/>
                <w:sz w:val="24"/>
                <w:highlight w:val="none"/>
                <w:vertAlign w:val="baseline"/>
                <w:lang w:val="en-US" w:eastAsia="zh-CN"/>
              </w:rPr>
              <w:t>项目新增的珍珠棉所有的原辅料用量总计273.141t/a，珍珠棉工段新增VOCs产生量为0.0485t/a</w:t>
            </w:r>
            <w:r>
              <w:rPr>
                <w:rFonts w:hint="eastAsia" w:cs="Times New Roman"/>
                <w:sz w:val="24"/>
                <w:highlight w:val="none"/>
                <w:vertAlign w:val="baseline"/>
                <w:lang w:val="en-US" w:eastAsia="zh-CN"/>
              </w:rPr>
              <w:t>。</w:t>
            </w:r>
            <w:r>
              <w:rPr>
                <w:rFonts w:hint="eastAsia" w:ascii="Times New Roman" w:hAnsi="Times New Roman" w:cs="Times New Roman"/>
                <w:sz w:val="24"/>
                <w:highlight w:val="none"/>
                <w:vertAlign w:val="baseline"/>
                <w:lang w:val="en-US" w:eastAsia="zh-CN"/>
              </w:rPr>
              <w:t>珍珠棉工段发泡有机废气以无组织形式排放。</w:t>
            </w:r>
          </w:p>
          <w:p>
            <w:pPr>
              <w:keepNext w:val="0"/>
              <w:keepLines w:val="0"/>
              <w:suppressLineNumbers w:val="0"/>
              <w:adjustRightInd w:val="0"/>
              <w:spacing w:before="0" w:beforeAutospacing="0" w:after="0" w:afterAutospacing="0" w:line="360" w:lineRule="auto"/>
              <w:ind w:left="420" w:leftChars="200" w:right="0"/>
              <w:jc w:val="left"/>
              <w:rPr>
                <w:rFonts w:hint="default"/>
                <w:b/>
                <w:color w:val="000000"/>
                <w:sz w:val="24"/>
                <w:highlight w:val="none"/>
                <w:lang w:val="en-US"/>
              </w:rPr>
            </w:pPr>
            <w:r>
              <w:rPr>
                <w:rFonts w:hint="eastAsia"/>
                <w:b/>
                <w:color w:val="000000"/>
                <w:sz w:val="24"/>
                <w:highlight w:val="none"/>
              </w:rPr>
              <w:t>（</w:t>
            </w:r>
            <w:r>
              <w:rPr>
                <w:rFonts w:hint="eastAsia"/>
                <w:b/>
                <w:color w:val="000000"/>
                <w:sz w:val="24"/>
                <w:highlight w:val="none"/>
                <w:lang w:val="en-US" w:eastAsia="zh-CN"/>
              </w:rPr>
              <w:t>6</w:t>
            </w:r>
            <w:r>
              <w:rPr>
                <w:rFonts w:hint="eastAsia"/>
                <w:b/>
                <w:color w:val="000000"/>
                <w:sz w:val="24"/>
                <w:highlight w:val="none"/>
              </w:rPr>
              <w:t>）</w:t>
            </w:r>
            <w:r>
              <w:rPr>
                <w:rFonts w:hint="eastAsia"/>
                <w:b/>
                <w:color w:val="000000"/>
                <w:sz w:val="24"/>
                <w:highlight w:val="none"/>
                <w:lang w:val="en-US" w:eastAsia="zh-CN"/>
              </w:rPr>
              <w:t>球泡灯生产线回流焊废气</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sz w:val="24"/>
                <w:highlight w:val="none"/>
                <w:vertAlign w:val="baseline"/>
                <w:lang w:val="en-US" w:eastAsia="zh-CN"/>
              </w:rPr>
            </w:pPr>
            <w:r>
              <w:rPr>
                <w:rFonts w:hint="eastAsia" w:ascii="Times New Roman" w:hAnsi="Times New Roman" w:cs="Times New Roman"/>
                <w:sz w:val="24"/>
                <w:highlight w:val="none"/>
                <w:vertAlign w:val="baseline"/>
                <w:lang w:val="en-US" w:eastAsia="zh-CN"/>
              </w:rPr>
              <w:t>扩建后</w:t>
            </w:r>
            <w:r>
              <w:rPr>
                <w:rFonts w:hint="eastAsia" w:ascii="Times New Roman" w:hAnsi="Times New Roman" w:cs="Times New Roman"/>
                <w:sz w:val="24"/>
                <w:highlight w:val="none"/>
                <w:lang w:val="en-US" w:eastAsia="zh-CN"/>
              </w:rPr>
              <w:t>球泡灯</w:t>
            </w:r>
            <w:r>
              <w:rPr>
                <w:rFonts w:hint="eastAsia" w:ascii="Times New Roman" w:hAnsi="Times New Roman" w:eastAsia="宋体" w:cs="Times New Roman"/>
                <w:sz w:val="24"/>
                <w:highlight w:val="none"/>
                <w:lang w:val="en-US" w:eastAsia="zh-CN"/>
              </w:rPr>
              <w:t>生产</w:t>
            </w:r>
            <w:r>
              <w:rPr>
                <w:rFonts w:hint="eastAsia" w:ascii="Times New Roman" w:hAnsi="Times New Roman" w:cs="Times New Roman"/>
                <w:sz w:val="24"/>
                <w:highlight w:val="none"/>
                <w:vertAlign w:val="baseline"/>
                <w:lang w:val="en-US" w:eastAsia="zh-CN"/>
              </w:rPr>
              <w:t>线无铅锡膏消总耗量为7.8t/a</w:t>
            </w:r>
            <w:r>
              <w:rPr>
                <w:rFonts w:hint="eastAsia" w:cs="Times New Roman"/>
                <w:sz w:val="24"/>
                <w:highlight w:val="none"/>
                <w:vertAlign w:val="baseline"/>
                <w:lang w:val="en-US" w:eastAsia="zh-CN"/>
              </w:rPr>
              <w:t>，</w:t>
            </w:r>
            <w:r>
              <w:rPr>
                <w:rFonts w:hint="eastAsia" w:ascii="Times New Roman" w:hAnsi="Times New Roman" w:cs="Times New Roman"/>
                <w:sz w:val="24"/>
                <w:highlight w:val="none"/>
                <w:vertAlign w:val="baseline"/>
                <w:lang w:val="en-US" w:eastAsia="zh-CN"/>
              </w:rPr>
              <w:t>项目</w:t>
            </w:r>
            <w:r>
              <w:rPr>
                <w:rFonts w:hint="eastAsia" w:ascii="Times New Roman"/>
                <w:b w:val="0"/>
                <w:bCs w:val="0"/>
                <w:color w:val="auto"/>
                <w:sz w:val="24"/>
                <w:highlight w:val="none"/>
                <w:lang w:val="en-US" w:eastAsia="zh-CN"/>
              </w:rPr>
              <w:t>技改后</w:t>
            </w:r>
            <w:r>
              <w:rPr>
                <w:rFonts w:hint="eastAsia" w:ascii="Times New Roman" w:hAnsi="Times New Roman" w:cs="Times New Roman"/>
                <w:sz w:val="24"/>
                <w:highlight w:val="none"/>
                <w:vertAlign w:val="baseline"/>
                <w:lang w:val="en-US" w:eastAsia="zh-CN"/>
              </w:rPr>
              <w:t>产生总颗粒物2.837kg/a。在7#顶楼，废气通过管道由一根15m（DA00</w:t>
            </w:r>
            <w:r>
              <w:rPr>
                <w:rFonts w:hint="eastAsia" w:cs="Times New Roman"/>
                <w:sz w:val="24"/>
                <w:highlight w:val="none"/>
                <w:vertAlign w:val="baseline"/>
                <w:lang w:val="en-US" w:eastAsia="zh-CN"/>
              </w:rPr>
              <w:t>4</w:t>
            </w:r>
            <w:r>
              <w:rPr>
                <w:rFonts w:hint="eastAsia" w:ascii="Times New Roman" w:hAnsi="Times New Roman" w:cs="Times New Roman"/>
                <w:sz w:val="24"/>
                <w:highlight w:val="none"/>
                <w:vertAlign w:val="baseline"/>
                <w:lang w:val="en-US" w:eastAsia="zh-CN"/>
              </w:rPr>
              <w:t>）高的排气筒引至高空排放。</w:t>
            </w:r>
          </w:p>
          <w:p>
            <w:pPr>
              <w:keepNext w:val="0"/>
              <w:keepLines w:val="0"/>
              <w:suppressLineNumbers w:val="0"/>
              <w:adjustRightInd w:val="0"/>
              <w:spacing w:before="0" w:beforeAutospacing="0" w:after="0" w:afterAutospacing="0" w:line="360" w:lineRule="auto"/>
              <w:ind w:left="420" w:leftChars="200" w:right="0"/>
              <w:jc w:val="left"/>
              <w:rPr>
                <w:rFonts w:hint="default"/>
                <w:b/>
                <w:color w:val="000000"/>
                <w:sz w:val="24"/>
                <w:highlight w:val="none"/>
                <w:lang w:val="en-US"/>
              </w:rPr>
            </w:pPr>
            <w:r>
              <w:rPr>
                <w:rFonts w:hint="eastAsia"/>
                <w:b/>
                <w:color w:val="000000"/>
                <w:sz w:val="24"/>
                <w:highlight w:val="none"/>
              </w:rPr>
              <w:t>（</w:t>
            </w:r>
            <w:r>
              <w:rPr>
                <w:rFonts w:hint="eastAsia"/>
                <w:b/>
                <w:color w:val="000000"/>
                <w:sz w:val="24"/>
                <w:highlight w:val="none"/>
                <w:lang w:val="en-US" w:eastAsia="zh-CN"/>
              </w:rPr>
              <w:t>8</w:t>
            </w:r>
            <w:r>
              <w:rPr>
                <w:rFonts w:hint="eastAsia"/>
                <w:b/>
                <w:color w:val="000000"/>
                <w:sz w:val="24"/>
                <w:highlight w:val="none"/>
              </w:rPr>
              <w:t>）</w:t>
            </w:r>
            <w:r>
              <w:rPr>
                <w:rFonts w:hint="eastAsia"/>
                <w:b/>
                <w:color w:val="000000"/>
                <w:sz w:val="24"/>
                <w:highlight w:val="none"/>
                <w:lang w:val="en-US" w:eastAsia="zh-CN"/>
              </w:rPr>
              <w:t>球泡灯生产线粘黏废气</w:t>
            </w:r>
          </w:p>
          <w:p>
            <w:pPr>
              <w:keepNext w:val="0"/>
              <w:keepLines w:val="0"/>
              <w:suppressLineNumbers w:val="0"/>
              <w:spacing w:before="0" w:beforeAutospacing="0" w:after="0" w:afterAutospacing="0" w:line="360" w:lineRule="auto"/>
              <w:ind w:left="0" w:right="0" w:firstLine="480" w:firstLineChars="200"/>
              <w:rPr>
                <w:rFonts w:hint="default"/>
                <w:bCs/>
                <w:color w:val="000000"/>
                <w:sz w:val="24"/>
                <w:highlight w:val="none"/>
                <w:lang w:val="en-US" w:eastAsia="zh-CN"/>
              </w:rPr>
            </w:pPr>
            <w:r>
              <w:rPr>
                <w:rFonts w:hint="eastAsia" w:ascii="Times New Roman" w:hAnsi="Times New Roman" w:cs="Times New Roman"/>
                <w:sz w:val="24"/>
                <w:highlight w:val="none"/>
                <w:vertAlign w:val="baseline"/>
                <w:lang w:val="en-US" w:eastAsia="zh-CN"/>
              </w:rPr>
              <w:t>扩建完成后7#厂房灯罩胶总用量80t/a，VOCs产生量为0.0080t/a，采用无组织形式排放。</w:t>
            </w:r>
          </w:p>
          <w:p>
            <w:pPr>
              <w:keepNext w:val="0"/>
              <w:keepLines w:val="0"/>
              <w:suppressLineNumbers w:val="0"/>
              <w:spacing w:before="0" w:beforeAutospacing="0" w:after="0" w:afterAutospacing="0" w:line="360" w:lineRule="auto"/>
              <w:ind w:left="0" w:right="0" w:firstLine="482" w:firstLineChars="200"/>
              <w:rPr>
                <w:rFonts w:hint="default"/>
                <w:b/>
                <w:bCs/>
                <w:color w:val="000000"/>
                <w:sz w:val="24"/>
                <w:highlight w:val="none"/>
              </w:rPr>
            </w:pPr>
            <w:r>
              <w:rPr>
                <w:rFonts w:hint="default"/>
                <w:b/>
                <w:bCs/>
                <w:color w:val="000000"/>
                <w:sz w:val="24"/>
                <w:highlight w:val="none"/>
              </w:rPr>
              <w:t>2、废水</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rPr>
              <w:t>项目用水包括生产用水和生活用水，</w:t>
            </w:r>
            <w:r>
              <w:rPr>
                <w:rFonts w:hint="eastAsia"/>
                <w:color w:val="000000"/>
                <w:sz w:val="24"/>
              </w:rPr>
              <w:t>水源由</w:t>
            </w:r>
            <w:r>
              <w:rPr>
                <w:rFonts w:hint="default"/>
                <w:color w:val="000000"/>
                <w:kern w:val="0"/>
                <w:sz w:val="24"/>
              </w:rPr>
              <w:t>市政</w:t>
            </w:r>
            <w:r>
              <w:rPr>
                <w:rFonts w:hint="eastAsia"/>
                <w:color w:val="000000"/>
                <w:kern w:val="0"/>
                <w:sz w:val="24"/>
              </w:rPr>
              <w:t>供水</w:t>
            </w:r>
            <w:r>
              <w:rPr>
                <w:rFonts w:hint="default"/>
                <w:color w:val="000000"/>
                <w:kern w:val="0"/>
                <w:sz w:val="24"/>
              </w:rPr>
              <w:t>管网</w:t>
            </w:r>
            <w:r>
              <w:rPr>
                <w:rFonts w:hint="eastAsia"/>
                <w:color w:val="000000"/>
                <w:kern w:val="0"/>
                <w:sz w:val="24"/>
              </w:rPr>
              <w:t>供水</w:t>
            </w:r>
            <w:r>
              <w:rPr>
                <w:rFonts w:hint="default" w:ascii="Times New Roman" w:hAnsi="Times New Roman" w:eastAsia="宋体" w:cs="Times New Roman"/>
                <w:color w:val="000000"/>
                <w:sz w:val="24"/>
                <w:highlight w:val="none"/>
              </w:rPr>
              <w:t>。</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sz w:val="24"/>
                <w:highlight w:val="none"/>
              </w:rPr>
            </w:pPr>
            <w:r>
              <w:rPr>
                <w:rFonts w:hint="eastAsia" w:cs="Times New Roman"/>
                <w:color w:val="000000"/>
                <w:sz w:val="24"/>
                <w:highlight w:val="none"/>
                <w:lang w:eastAsia="zh-CN"/>
              </w:rPr>
              <w:t>（</w:t>
            </w:r>
            <w:r>
              <w:rPr>
                <w:rFonts w:hint="eastAsia" w:cs="Times New Roman"/>
                <w:color w:val="000000"/>
                <w:sz w:val="24"/>
                <w:highlight w:val="none"/>
                <w:lang w:val="en-US" w:eastAsia="zh-CN"/>
              </w:rPr>
              <w:t>1</w:t>
            </w:r>
            <w:r>
              <w:rPr>
                <w:rFonts w:hint="eastAsia" w:cs="Times New Roman"/>
                <w:color w:val="000000"/>
                <w:sz w:val="24"/>
                <w:highlight w:val="none"/>
                <w:lang w:eastAsia="zh-CN"/>
              </w:rPr>
              <w:t>）</w:t>
            </w:r>
            <w:r>
              <w:rPr>
                <w:rFonts w:hint="default" w:ascii="Times New Roman" w:hAnsi="Times New Roman" w:eastAsia="宋体" w:cs="Times New Roman"/>
                <w:color w:val="000000"/>
                <w:sz w:val="24"/>
                <w:highlight w:val="none"/>
              </w:rPr>
              <w:t>生产用水</w:t>
            </w:r>
          </w:p>
          <w:p>
            <w:pPr>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lang w:val="en-US" w:eastAsia="zh-CN"/>
              </w:rPr>
            </w:pPr>
            <w:r>
              <w:rPr>
                <w:rFonts w:hint="eastAsia" w:ascii="Times New Roman" w:hAnsi="Times New Roman" w:eastAsia="宋体" w:cs="Times New Roman"/>
                <w:color w:val="000000"/>
                <w:sz w:val="24"/>
                <w:lang w:val="en-US" w:eastAsia="zh-CN"/>
              </w:rPr>
              <w:t>水性涂料桶清洗用水</w:t>
            </w:r>
          </w:p>
          <w:p>
            <w:pPr>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highlight w:val="none"/>
                <w:lang w:val="en-US" w:eastAsia="zh-CN"/>
              </w:rPr>
            </w:pPr>
            <w:r>
              <w:rPr>
                <w:rFonts w:hint="default" w:ascii="Times New Roman" w:hAnsi="Times New Roman" w:eastAsia="宋体" w:cs="Times New Roman"/>
                <w:color w:val="000000"/>
                <w:sz w:val="24"/>
                <w:lang w:val="en-US" w:eastAsia="zh-CN"/>
              </w:rPr>
              <w:t>项目涂粉时水性涂料回用桶需定期清洗，项目水性涂</w:t>
            </w:r>
            <w:r>
              <w:rPr>
                <w:rFonts w:hint="eastAsia" w:ascii="Times New Roman" w:hAnsi="Times New Roman" w:eastAsia="宋体" w:cs="Times New Roman"/>
                <w:color w:val="000000"/>
                <w:sz w:val="24"/>
                <w:lang w:val="en-US" w:eastAsia="zh-CN"/>
              </w:rPr>
              <w:t>料桶清洗用水为</w:t>
            </w:r>
            <w:r>
              <w:rPr>
                <w:rFonts w:hint="eastAsia" w:cs="Times New Roman"/>
                <w:color w:val="000000"/>
                <w:sz w:val="24"/>
                <w:lang w:val="en-US" w:eastAsia="zh-CN"/>
              </w:rPr>
              <w:t>0.</w:t>
            </w:r>
            <w:r>
              <w:rPr>
                <w:rFonts w:hint="eastAsia" w:ascii="Times New Roman" w:hAnsi="Times New Roman" w:eastAsia="宋体" w:cs="Times New Roman"/>
                <w:color w:val="000000"/>
                <w:sz w:val="24"/>
                <w:lang w:val="en-US" w:eastAsia="zh-CN"/>
              </w:rPr>
              <w:t>5</w:t>
            </w:r>
            <w:r>
              <w:rPr>
                <w:rFonts w:hint="default" w:ascii="Times New Roman" w:hAnsi="Times New Roman" w:eastAsia="宋体" w:cs="Times New Roman"/>
                <w:color w:val="000000"/>
                <w:sz w:val="24"/>
                <w:lang w:val="en-US" w:eastAsia="zh-CN"/>
              </w:rPr>
              <w:t>t/d</w:t>
            </w:r>
            <w:r>
              <w:rPr>
                <w:rFonts w:hint="eastAsia" w:ascii="Times New Roman" w:hAnsi="Times New Roman" w:eastAsia="宋体" w:cs="Times New Roman"/>
                <w:color w:val="000000"/>
                <w:sz w:val="24"/>
                <w:lang w:val="en-US" w:eastAsia="zh-CN"/>
              </w:rPr>
              <w:t>，150</w:t>
            </w:r>
            <w:r>
              <w:rPr>
                <w:rFonts w:hint="default" w:ascii="Times New Roman" w:hAnsi="Times New Roman" w:eastAsia="宋体" w:cs="Times New Roman"/>
                <w:color w:val="000000"/>
                <w:sz w:val="24"/>
                <w:lang w:val="en-US" w:eastAsia="zh-CN"/>
              </w:rPr>
              <w:t>t/a</w:t>
            </w:r>
            <w:r>
              <w:rPr>
                <w:rFonts w:hint="eastAsia" w:ascii="Times New Roman" w:hAnsi="Times New Roman" w:eastAsia="宋体" w:cs="Times New Roman"/>
                <w:color w:val="000000"/>
                <w:sz w:val="24"/>
                <w:lang w:val="en-US" w:eastAsia="zh-CN"/>
              </w:rPr>
              <w:t>；清洗废水产生量为</w:t>
            </w:r>
            <w:r>
              <w:rPr>
                <w:rFonts w:hint="eastAsia" w:cs="Times New Roman"/>
                <w:color w:val="000000"/>
                <w:sz w:val="24"/>
                <w:lang w:val="en-US" w:eastAsia="zh-CN"/>
              </w:rPr>
              <w:t>0.</w:t>
            </w:r>
            <w:r>
              <w:rPr>
                <w:rFonts w:hint="eastAsia" w:ascii="Times New Roman" w:hAnsi="Times New Roman" w:eastAsia="宋体" w:cs="Times New Roman"/>
                <w:color w:val="000000"/>
                <w:sz w:val="24"/>
                <w:lang w:val="en-US" w:eastAsia="zh-CN"/>
              </w:rPr>
              <w:t>45</w:t>
            </w:r>
            <w:r>
              <w:rPr>
                <w:rFonts w:hint="default" w:ascii="Times New Roman" w:hAnsi="Times New Roman" w:eastAsia="宋体" w:cs="Times New Roman"/>
                <w:color w:val="000000"/>
                <w:sz w:val="24"/>
                <w:lang w:val="en-US" w:eastAsia="zh-CN"/>
              </w:rPr>
              <w:t>t/d</w:t>
            </w:r>
            <w:r>
              <w:rPr>
                <w:rFonts w:hint="eastAsia" w:ascii="Times New Roman" w:hAnsi="Times New Roman" w:eastAsia="宋体" w:cs="Times New Roman"/>
                <w:color w:val="000000"/>
                <w:sz w:val="24"/>
                <w:lang w:val="en-US" w:eastAsia="zh-CN"/>
              </w:rPr>
              <w:t>，135</w:t>
            </w:r>
            <w:r>
              <w:rPr>
                <w:rFonts w:hint="default" w:ascii="Times New Roman" w:hAnsi="Times New Roman" w:eastAsia="宋体" w:cs="Times New Roman"/>
                <w:color w:val="000000"/>
                <w:sz w:val="24"/>
                <w:lang w:val="en-US" w:eastAsia="zh-CN"/>
              </w:rPr>
              <w:t>t/a</w:t>
            </w:r>
            <w:r>
              <w:rPr>
                <w:rFonts w:hint="eastAsia" w:ascii="Times New Roman" w:hAnsi="Times New Roman" w:eastAsia="宋体" w:cs="Times New Roman"/>
                <w:color w:val="000000"/>
                <w:sz w:val="24"/>
                <w:lang w:val="en-US" w:eastAsia="zh-CN"/>
              </w:rPr>
              <w:t xml:space="preserve">。水性涂料桶清洗废水经 </w:t>
            </w:r>
            <w:r>
              <w:rPr>
                <w:rFonts w:hint="default" w:ascii="Times New Roman" w:hAnsi="Times New Roman" w:eastAsia="宋体" w:cs="Times New Roman"/>
                <w:color w:val="000000"/>
                <w:sz w:val="24"/>
                <w:lang w:val="en-US" w:eastAsia="zh-CN"/>
              </w:rPr>
              <w:t xml:space="preserve">1 </w:t>
            </w:r>
            <w:r>
              <w:rPr>
                <w:rFonts w:hint="eastAsia" w:ascii="Times New Roman" w:hAnsi="Times New Roman" w:eastAsia="宋体" w:cs="Times New Roman"/>
                <w:color w:val="000000"/>
                <w:sz w:val="24"/>
                <w:lang w:val="en-US" w:eastAsia="zh-CN"/>
              </w:rPr>
              <w:t>套混凝沉淀系统处理后接入市政污水管网，排入霍山经济开发区工业污水处理厂</w:t>
            </w:r>
            <w:r>
              <w:rPr>
                <w:rFonts w:hint="eastAsia" w:ascii="Times New Roman" w:hAnsi="Times New Roman" w:eastAsia="宋体" w:cs="Times New Roman"/>
                <w:color w:val="000000"/>
                <w:kern w:val="2"/>
                <w:sz w:val="24"/>
                <w:szCs w:val="24"/>
                <w:lang w:val="en-US" w:eastAsia="zh-CN" w:bidi="ar-SA"/>
              </w:rPr>
              <w:t>。</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rPr>
              <w:t>（</w:t>
            </w:r>
            <w:r>
              <w:rPr>
                <w:rFonts w:hint="eastAsia" w:cs="Times New Roman"/>
                <w:color w:val="000000"/>
                <w:sz w:val="24"/>
                <w:highlight w:val="none"/>
                <w:lang w:val="en-US" w:eastAsia="zh-CN"/>
              </w:rPr>
              <w:t>2</w:t>
            </w:r>
            <w:r>
              <w:rPr>
                <w:rFonts w:hint="default" w:ascii="Times New Roman" w:hAnsi="Times New Roman" w:eastAsia="宋体" w:cs="Times New Roman"/>
                <w:color w:val="000000"/>
                <w:sz w:val="24"/>
                <w:highlight w:val="none"/>
              </w:rPr>
              <w:t>）职工生活用水</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sz w:val="24"/>
                <w:highlight w:val="none"/>
              </w:rPr>
            </w:pPr>
            <w:r>
              <w:rPr>
                <w:rFonts w:hint="default" w:ascii="Times New Roman" w:hAnsi="Times New Roman" w:eastAsia="宋体" w:cs="Times New Roman"/>
                <w:b w:val="0"/>
                <w:bCs w:val="0"/>
                <w:color w:val="auto"/>
                <w:sz w:val="24"/>
                <w:szCs w:val="24"/>
                <w:lang w:eastAsia="zh-CN"/>
              </w:rPr>
              <w:t>本项目</w:t>
            </w:r>
            <w:r>
              <w:rPr>
                <w:rFonts w:hint="default" w:ascii="Times New Roman" w:hAnsi="Times New Roman" w:eastAsia="宋体" w:cs="Times New Roman"/>
                <w:color w:val="000000"/>
                <w:sz w:val="24"/>
                <w:szCs w:val="24"/>
              </w:rPr>
              <w:t>生活用水量共计</w:t>
            </w:r>
            <w:r>
              <w:rPr>
                <w:rFonts w:hint="eastAsia" w:cs="Times New Roman"/>
                <w:color w:val="000000"/>
                <w:sz w:val="24"/>
                <w:szCs w:val="24"/>
                <w:lang w:val="en-US" w:eastAsia="zh-CN"/>
              </w:rPr>
              <w:t>7.5</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/d（</w:t>
            </w:r>
            <w:r>
              <w:rPr>
                <w:rFonts w:hint="eastAsia" w:cs="Times New Roman"/>
                <w:color w:val="000000"/>
                <w:sz w:val="24"/>
                <w:szCs w:val="24"/>
                <w:lang w:val="en-US" w:eastAsia="zh-CN"/>
              </w:rPr>
              <w:t>2250</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/a）；项目区内生活污水排放量为</w:t>
            </w:r>
            <w:r>
              <w:rPr>
                <w:rFonts w:hint="eastAsia" w:cs="Times New Roman"/>
                <w:color w:val="000000"/>
                <w:sz w:val="24"/>
                <w:szCs w:val="24"/>
                <w:lang w:val="en-US" w:eastAsia="zh-CN"/>
              </w:rPr>
              <w:t>6</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/d（</w:t>
            </w:r>
            <w:r>
              <w:rPr>
                <w:rFonts w:hint="eastAsia" w:cs="Times New Roman"/>
                <w:color w:val="000000"/>
                <w:sz w:val="24"/>
                <w:szCs w:val="24"/>
                <w:lang w:val="en-US" w:eastAsia="zh-CN"/>
              </w:rPr>
              <w:t>1800</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/a）。生活污水</w:t>
            </w:r>
            <w:r>
              <w:rPr>
                <w:rFonts w:hint="default" w:ascii="Times New Roman" w:hAnsi="Times New Roman" w:eastAsia="宋体" w:cs="Times New Roman"/>
                <w:color w:val="000000"/>
                <w:sz w:val="24"/>
                <w:szCs w:val="24"/>
                <w:lang w:val="en-US" w:eastAsia="zh-CN"/>
              </w:rPr>
              <w:t>依托现有</w:t>
            </w:r>
            <w:r>
              <w:rPr>
                <w:rFonts w:hint="default" w:ascii="Times New Roman" w:hAnsi="Times New Roman" w:eastAsia="宋体" w:cs="Times New Roman"/>
                <w:color w:val="000000"/>
                <w:sz w:val="24"/>
                <w:szCs w:val="24"/>
                <w:lang w:eastAsia="zh-CN"/>
              </w:rPr>
              <w:t>隔油池、</w:t>
            </w:r>
            <w:r>
              <w:rPr>
                <w:rFonts w:hint="default" w:ascii="Times New Roman" w:hAnsi="Times New Roman" w:eastAsia="宋体" w:cs="Times New Roman"/>
                <w:color w:val="000000"/>
                <w:sz w:val="24"/>
                <w:szCs w:val="24"/>
              </w:rPr>
              <w:t>化粪池处理</w:t>
            </w:r>
            <w:r>
              <w:rPr>
                <w:rFonts w:hint="default" w:ascii="Times New Roman" w:hAnsi="Times New Roman" w:eastAsia="宋体" w:cs="Times New Roman"/>
                <w:color w:val="000000"/>
                <w:sz w:val="24"/>
                <w:szCs w:val="24"/>
                <w:lang w:val="en-US" w:eastAsia="zh-CN"/>
              </w:rPr>
              <w:t>后通过厂区污水管网进入</w:t>
            </w:r>
            <w:r>
              <w:rPr>
                <w:rFonts w:hint="default" w:ascii="Times New Roman" w:hAnsi="Times New Roman" w:eastAsia="宋体" w:cs="Times New Roman"/>
                <w:color w:val="000000"/>
                <w:sz w:val="24"/>
                <w:szCs w:val="24"/>
              </w:rPr>
              <w:t>霍山经济开发区工业污水处理厂</w:t>
            </w:r>
            <w:r>
              <w:rPr>
                <w:rFonts w:hint="default" w:ascii="Times New Roman" w:hAnsi="Times New Roman" w:eastAsia="宋体" w:cs="Times New Roman"/>
                <w:color w:val="000000"/>
                <w:sz w:val="24"/>
                <w:szCs w:val="24"/>
                <w:lang w:val="en-US" w:eastAsia="zh-CN"/>
              </w:rPr>
              <w:t>处理达标后最终排入</w:t>
            </w:r>
            <w:r>
              <w:rPr>
                <w:rFonts w:hint="eastAsia" w:cs="Times New Roman"/>
                <w:color w:val="000000"/>
                <w:sz w:val="24"/>
                <w:szCs w:val="24"/>
                <w:lang w:val="en-US" w:eastAsia="zh-CN"/>
              </w:rPr>
              <w:t>东淠河</w:t>
            </w:r>
            <w:r>
              <w:rPr>
                <w:rFonts w:hint="default" w:ascii="Times New Roman" w:hAnsi="Times New Roman" w:eastAsia="宋体" w:cs="Times New Roman"/>
                <w:color w:val="000000"/>
                <w:sz w:val="24"/>
                <w:highlight w:val="none"/>
              </w:rPr>
              <w:t>。</w:t>
            </w:r>
          </w:p>
          <w:p>
            <w:pPr>
              <w:keepNext w:val="0"/>
              <w:keepLines w:val="0"/>
              <w:suppressLineNumbers w:val="0"/>
              <w:spacing w:before="0" w:beforeAutospacing="0" w:after="0" w:afterAutospacing="0" w:line="360" w:lineRule="auto"/>
              <w:ind w:left="0" w:right="0" w:firstLine="482" w:firstLineChars="200"/>
              <w:rPr>
                <w:rFonts w:hint="default"/>
                <w:b/>
                <w:bCs/>
                <w:color w:val="000000"/>
                <w:sz w:val="24"/>
              </w:rPr>
            </w:pPr>
            <w:r>
              <w:rPr>
                <w:rFonts w:hint="default"/>
                <w:b/>
                <w:bCs/>
                <w:color w:val="000000"/>
                <w:sz w:val="24"/>
              </w:rPr>
              <w:t>3、噪声</w:t>
            </w:r>
            <w:bookmarkStart w:id="68" w:name="_GoBack"/>
            <w:bookmarkEnd w:id="68"/>
          </w:p>
          <w:p>
            <w:pPr>
              <w:keepNext w:val="0"/>
              <w:keepLines w:val="0"/>
              <w:suppressLineNumbers w:val="0"/>
              <w:spacing w:before="0" w:beforeAutospacing="0" w:after="0" w:afterAutospacing="0" w:line="360" w:lineRule="auto"/>
              <w:ind w:left="0" w:right="0" w:firstLine="480" w:firstLineChars="200"/>
              <w:rPr>
                <w:rFonts w:hint="default"/>
                <w:color w:val="000000"/>
                <w:sz w:val="24"/>
              </w:rPr>
            </w:pPr>
            <w:r>
              <w:rPr>
                <w:rFonts w:hint="default"/>
                <w:color w:val="000000"/>
                <w:sz w:val="24"/>
              </w:rPr>
              <w:t>噪声主要</w:t>
            </w:r>
            <w:r>
              <w:rPr>
                <w:rFonts w:hint="default"/>
                <w:bCs/>
                <w:sz w:val="24"/>
              </w:rPr>
              <w:t>是生产车间的各种机械设备噪声</w:t>
            </w:r>
            <w:r>
              <w:rPr>
                <w:rFonts w:hint="default"/>
                <w:color w:val="000000"/>
                <w:sz w:val="24"/>
              </w:rPr>
              <w:t>，经基础减震，垫减震圈等措施，项目区厂界噪声能够实现达标排放。</w:t>
            </w:r>
          </w:p>
          <w:p>
            <w:pPr>
              <w:keepNext w:val="0"/>
              <w:keepLines w:val="0"/>
              <w:suppressLineNumbers w:val="0"/>
              <w:spacing w:before="0" w:beforeAutospacing="0" w:after="0" w:afterAutospacing="0" w:line="360" w:lineRule="auto"/>
              <w:ind w:left="0" w:right="0" w:firstLine="482" w:firstLineChars="200"/>
              <w:rPr>
                <w:rFonts w:hint="default"/>
                <w:b/>
                <w:bCs/>
                <w:color w:val="000000"/>
                <w:sz w:val="24"/>
              </w:rPr>
            </w:pPr>
            <w:r>
              <w:rPr>
                <w:rFonts w:hint="default"/>
                <w:b/>
                <w:bCs/>
                <w:color w:val="000000"/>
                <w:sz w:val="24"/>
              </w:rPr>
              <w:t>4、固体废物</w:t>
            </w:r>
          </w:p>
          <w:p>
            <w:pPr>
              <w:keepNext w:val="0"/>
              <w:keepLines w:val="0"/>
              <w:suppressLineNumbers w:val="0"/>
              <w:autoSpaceDE w:val="0"/>
              <w:autoSpaceDN w:val="0"/>
              <w:spacing w:before="0" w:beforeAutospacing="0" w:after="0" w:afterAutospacing="0" w:line="360" w:lineRule="auto"/>
              <w:ind w:left="0" w:right="0" w:firstLine="504" w:firstLineChars="200"/>
              <w:rPr>
                <w:rFonts w:hint="default" w:eastAsia="宋体"/>
                <w:color w:val="000000"/>
                <w:spacing w:val="6"/>
                <w:sz w:val="24"/>
                <w:lang w:val="en-US" w:eastAsia="zh-CN"/>
              </w:rPr>
            </w:pPr>
            <w:bookmarkStart w:id="3" w:name="_Toc513795182"/>
            <w:bookmarkStart w:id="4" w:name="_Toc519176361"/>
            <w:bookmarkStart w:id="5" w:name="_Toc512519537"/>
            <w:r>
              <w:rPr>
                <w:rFonts w:hint="eastAsia"/>
                <w:color w:val="000000"/>
                <w:spacing w:val="6"/>
                <w:sz w:val="24"/>
              </w:rPr>
              <w:t>本项目固体废物主要为一般工业固体废物、危险废物和生活垃圾。其中一般工业固体废物包括</w:t>
            </w:r>
            <w:r>
              <w:rPr>
                <w:rFonts w:hint="eastAsia"/>
                <w:color w:val="000000"/>
                <w:spacing w:val="6"/>
                <w:sz w:val="24"/>
                <w:lang w:val="en-US" w:eastAsia="zh-CN"/>
              </w:rPr>
              <w:t>不合格产品、废包装、废胶、废珍珠棉</w:t>
            </w:r>
            <w:r>
              <w:rPr>
                <w:rFonts w:hint="eastAsia"/>
                <w:color w:val="000000"/>
                <w:spacing w:val="6"/>
                <w:sz w:val="24"/>
              </w:rPr>
              <w:t>，</w:t>
            </w:r>
            <w:r>
              <w:rPr>
                <w:rFonts w:hint="eastAsia" w:ascii="Times New Roman" w:hAnsi="Times New Roman" w:eastAsia="宋体" w:cs="Times New Roman"/>
                <w:color w:val="000000"/>
                <w:kern w:val="2"/>
                <w:sz w:val="24"/>
                <w:szCs w:val="24"/>
                <w:lang w:val="en-US" w:eastAsia="zh-CN" w:bidi="ar-SA"/>
              </w:rPr>
              <w:t>外售回收单位综合利用</w:t>
            </w:r>
            <w:r>
              <w:rPr>
                <w:rFonts w:hint="eastAsia"/>
                <w:color w:val="000000"/>
                <w:spacing w:val="6"/>
                <w:sz w:val="24"/>
              </w:rPr>
              <w:t>；危险废物主要为</w:t>
            </w:r>
            <w:r>
              <w:rPr>
                <w:rFonts w:hint="eastAsia"/>
                <w:color w:val="000000"/>
                <w:spacing w:val="6"/>
                <w:sz w:val="24"/>
                <w:lang w:val="en-US" w:eastAsia="zh-CN"/>
              </w:rPr>
              <w:t>废渣、废润滑油、废锡膏盒、废水性涂料包装桶、废含油抹布、劳保用品；</w:t>
            </w:r>
            <w:r>
              <w:rPr>
                <w:rFonts w:hint="eastAsia" w:ascii="Times New Roman" w:hAnsi="Times New Roman" w:eastAsia="宋体" w:cs="Times New Roman"/>
                <w:color w:val="000000"/>
                <w:kern w:val="2"/>
                <w:sz w:val="24"/>
                <w:szCs w:val="24"/>
                <w:lang w:val="en-US" w:eastAsia="zh-CN" w:bidi="ar-SA"/>
              </w:rPr>
              <w:t>暂存于</w:t>
            </w:r>
            <w:r>
              <w:rPr>
                <w:rFonts w:hint="eastAsia" w:cs="Times New Roman"/>
                <w:color w:val="000000"/>
                <w:kern w:val="2"/>
                <w:sz w:val="24"/>
                <w:szCs w:val="24"/>
                <w:lang w:val="en-US" w:eastAsia="zh-CN" w:bidi="ar-SA"/>
              </w:rPr>
              <w:t>暂存贮存库</w:t>
            </w:r>
            <w:r>
              <w:rPr>
                <w:rFonts w:hint="eastAsia" w:ascii="Times New Roman" w:hAnsi="Times New Roman" w:eastAsia="宋体" w:cs="Times New Roman"/>
                <w:color w:val="000000"/>
                <w:kern w:val="2"/>
                <w:sz w:val="24"/>
                <w:szCs w:val="24"/>
                <w:lang w:val="en-US" w:eastAsia="zh-CN" w:bidi="ar-SA"/>
              </w:rPr>
              <w:t>，新建危废贮存库，集中收集定期</w:t>
            </w:r>
            <w:r>
              <w:rPr>
                <w:rFonts w:hint="default" w:ascii="Times New Roman" w:hAnsi="Times New Roman" w:eastAsia="宋体" w:cs="Times New Roman"/>
                <w:color w:val="000000"/>
                <w:kern w:val="2"/>
                <w:sz w:val="24"/>
                <w:szCs w:val="24"/>
                <w:lang w:val="en-US" w:eastAsia="zh-CN" w:bidi="ar-SA"/>
              </w:rPr>
              <w:t>委托有资质单位处理</w:t>
            </w:r>
            <w:r>
              <w:rPr>
                <w:rFonts w:hint="eastAsia"/>
                <w:color w:val="000000"/>
                <w:spacing w:val="6"/>
                <w:sz w:val="24"/>
              </w:rPr>
              <w:t>。</w:t>
            </w:r>
            <w:r>
              <w:rPr>
                <w:rFonts w:hint="eastAsia"/>
                <w:color w:val="000000"/>
                <w:spacing w:val="6"/>
                <w:sz w:val="24"/>
                <w:lang w:val="en-US" w:eastAsia="zh-CN"/>
              </w:rPr>
              <w:t>运营过程中暂未产生危险废物，暂存贮存库配套有标识标牌，管理制度及危废管理台账。</w:t>
            </w:r>
          </w:p>
          <w:bookmarkEnd w:id="3"/>
          <w:bookmarkEnd w:id="4"/>
          <w:bookmarkEnd w:id="5"/>
          <w:p>
            <w:pPr>
              <w:pStyle w:val="5"/>
              <w:suppressLineNumbers w:val="0"/>
              <w:spacing w:before="0" w:beforeAutospacing="0" w:after="0" w:afterAutospacing="0" w:line="360" w:lineRule="auto"/>
              <w:ind w:left="0" w:right="0" w:firstLine="482" w:firstLineChars="200"/>
              <w:rPr>
                <w:rFonts w:hint="default" w:ascii="Times New Roman" w:hAnsi="Times New Roman"/>
                <w:color w:val="000000"/>
                <w:sz w:val="24"/>
                <w:szCs w:val="24"/>
              </w:rPr>
            </w:pPr>
            <w:bookmarkStart w:id="6" w:name="_Toc30701"/>
            <w:bookmarkStart w:id="7" w:name="_Toc22377"/>
            <w:bookmarkStart w:id="8" w:name="_Toc24990"/>
            <w:bookmarkStart w:id="9" w:name="_Toc30333"/>
            <w:bookmarkStart w:id="10" w:name="_Toc512519538"/>
            <w:bookmarkStart w:id="11" w:name="_Toc519176362"/>
            <w:bookmarkStart w:id="12" w:name="_Toc513795183"/>
            <w:r>
              <w:rPr>
                <w:rFonts w:hint="default" w:ascii="Times New Roman" w:hAnsi="Times New Roman"/>
                <w:color w:val="000000"/>
                <w:sz w:val="24"/>
                <w:szCs w:val="24"/>
              </w:rPr>
              <w:t>二、项目环保投资</w:t>
            </w:r>
            <w:bookmarkEnd w:id="6"/>
            <w:bookmarkEnd w:id="7"/>
            <w:bookmarkEnd w:id="8"/>
            <w:bookmarkEnd w:id="9"/>
            <w:r>
              <w:rPr>
                <w:rFonts w:hint="default" w:ascii="Times New Roman" w:hAnsi="Times New Roman"/>
                <w:color w:val="000000"/>
                <w:sz w:val="24"/>
                <w:szCs w:val="24"/>
              </w:rPr>
              <w:t>、验收“三同时”概况</w:t>
            </w:r>
            <w:bookmarkEnd w:id="10"/>
            <w:bookmarkEnd w:id="11"/>
            <w:bookmarkEnd w:id="12"/>
          </w:p>
          <w:p>
            <w:pPr>
              <w:keepNext w:val="0"/>
              <w:keepLines w:val="0"/>
              <w:suppressLineNumbers w:val="0"/>
              <w:spacing w:before="0" w:beforeAutospacing="0" w:after="0" w:afterAutospacing="0" w:line="360" w:lineRule="auto"/>
              <w:ind w:left="0" w:right="0" w:firstLine="480" w:firstLineChars="200"/>
              <w:rPr>
                <w:rFonts w:hint="default"/>
              </w:rPr>
            </w:pPr>
            <w:r>
              <w:rPr>
                <w:rFonts w:hint="default"/>
                <w:sz w:val="24"/>
              </w:rPr>
              <w:t>实际建设过程中总投资</w:t>
            </w:r>
            <w:r>
              <w:rPr>
                <w:rFonts w:hint="eastAsia"/>
                <w:sz w:val="24"/>
                <w:lang w:val="en-US" w:eastAsia="zh-CN"/>
              </w:rPr>
              <w:t>1800</w:t>
            </w:r>
            <w:r>
              <w:rPr>
                <w:rFonts w:hint="default"/>
                <w:sz w:val="24"/>
              </w:rPr>
              <w:t>万元，环保投资</w:t>
            </w:r>
            <w:r>
              <w:rPr>
                <w:rFonts w:hint="eastAsia"/>
                <w:sz w:val="24"/>
                <w:lang w:val="en-US" w:eastAsia="zh-CN"/>
              </w:rPr>
              <w:t>30</w:t>
            </w:r>
            <w:r>
              <w:rPr>
                <w:rFonts w:hint="default"/>
                <w:sz w:val="24"/>
              </w:rPr>
              <w:t>万元。</w:t>
            </w:r>
            <w:r>
              <w:rPr>
                <w:rFonts w:hint="default"/>
                <w:color w:val="000000"/>
                <w:sz w:val="24"/>
              </w:rPr>
              <w:t>项目验收“三同时”与环保投资情况如下表所示：</w:t>
            </w:r>
          </w:p>
          <w:p>
            <w:pPr>
              <w:keepNext w:val="0"/>
              <w:keepLines w:val="0"/>
              <w:widowControl/>
              <w:suppressLineNumbers w:val="0"/>
              <w:spacing w:before="0" w:beforeAutospacing="0" w:after="0" w:afterAutospacing="0" w:line="360" w:lineRule="auto"/>
              <w:ind w:left="0" w:right="0" w:firstLine="422" w:firstLineChars="200"/>
              <w:jc w:val="center"/>
              <w:rPr>
                <w:rFonts w:hint="default"/>
                <w:b/>
                <w:bCs w:val="0"/>
                <w:color w:val="000000"/>
                <w:sz w:val="21"/>
                <w:szCs w:val="21"/>
              </w:rPr>
            </w:pPr>
            <w:bookmarkStart w:id="13" w:name="_Toc26729"/>
            <w:r>
              <w:rPr>
                <w:rFonts w:hint="default"/>
                <w:b/>
                <w:bCs w:val="0"/>
                <w:color w:val="000000"/>
                <w:sz w:val="21"/>
                <w:szCs w:val="21"/>
              </w:rPr>
              <w:t>表3.1  项目验收“三同时”情况一览表</w:t>
            </w:r>
            <w:bookmarkEnd w:id="13"/>
            <w:r>
              <w:rPr>
                <w:rFonts w:hint="default"/>
                <w:b/>
                <w:bCs w:val="0"/>
                <w:color w:val="000000"/>
                <w:sz w:val="21"/>
                <w:szCs w:val="21"/>
              </w:rPr>
              <w:t xml:space="preserve">   单位：万元</w:t>
            </w:r>
          </w:p>
          <w:tbl>
            <w:tblPr>
              <w:tblStyle w:val="22"/>
              <w:tblW w:w="82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1008"/>
              <w:gridCol w:w="1215"/>
              <w:gridCol w:w="1944"/>
              <w:gridCol w:w="1965"/>
              <w:gridCol w:w="657"/>
              <w:gridCol w:w="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tcBorders>
                    <w:tl2br w:val="single" w:color="auto" w:sz="4" w:space="0"/>
                  </w:tcBorders>
                  <w:vAlign w:val="center"/>
                </w:tcPr>
                <w:p>
                  <w:pPr>
                    <w:pStyle w:val="50"/>
                    <w:keepNext w:val="0"/>
                    <w:keepLines w:val="0"/>
                    <w:suppressLineNumbers w:val="0"/>
                    <w:spacing w:before="0" w:beforeAutospacing="0" w:after="0" w:afterAutospacing="0" w:line="240" w:lineRule="auto"/>
                    <w:ind w:left="0" w:right="0" w:firstLine="0"/>
                    <w:jc w:val="right"/>
                    <w:rPr>
                      <w:rFonts w:hint="default" w:ascii="Times New Roman" w:hAnsi="Times New Roman" w:cs="Times New Roman" w:eastAsiaTheme="majorEastAsia"/>
                      <w:color w:val="000000"/>
                      <w:sz w:val="21"/>
                      <w:szCs w:val="21"/>
                    </w:rPr>
                  </w:pPr>
                  <w:bookmarkStart w:id="14" w:name="_Toc519176363"/>
                  <w:r>
                    <w:rPr>
                      <w:rFonts w:hint="eastAsia" w:cs="Times New Roman" w:eastAsiaTheme="majorEastAsia"/>
                      <w:color w:val="000000"/>
                      <w:sz w:val="21"/>
                      <w:szCs w:val="21"/>
                      <w:lang w:val="en-US" w:eastAsia="zh-CN"/>
                    </w:rPr>
                    <w:t xml:space="preserve">  </w:t>
                  </w:r>
                  <w:r>
                    <w:rPr>
                      <w:rFonts w:hint="default" w:ascii="Times New Roman" w:hAnsi="Times New Roman" w:cs="Times New Roman" w:eastAsiaTheme="majorEastAsia"/>
                      <w:color w:val="000000"/>
                      <w:sz w:val="21"/>
                      <w:szCs w:val="21"/>
                    </w:rPr>
                    <w:t>内容</w:t>
                  </w:r>
                </w:p>
                <w:p>
                  <w:pPr>
                    <w:pStyle w:val="50"/>
                    <w:keepNext w:val="0"/>
                    <w:keepLines w:val="0"/>
                    <w:suppressLineNumbers w:val="0"/>
                    <w:spacing w:before="0" w:beforeAutospacing="0" w:after="0" w:afterAutospacing="0" w:line="240" w:lineRule="auto"/>
                    <w:ind w:left="0" w:right="0" w:firstLine="0"/>
                    <w:jc w:val="left"/>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类型</w:t>
                  </w:r>
                </w:p>
              </w:tc>
              <w:tc>
                <w:tcPr>
                  <w:tcW w:w="1008" w:type="dxa"/>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排放源</w:t>
                  </w:r>
                </w:p>
              </w:tc>
              <w:tc>
                <w:tcPr>
                  <w:tcW w:w="1215" w:type="dxa"/>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污染物名称</w:t>
                  </w:r>
                </w:p>
              </w:tc>
              <w:tc>
                <w:tcPr>
                  <w:tcW w:w="1944" w:type="dxa"/>
                  <w:vAlign w:val="center"/>
                </w:tcPr>
                <w:p>
                  <w:pPr>
                    <w:pStyle w:val="50"/>
                    <w:keepNext w:val="0"/>
                    <w:keepLines w:val="0"/>
                    <w:suppressLineNumbers w:val="0"/>
                    <w:spacing w:before="0" w:beforeAutospacing="0" w:after="0" w:afterAutospacing="0" w:line="240" w:lineRule="auto"/>
                    <w:ind w:left="0" w:right="0" w:firstLine="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规划防治措施</w:t>
                  </w:r>
                </w:p>
              </w:tc>
              <w:tc>
                <w:tcPr>
                  <w:tcW w:w="1965" w:type="dxa"/>
                  <w:vAlign w:val="center"/>
                </w:tcPr>
                <w:p>
                  <w:pPr>
                    <w:pStyle w:val="50"/>
                    <w:keepNext w:val="0"/>
                    <w:keepLines w:val="0"/>
                    <w:suppressLineNumbers w:val="0"/>
                    <w:spacing w:before="0" w:beforeAutospacing="0" w:after="0" w:afterAutospacing="0" w:line="240" w:lineRule="auto"/>
                    <w:ind w:left="0" w:right="0" w:firstLine="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现实际落实情况</w:t>
                  </w:r>
                </w:p>
              </w:tc>
              <w:tc>
                <w:tcPr>
                  <w:tcW w:w="657" w:type="dxa"/>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环评申报治理投资</w:t>
                  </w:r>
                </w:p>
              </w:tc>
              <w:tc>
                <w:tcPr>
                  <w:tcW w:w="655" w:type="dxa"/>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实际投资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Merge w:val="restart"/>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大气污染物</w:t>
                  </w:r>
                </w:p>
              </w:tc>
              <w:tc>
                <w:tcPr>
                  <w:tcW w:w="1008" w:type="dxa"/>
                  <w:vAlign w:val="center"/>
                </w:tcPr>
                <w:p>
                  <w:pPr>
                    <w:keepNext w:val="0"/>
                    <w:keepLines w:val="0"/>
                    <w:suppressLineNumbers w:val="0"/>
                    <w:adjustRightInd w:val="0"/>
                    <w:snapToGrid w:val="0"/>
                    <w:spacing w:before="0" w:beforeAutospacing="0" w:after="0" w:afterAutospacing="0" w:line="240" w:lineRule="auto"/>
                    <w:ind w:left="0" w:leftChars="0" w:right="0" w:firstLine="0" w:firstLineChars="0"/>
                    <w:jc w:val="center"/>
                    <w:rPr>
                      <w:rFonts w:hint="default" w:cs="Times New Roman"/>
                      <w:sz w:val="21"/>
                      <w:szCs w:val="21"/>
                      <w:lang w:val="en-US" w:eastAsia="zh-CN"/>
                    </w:rPr>
                  </w:pPr>
                  <w:r>
                    <w:rPr>
                      <w:rFonts w:hint="eastAsia" w:cs="Times New Roman"/>
                      <w:sz w:val="21"/>
                      <w:szCs w:val="21"/>
                      <w:lang w:val="en-US" w:eastAsia="zh-CN"/>
                    </w:rPr>
                    <w:t>直管灯</w:t>
                  </w:r>
                </w:p>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eastAsiaTheme="majorEastAsia"/>
                      <w:color w:val="000000"/>
                      <w:sz w:val="21"/>
                      <w:szCs w:val="21"/>
                    </w:rPr>
                  </w:pPr>
                  <w:r>
                    <w:rPr>
                      <w:rFonts w:hint="eastAsia" w:cs="Times New Roman"/>
                      <w:sz w:val="21"/>
                      <w:szCs w:val="21"/>
                      <w:lang w:val="en-US" w:eastAsia="zh-CN"/>
                    </w:rPr>
                    <w:t>回流焊</w:t>
                  </w:r>
                  <w:r>
                    <w:rPr>
                      <w:rFonts w:hint="default" w:ascii="Times New Roman" w:hAnsi="Times New Roman" w:eastAsia="宋体" w:cs="Times New Roman"/>
                      <w:sz w:val="21"/>
                      <w:szCs w:val="21"/>
                    </w:rPr>
                    <w:t>废气</w:t>
                  </w:r>
                </w:p>
              </w:tc>
              <w:tc>
                <w:tcPr>
                  <w:tcW w:w="1215" w:type="dxa"/>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eastAsia" w:cs="Times New Roman"/>
                      <w:color w:val="auto"/>
                      <w:kern w:val="2"/>
                      <w:sz w:val="21"/>
                      <w:szCs w:val="21"/>
                      <w:lang w:val="en-US" w:eastAsia="zh-CN" w:bidi="ar-SA"/>
                    </w:rPr>
                    <w:t>颗粒物</w:t>
                  </w:r>
                </w:p>
              </w:tc>
              <w:tc>
                <w:tcPr>
                  <w:tcW w:w="1944"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sz w:val="21"/>
                      <w:szCs w:val="21"/>
                      <w:lang w:val="en-US"/>
                    </w:rPr>
                  </w:pPr>
                  <w:r>
                    <w:rPr>
                      <w:rFonts w:hint="eastAsia" w:cs="Times New Roman"/>
                      <w:kern w:val="2"/>
                      <w:sz w:val="21"/>
                      <w:szCs w:val="21"/>
                      <w:highlight w:val="none"/>
                      <w:lang w:val="en-US" w:eastAsia="zh-CN" w:bidi="ar-SA"/>
                    </w:rPr>
                    <w:t>15m高排气筒高空</w:t>
                  </w:r>
                  <w:r>
                    <w:rPr>
                      <w:rFonts w:hint="eastAsia" w:ascii="Times New Roman" w:hAnsi="Times New Roman" w:eastAsia="宋体" w:cs="Times New Roman"/>
                      <w:kern w:val="2"/>
                      <w:sz w:val="21"/>
                      <w:szCs w:val="21"/>
                      <w:highlight w:val="none"/>
                      <w:lang w:val="en-US" w:eastAsia="zh-CN" w:bidi="ar-SA"/>
                    </w:rPr>
                    <w:t>排放</w:t>
                  </w:r>
                  <w:r>
                    <w:rPr>
                      <w:rFonts w:hint="eastAsia" w:cs="Times New Roman"/>
                      <w:kern w:val="2"/>
                      <w:sz w:val="21"/>
                      <w:szCs w:val="21"/>
                      <w:highlight w:val="none"/>
                      <w:lang w:val="en-US" w:eastAsia="zh-CN" w:bidi="ar-SA"/>
                    </w:rPr>
                    <w:t>（DA004、DA003）</w:t>
                  </w:r>
                </w:p>
              </w:tc>
              <w:tc>
                <w:tcPr>
                  <w:tcW w:w="1965"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sz w:val="21"/>
                      <w:szCs w:val="21"/>
                      <w:lang w:eastAsia="zh-CN"/>
                    </w:rPr>
                  </w:pPr>
                  <w:r>
                    <w:rPr>
                      <w:rFonts w:hint="eastAsia" w:cs="Times New Roman"/>
                      <w:kern w:val="2"/>
                      <w:sz w:val="21"/>
                      <w:szCs w:val="21"/>
                      <w:highlight w:val="none"/>
                      <w:lang w:val="en-US" w:eastAsia="zh-CN" w:bidi="ar-SA"/>
                    </w:rPr>
                    <w:t>15m高排气筒高空</w:t>
                  </w:r>
                  <w:r>
                    <w:rPr>
                      <w:rFonts w:hint="eastAsia" w:ascii="Times New Roman" w:hAnsi="Times New Roman" w:eastAsia="宋体" w:cs="Times New Roman"/>
                      <w:kern w:val="2"/>
                      <w:sz w:val="21"/>
                      <w:szCs w:val="21"/>
                      <w:highlight w:val="none"/>
                      <w:lang w:val="en-US" w:eastAsia="zh-CN" w:bidi="ar-SA"/>
                    </w:rPr>
                    <w:t>排放</w:t>
                  </w:r>
                  <w:r>
                    <w:rPr>
                      <w:rFonts w:hint="eastAsia" w:cs="Times New Roman"/>
                      <w:kern w:val="2"/>
                      <w:sz w:val="21"/>
                      <w:szCs w:val="21"/>
                      <w:highlight w:val="none"/>
                      <w:lang w:val="en-US" w:eastAsia="zh-CN" w:bidi="ar-SA"/>
                    </w:rPr>
                    <w:t>（DA004、DA003）</w:t>
                  </w:r>
                </w:p>
              </w:tc>
              <w:tc>
                <w:tcPr>
                  <w:tcW w:w="657" w:type="dxa"/>
                  <w:vMerge w:val="restart"/>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20</w:t>
                  </w:r>
                </w:p>
              </w:tc>
              <w:tc>
                <w:tcPr>
                  <w:tcW w:w="655" w:type="dxa"/>
                  <w:vMerge w:val="restart"/>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47" w:type="dxa"/>
                  <w:vMerge w:val="continue"/>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p>
              </w:tc>
              <w:tc>
                <w:tcPr>
                  <w:tcW w:w="1008" w:type="dxa"/>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eastAsiaTheme="majorEastAsia"/>
                      <w:color w:val="000000"/>
                      <w:sz w:val="21"/>
                      <w:szCs w:val="21"/>
                    </w:rPr>
                  </w:pPr>
                  <w:r>
                    <w:rPr>
                      <w:rFonts w:hint="eastAsia" w:cs="Times New Roman"/>
                      <w:sz w:val="21"/>
                      <w:szCs w:val="21"/>
                      <w:lang w:val="en-US" w:eastAsia="zh-CN"/>
                    </w:rPr>
                    <w:t>人工焊接废气</w:t>
                  </w:r>
                </w:p>
              </w:tc>
              <w:tc>
                <w:tcPr>
                  <w:tcW w:w="1215"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sz w:val="21"/>
                      <w:szCs w:val="21"/>
                    </w:rPr>
                  </w:pPr>
                  <w:r>
                    <w:rPr>
                      <w:rFonts w:hint="eastAsia" w:cs="Times New Roman"/>
                      <w:color w:val="auto"/>
                      <w:kern w:val="2"/>
                      <w:sz w:val="21"/>
                      <w:szCs w:val="21"/>
                      <w:lang w:val="en-US" w:eastAsia="zh-CN" w:bidi="ar-SA"/>
                    </w:rPr>
                    <w:t>颗粒物、锡及其化合物</w:t>
                  </w:r>
                </w:p>
              </w:tc>
              <w:tc>
                <w:tcPr>
                  <w:tcW w:w="1944"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sz w:val="21"/>
                      <w:szCs w:val="21"/>
                      <w:lang w:val="en-US"/>
                    </w:rPr>
                  </w:pPr>
                  <w:r>
                    <w:rPr>
                      <w:rFonts w:hint="eastAsia" w:cs="Times New Roman"/>
                      <w:kern w:val="2"/>
                      <w:sz w:val="21"/>
                      <w:szCs w:val="21"/>
                      <w:highlight w:val="none"/>
                      <w:lang w:val="en-US" w:eastAsia="zh-CN" w:bidi="ar-SA"/>
                    </w:rPr>
                    <w:t>15m高排气筒高空</w:t>
                  </w:r>
                  <w:r>
                    <w:rPr>
                      <w:rFonts w:hint="eastAsia" w:ascii="Times New Roman" w:hAnsi="Times New Roman" w:eastAsia="宋体" w:cs="Times New Roman"/>
                      <w:kern w:val="2"/>
                      <w:sz w:val="21"/>
                      <w:szCs w:val="21"/>
                      <w:highlight w:val="none"/>
                      <w:lang w:val="en-US" w:eastAsia="zh-CN" w:bidi="ar-SA"/>
                    </w:rPr>
                    <w:t>排放</w:t>
                  </w:r>
                  <w:r>
                    <w:rPr>
                      <w:rFonts w:hint="eastAsia" w:cs="Times New Roman"/>
                      <w:kern w:val="2"/>
                      <w:sz w:val="21"/>
                      <w:szCs w:val="21"/>
                      <w:highlight w:val="none"/>
                      <w:lang w:val="en-US" w:eastAsia="zh-CN" w:bidi="ar-SA"/>
                    </w:rPr>
                    <w:t>（DA005）</w:t>
                  </w:r>
                </w:p>
              </w:tc>
              <w:tc>
                <w:tcPr>
                  <w:tcW w:w="1965"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sz w:val="21"/>
                      <w:szCs w:val="21"/>
                      <w:lang w:val="en-US" w:eastAsia="zh-CN"/>
                    </w:rPr>
                  </w:pPr>
                  <w:r>
                    <w:rPr>
                      <w:rFonts w:hint="eastAsia" w:cs="Times New Roman"/>
                      <w:kern w:val="2"/>
                      <w:sz w:val="21"/>
                      <w:szCs w:val="21"/>
                      <w:highlight w:val="none"/>
                      <w:lang w:val="en-US" w:eastAsia="zh-CN" w:bidi="ar-SA"/>
                    </w:rPr>
                    <w:t>15m高排气筒高空</w:t>
                  </w:r>
                  <w:r>
                    <w:rPr>
                      <w:rFonts w:hint="eastAsia" w:ascii="Times New Roman" w:hAnsi="Times New Roman" w:eastAsia="宋体" w:cs="Times New Roman"/>
                      <w:kern w:val="2"/>
                      <w:sz w:val="21"/>
                      <w:szCs w:val="21"/>
                      <w:highlight w:val="none"/>
                      <w:lang w:val="en-US" w:eastAsia="zh-CN" w:bidi="ar-SA"/>
                    </w:rPr>
                    <w:t>排放</w:t>
                  </w:r>
                  <w:r>
                    <w:rPr>
                      <w:rFonts w:hint="eastAsia" w:cs="Times New Roman"/>
                      <w:kern w:val="2"/>
                      <w:sz w:val="21"/>
                      <w:szCs w:val="21"/>
                      <w:highlight w:val="none"/>
                      <w:lang w:val="en-US" w:eastAsia="zh-CN" w:bidi="ar-SA"/>
                    </w:rPr>
                    <w:t>（DA005）</w:t>
                  </w:r>
                </w:p>
              </w:tc>
              <w:tc>
                <w:tcPr>
                  <w:tcW w:w="657" w:type="dxa"/>
                  <w:vMerge w:val="continue"/>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rPr>
                  </w:pPr>
                </w:p>
              </w:tc>
              <w:tc>
                <w:tcPr>
                  <w:tcW w:w="655" w:type="dxa"/>
                  <w:vMerge w:val="continue"/>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847" w:type="dxa"/>
                  <w:vMerge w:val="continue"/>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p>
              </w:tc>
              <w:tc>
                <w:tcPr>
                  <w:tcW w:w="1008" w:type="dxa"/>
                  <w:vAlign w:val="center"/>
                </w:tcPr>
                <w:p>
                  <w:pPr>
                    <w:keepNext w:val="0"/>
                    <w:keepLines w:val="0"/>
                    <w:suppressLineNumbers w:val="0"/>
                    <w:adjustRightInd w:val="0"/>
                    <w:snapToGrid w:val="0"/>
                    <w:spacing w:before="0" w:beforeAutospacing="0" w:after="0" w:afterAutospacing="0" w:line="240" w:lineRule="auto"/>
                    <w:ind w:left="0" w:leftChars="0" w:right="0" w:firstLine="0" w:firstLineChars="0"/>
                    <w:jc w:val="center"/>
                    <w:rPr>
                      <w:rFonts w:hint="eastAsia" w:cs="Times New Roman"/>
                      <w:sz w:val="21"/>
                      <w:szCs w:val="21"/>
                      <w:lang w:val="en-US" w:eastAsia="zh-CN"/>
                    </w:rPr>
                  </w:pPr>
                  <w:r>
                    <w:rPr>
                      <w:rFonts w:hint="eastAsia" w:cs="Times New Roman"/>
                      <w:sz w:val="21"/>
                      <w:szCs w:val="21"/>
                      <w:lang w:val="en-US" w:eastAsia="zh-CN"/>
                    </w:rPr>
                    <w:t>球泡灯</w:t>
                  </w:r>
                </w:p>
                <w:p>
                  <w:pPr>
                    <w:keepNext w:val="0"/>
                    <w:keepLines w:val="0"/>
                    <w:suppressLineNumbers w:val="0"/>
                    <w:tabs>
                      <w:tab w:val="left" w:pos="3255"/>
                    </w:tabs>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eastAsia" w:cs="Times New Roman"/>
                      <w:sz w:val="21"/>
                      <w:szCs w:val="21"/>
                      <w:lang w:val="en-US" w:eastAsia="zh-CN"/>
                    </w:rPr>
                    <w:t>回流焊</w:t>
                  </w:r>
                  <w:r>
                    <w:rPr>
                      <w:rFonts w:hint="default" w:ascii="Times New Roman" w:hAnsi="Times New Roman" w:eastAsia="宋体" w:cs="Times New Roman"/>
                      <w:sz w:val="21"/>
                      <w:szCs w:val="21"/>
                    </w:rPr>
                    <w:t>废气</w:t>
                  </w:r>
                </w:p>
              </w:tc>
              <w:tc>
                <w:tcPr>
                  <w:tcW w:w="1215" w:type="dxa"/>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eastAsia="zh-CN"/>
                    </w:rPr>
                  </w:pPr>
                  <w:r>
                    <w:rPr>
                      <w:rFonts w:hint="eastAsia" w:cs="Times New Roman"/>
                      <w:color w:val="auto"/>
                      <w:kern w:val="2"/>
                      <w:sz w:val="21"/>
                      <w:szCs w:val="21"/>
                      <w:lang w:val="en-US" w:eastAsia="zh-CN" w:bidi="ar-SA"/>
                    </w:rPr>
                    <w:t>颗粒物</w:t>
                  </w:r>
                </w:p>
              </w:tc>
              <w:tc>
                <w:tcPr>
                  <w:tcW w:w="1944"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sz w:val="21"/>
                      <w:szCs w:val="21"/>
                    </w:rPr>
                  </w:pPr>
                  <w:r>
                    <w:rPr>
                      <w:rFonts w:hint="eastAsia" w:cs="Times New Roman"/>
                      <w:kern w:val="2"/>
                      <w:sz w:val="21"/>
                      <w:szCs w:val="21"/>
                      <w:highlight w:val="none"/>
                      <w:lang w:val="en-US" w:eastAsia="zh-CN" w:bidi="ar-SA"/>
                    </w:rPr>
                    <w:t>15m高排气筒高空</w:t>
                  </w:r>
                  <w:r>
                    <w:rPr>
                      <w:rFonts w:hint="eastAsia" w:ascii="Times New Roman" w:hAnsi="Times New Roman" w:eastAsia="宋体" w:cs="Times New Roman"/>
                      <w:kern w:val="2"/>
                      <w:sz w:val="21"/>
                      <w:szCs w:val="21"/>
                      <w:highlight w:val="none"/>
                      <w:lang w:val="en-US" w:eastAsia="zh-CN" w:bidi="ar-SA"/>
                    </w:rPr>
                    <w:t>排放</w:t>
                  </w:r>
                  <w:r>
                    <w:rPr>
                      <w:rFonts w:hint="eastAsia" w:cs="Times New Roman"/>
                      <w:kern w:val="2"/>
                      <w:sz w:val="21"/>
                      <w:szCs w:val="21"/>
                      <w:highlight w:val="none"/>
                      <w:lang w:val="en-US" w:eastAsia="zh-CN" w:bidi="ar-SA"/>
                    </w:rPr>
                    <w:t>（DA003）</w:t>
                  </w:r>
                </w:p>
              </w:tc>
              <w:tc>
                <w:tcPr>
                  <w:tcW w:w="1965"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sz w:val="21"/>
                      <w:szCs w:val="21"/>
                      <w:lang w:val="en-US" w:eastAsia="zh-CN"/>
                    </w:rPr>
                  </w:pPr>
                  <w:r>
                    <w:rPr>
                      <w:rFonts w:hint="eastAsia" w:cs="Times New Roman"/>
                      <w:kern w:val="2"/>
                      <w:sz w:val="21"/>
                      <w:szCs w:val="21"/>
                      <w:highlight w:val="none"/>
                      <w:lang w:val="en-US" w:eastAsia="zh-CN" w:bidi="ar-SA"/>
                    </w:rPr>
                    <w:t>15m高排气筒高空</w:t>
                  </w:r>
                  <w:r>
                    <w:rPr>
                      <w:rFonts w:hint="eastAsia" w:ascii="Times New Roman" w:hAnsi="Times New Roman" w:eastAsia="宋体" w:cs="Times New Roman"/>
                      <w:kern w:val="2"/>
                      <w:sz w:val="21"/>
                      <w:szCs w:val="21"/>
                      <w:highlight w:val="none"/>
                      <w:lang w:val="en-US" w:eastAsia="zh-CN" w:bidi="ar-SA"/>
                    </w:rPr>
                    <w:t>排放</w:t>
                  </w:r>
                  <w:r>
                    <w:rPr>
                      <w:rFonts w:hint="eastAsia" w:cs="Times New Roman"/>
                      <w:kern w:val="2"/>
                      <w:sz w:val="21"/>
                      <w:szCs w:val="21"/>
                      <w:highlight w:val="none"/>
                      <w:lang w:val="en-US" w:eastAsia="zh-CN" w:bidi="ar-SA"/>
                    </w:rPr>
                    <w:t>（DA003）</w:t>
                  </w:r>
                </w:p>
              </w:tc>
              <w:tc>
                <w:tcPr>
                  <w:tcW w:w="657" w:type="dxa"/>
                  <w:vMerge w:val="continue"/>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rPr>
                  </w:pPr>
                </w:p>
              </w:tc>
              <w:tc>
                <w:tcPr>
                  <w:tcW w:w="655" w:type="dxa"/>
                  <w:vMerge w:val="continue"/>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Merge w:val="restart"/>
                  <w:vAlign w:val="center"/>
                </w:tcPr>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水污染物</w:t>
                  </w:r>
                </w:p>
              </w:tc>
              <w:tc>
                <w:tcPr>
                  <w:tcW w:w="1008" w:type="dxa"/>
                  <w:tcBorders>
                    <w:right w:val="single" w:color="000000" w:sz="4" w:space="0"/>
                  </w:tcBorders>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cs="Times New Roman" w:eastAsiaTheme="majorEastAsia"/>
                      <w:bCs/>
                      <w:color w:val="000000"/>
                      <w:sz w:val="21"/>
                      <w:szCs w:val="21"/>
                      <w:highlight w:val="none"/>
                    </w:rPr>
                  </w:pPr>
                  <w:r>
                    <w:rPr>
                      <w:rFonts w:hint="default" w:ascii="Times New Roman" w:hAnsi="Times New Roman" w:cs="Times New Roman" w:eastAsiaTheme="majorEastAsia"/>
                      <w:sz w:val="21"/>
                      <w:szCs w:val="21"/>
                      <w:highlight w:val="none"/>
                    </w:rPr>
                    <w:t>生产废水</w:t>
                  </w:r>
                </w:p>
              </w:tc>
              <w:tc>
                <w:tcPr>
                  <w:tcW w:w="1215" w:type="dxa"/>
                  <w:tcBorders>
                    <w:left w:val="single" w:color="000000" w:sz="4" w:space="0"/>
                    <w:right w:val="single" w:color="000000" w:sz="4" w:space="0"/>
                  </w:tcBorders>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kern w:val="2"/>
                      <w:sz w:val="21"/>
                      <w:szCs w:val="21"/>
                      <w:lang w:val="en-US" w:eastAsia="zh-CN" w:bidi="ar-SA"/>
                    </w:rPr>
                    <w:t>COD、SS</w:t>
                  </w:r>
                </w:p>
              </w:tc>
              <w:tc>
                <w:tcPr>
                  <w:tcW w:w="1944" w:type="dxa"/>
                  <w:tcBorders>
                    <w:left w:val="single" w:color="000000" w:sz="4" w:space="0"/>
                  </w:tcBorders>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bCs/>
                      <w:color w:val="000000"/>
                      <w:sz w:val="21"/>
                      <w:szCs w:val="21"/>
                      <w:highlight w:val="none"/>
                    </w:rPr>
                  </w:pPr>
                  <w:r>
                    <w:rPr>
                      <w:rFonts w:hint="eastAsia" w:ascii="Times New Roman" w:hAnsi="Times New Roman" w:eastAsia="宋体" w:cs="Times New Roman"/>
                      <w:kern w:val="2"/>
                      <w:sz w:val="21"/>
                      <w:szCs w:val="21"/>
                      <w:lang w:val="en-US" w:eastAsia="zh-CN" w:bidi="ar-SA"/>
                    </w:rPr>
                    <w:t>自建的“</w:t>
                  </w:r>
                  <w:r>
                    <w:rPr>
                      <w:rFonts w:hint="eastAsia" w:ascii="Times New Roman" w:hAnsi="Times New Roman" w:eastAsia="宋体" w:cs="Times New Roman"/>
                      <w:color w:val="000000"/>
                      <w:sz w:val="21"/>
                      <w:szCs w:val="21"/>
                      <w:lang w:val="en-US" w:eastAsia="zh-CN"/>
                    </w:rPr>
                    <w:t>混凝沉淀系统</w:t>
                  </w:r>
                  <w:r>
                    <w:rPr>
                      <w:rFonts w:hint="eastAsia" w:ascii="Times New Roman" w:hAnsi="宋体" w:eastAsia="宋体"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处理设施处理</w:t>
                  </w:r>
                </w:p>
              </w:tc>
              <w:tc>
                <w:tcPr>
                  <w:tcW w:w="1965" w:type="dxa"/>
                  <w:vMerge w:val="restart"/>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eastAsiaTheme="majorEastAsia"/>
                      <w:bCs/>
                      <w:color w:val="000000"/>
                      <w:sz w:val="21"/>
                      <w:szCs w:val="21"/>
                      <w:highlight w:val="none"/>
                      <w:lang w:eastAsia="zh-CN"/>
                    </w:rPr>
                  </w:pPr>
                  <w:r>
                    <w:rPr>
                      <w:rFonts w:hint="default" w:ascii="Times New Roman" w:hAnsi="Times New Roman" w:cs="Times New Roman" w:eastAsiaTheme="majorEastAsia"/>
                      <w:bCs/>
                      <w:color w:val="000000"/>
                      <w:sz w:val="21"/>
                      <w:szCs w:val="21"/>
                      <w:highlight w:val="none"/>
                      <w:lang w:eastAsia="zh-CN"/>
                    </w:rPr>
                    <w:t>与环评一致</w:t>
                  </w:r>
                </w:p>
              </w:tc>
              <w:tc>
                <w:tcPr>
                  <w:tcW w:w="657" w:type="dxa"/>
                  <w:vMerge w:val="restart"/>
                  <w:vAlign w:val="center"/>
                </w:tcPr>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w:t>
                  </w:r>
                </w:p>
              </w:tc>
              <w:tc>
                <w:tcPr>
                  <w:tcW w:w="655" w:type="dxa"/>
                  <w:vMerge w:val="restart"/>
                  <w:vAlign w:val="center"/>
                </w:tcPr>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Merge w:val="continue"/>
                  <w:vAlign w:val="center"/>
                </w:tcPr>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p>
              </w:tc>
              <w:tc>
                <w:tcPr>
                  <w:tcW w:w="1008" w:type="dxa"/>
                  <w:tcBorders>
                    <w:right w:val="single" w:color="000000" w:sz="4" w:space="0"/>
                  </w:tcBorders>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kern w:val="2"/>
                      <w:sz w:val="21"/>
                      <w:szCs w:val="21"/>
                      <w:highlight w:val="none"/>
                      <w:lang w:val="en-US" w:eastAsia="zh-CN" w:bidi="ar-SA"/>
                    </w:rPr>
                  </w:pPr>
                  <w:r>
                    <w:rPr>
                      <w:rFonts w:hint="default" w:ascii="Times New Roman" w:hAnsi="Times New Roman" w:cs="Times New Roman" w:eastAsiaTheme="majorEastAsia"/>
                      <w:color w:val="000000"/>
                      <w:kern w:val="2"/>
                      <w:sz w:val="21"/>
                      <w:szCs w:val="21"/>
                      <w:highlight w:val="none"/>
                      <w:lang w:val="en-US" w:eastAsia="zh-CN" w:bidi="ar-SA"/>
                    </w:rPr>
                    <w:t>生活污水</w:t>
                  </w:r>
                </w:p>
              </w:tc>
              <w:tc>
                <w:tcPr>
                  <w:tcW w:w="1215" w:type="dxa"/>
                  <w:tcBorders>
                    <w:left w:val="single" w:color="000000" w:sz="4" w:space="0"/>
                    <w:right w:val="single" w:color="000000" w:sz="4" w:space="0"/>
                  </w:tcBorders>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kern w:val="2"/>
                      <w:sz w:val="21"/>
                      <w:szCs w:val="21"/>
                      <w:highlight w:val="none"/>
                      <w:lang w:val="en-US" w:eastAsia="zh-CN" w:bidi="ar-SA"/>
                    </w:rPr>
                  </w:pPr>
                  <w:r>
                    <w:rPr>
                      <w:rFonts w:hint="default" w:ascii="Times New Roman" w:hAnsi="Times New Roman" w:cs="Times New Roman" w:eastAsiaTheme="majorEastAsia"/>
                      <w:color w:val="000000"/>
                      <w:kern w:val="2"/>
                      <w:sz w:val="21"/>
                      <w:szCs w:val="21"/>
                      <w:lang w:val="en-US" w:eastAsia="zh-CN" w:bidi="ar-SA"/>
                    </w:rPr>
                    <w:t>pH、COD、NH</w:t>
                  </w:r>
                  <w:r>
                    <w:rPr>
                      <w:rFonts w:hint="default" w:ascii="Times New Roman" w:hAnsi="Times New Roman" w:cs="Times New Roman" w:eastAsiaTheme="majorEastAsia"/>
                      <w:color w:val="000000"/>
                      <w:kern w:val="2"/>
                      <w:sz w:val="21"/>
                      <w:szCs w:val="21"/>
                      <w:vertAlign w:val="subscript"/>
                      <w:lang w:val="en-US" w:eastAsia="zh-CN" w:bidi="ar-SA"/>
                    </w:rPr>
                    <w:t>3</w:t>
                  </w:r>
                  <w:r>
                    <w:rPr>
                      <w:rFonts w:hint="default" w:ascii="Times New Roman" w:hAnsi="Times New Roman" w:cs="Times New Roman" w:eastAsiaTheme="majorEastAsia"/>
                      <w:color w:val="000000"/>
                      <w:kern w:val="2"/>
                      <w:sz w:val="21"/>
                      <w:szCs w:val="21"/>
                      <w:lang w:val="en-US" w:eastAsia="zh-CN" w:bidi="ar-SA"/>
                    </w:rPr>
                    <w:t>-N、BOD</w:t>
                  </w:r>
                  <w:r>
                    <w:rPr>
                      <w:rFonts w:hint="default" w:ascii="Times New Roman" w:hAnsi="Times New Roman" w:cs="Times New Roman" w:eastAsiaTheme="majorEastAsia"/>
                      <w:color w:val="000000"/>
                      <w:kern w:val="2"/>
                      <w:sz w:val="21"/>
                      <w:szCs w:val="21"/>
                      <w:vertAlign w:val="subscript"/>
                      <w:lang w:val="en-US" w:eastAsia="zh-CN" w:bidi="ar-SA"/>
                    </w:rPr>
                    <w:t>5</w:t>
                  </w:r>
                  <w:r>
                    <w:rPr>
                      <w:rFonts w:hint="default" w:ascii="Times New Roman" w:hAnsi="Times New Roman" w:cs="Times New Roman" w:eastAsiaTheme="majorEastAsia"/>
                      <w:color w:val="000000"/>
                      <w:kern w:val="2"/>
                      <w:sz w:val="21"/>
                      <w:szCs w:val="21"/>
                      <w:lang w:val="en-US" w:eastAsia="zh-CN" w:bidi="ar-SA"/>
                    </w:rPr>
                    <w:t>、SS、动植物油</w:t>
                  </w:r>
                </w:p>
              </w:tc>
              <w:tc>
                <w:tcPr>
                  <w:tcW w:w="1944" w:type="dxa"/>
                  <w:tcBorders>
                    <w:left w:val="single" w:color="000000" w:sz="4" w:space="0"/>
                  </w:tcBorders>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sz w:val="21"/>
                      <w:szCs w:val="21"/>
                    </w:rPr>
                  </w:pPr>
                  <w:r>
                    <w:rPr>
                      <w:rFonts w:hint="eastAsia" w:ascii="Times New Roman" w:hAnsi="Times New Roman" w:eastAsia="宋体" w:cs="Times New Roman"/>
                      <w:kern w:val="2"/>
                      <w:sz w:val="21"/>
                      <w:szCs w:val="21"/>
                      <w:lang w:val="en-US" w:eastAsia="zh-CN" w:bidi="ar-SA"/>
                    </w:rPr>
                    <w:t>经隔油池+化粪池处理</w:t>
                  </w:r>
                </w:p>
              </w:tc>
              <w:tc>
                <w:tcPr>
                  <w:tcW w:w="1965" w:type="dxa"/>
                  <w:vMerge w:val="continue"/>
                  <w:vAlign w:val="center"/>
                </w:tcPr>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p>
              </w:tc>
              <w:tc>
                <w:tcPr>
                  <w:tcW w:w="657" w:type="dxa"/>
                  <w:vMerge w:val="continue"/>
                  <w:vAlign w:val="center"/>
                </w:tcPr>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p>
              </w:tc>
              <w:tc>
                <w:tcPr>
                  <w:tcW w:w="655" w:type="dxa"/>
                  <w:vMerge w:val="continue"/>
                  <w:vAlign w:val="center"/>
                </w:tcPr>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Merge w:val="restart"/>
                  <w:tcBorders>
                    <w:top w:val="single" w:color="auto" w:sz="8" w:space="0"/>
                  </w:tcBorders>
                  <w:vAlign w:val="center"/>
                </w:tcPr>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固体废弃物</w:t>
                  </w:r>
                </w:p>
              </w:tc>
              <w:tc>
                <w:tcPr>
                  <w:tcW w:w="2223" w:type="dxa"/>
                  <w:gridSpan w:val="2"/>
                  <w:tcBorders>
                    <w:top w:val="single" w:color="auto" w:sz="8" w:space="0"/>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sz w:val="21"/>
                      <w:szCs w:val="21"/>
                      <w:highlight w:val="none"/>
                    </w:rPr>
                    <w:t>一般工业固废</w:t>
                  </w:r>
                </w:p>
              </w:tc>
              <w:tc>
                <w:tcPr>
                  <w:tcW w:w="1944" w:type="dxa"/>
                  <w:tcBorders>
                    <w:bottom w:val="single" w:color="auto" w:sz="4" w:space="0"/>
                  </w:tcBorders>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kern w:val="2"/>
                      <w:sz w:val="21"/>
                      <w:szCs w:val="21"/>
                      <w:lang w:val="en-US" w:eastAsia="zh-CN" w:bidi="ar-SA"/>
                    </w:rPr>
                    <w:t>建设一般工业固废贮存场所，集中分类分区存放，做好防流失、防火、防尘、防雨等措施，资源外售或综合利用，避免二次污染</w:t>
                  </w:r>
                </w:p>
              </w:tc>
              <w:tc>
                <w:tcPr>
                  <w:tcW w:w="1965" w:type="dxa"/>
                  <w:tcBorders>
                    <w:bottom w:val="single" w:color="auto" w:sz="4" w:space="0"/>
                  </w:tcBorders>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kern w:val="2"/>
                      <w:sz w:val="21"/>
                      <w:szCs w:val="21"/>
                      <w:lang w:val="en-US" w:eastAsia="zh-CN" w:bidi="ar-SA"/>
                    </w:rPr>
                    <w:t>建设一般工业固废贮存场所，集中分类分区存放，做好防流失、防火、防尘、防雨等措施，资源外售或综合利用，避免二次污染</w:t>
                  </w:r>
                </w:p>
              </w:tc>
              <w:tc>
                <w:tcPr>
                  <w:tcW w:w="657" w:type="dxa"/>
                  <w:vMerge w:val="restart"/>
                  <w:vAlign w:val="center"/>
                </w:tcPr>
                <w:p>
                  <w:pPr>
                    <w:pStyle w:val="50"/>
                    <w:keepNext w:val="0"/>
                    <w:keepLines w:val="0"/>
                    <w:suppressLineNumbers w:val="0"/>
                    <w:spacing w:before="0" w:beforeAutospacing="0" w:after="0" w:afterAutospacing="0"/>
                    <w:ind w:left="0" w:right="0" w:firstLine="0"/>
                    <w:jc w:val="center"/>
                    <w:rPr>
                      <w:rFonts w:hint="default" w:ascii="Times New Roman" w:hAnsi="Times New Roman" w:cs="Times New Roman" w:eastAsiaTheme="majorEastAsia"/>
                      <w:color w:val="000000"/>
                      <w:sz w:val="21"/>
                      <w:szCs w:val="21"/>
                      <w:lang w:val="en-US" w:eastAsia="zh-CN"/>
                    </w:rPr>
                  </w:pPr>
                  <w:r>
                    <w:rPr>
                      <w:rFonts w:hint="default" w:ascii="Times New Roman" w:hAnsi="Times New Roman" w:cs="Times New Roman" w:eastAsiaTheme="majorEastAsia"/>
                      <w:color w:val="000000"/>
                      <w:sz w:val="21"/>
                      <w:szCs w:val="21"/>
                      <w:lang w:val="en-US" w:eastAsia="zh-CN"/>
                    </w:rPr>
                    <w:t>3</w:t>
                  </w:r>
                </w:p>
              </w:tc>
              <w:tc>
                <w:tcPr>
                  <w:tcW w:w="655" w:type="dxa"/>
                  <w:vMerge w:val="restart"/>
                  <w:vAlign w:val="center"/>
                </w:tcPr>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lang w:val="en-US" w:eastAsia="zh-CN"/>
                    </w:rPr>
                  </w:pPr>
                  <w:r>
                    <w:rPr>
                      <w:rFonts w:hint="default" w:ascii="Times New Roman" w:hAnsi="Times New Roman" w:cs="Times New Roman" w:eastAsiaTheme="majorEastAsia"/>
                      <w:color w:val="000000"/>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Merge w:val="continue"/>
                  <w:tcBorders>
                    <w:top w:val="single" w:color="auto" w:sz="8" w:space="0"/>
                  </w:tcBorders>
                  <w:vAlign w:val="center"/>
                </w:tcPr>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p>
              </w:tc>
              <w:tc>
                <w:tcPr>
                  <w:tcW w:w="2223" w:type="dxa"/>
                  <w:gridSpan w:val="2"/>
                  <w:tcBorders>
                    <w:top w:val="single" w:color="auto" w:sz="4" w:space="0"/>
                    <w:bottom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sz w:val="21"/>
                      <w:szCs w:val="21"/>
                      <w:highlight w:val="none"/>
                    </w:rPr>
                    <w:t>危险固废</w:t>
                  </w:r>
                </w:p>
              </w:tc>
              <w:tc>
                <w:tcPr>
                  <w:tcW w:w="1944" w:type="dxa"/>
                  <w:tcBorders>
                    <w:top w:val="single" w:color="auto" w:sz="4" w:space="0"/>
                  </w:tcBorders>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kern w:val="2"/>
                      <w:sz w:val="21"/>
                      <w:szCs w:val="21"/>
                      <w:lang w:val="en-US" w:eastAsia="zh-CN" w:bidi="ar-SA"/>
                    </w:rPr>
                    <w:t>暂存于</w:t>
                  </w:r>
                  <w:r>
                    <w:rPr>
                      <w:rFonts w:hint="eastAsia" w:cs="Times New Roman" w:eastAsiaTheme="majorEastAsia"/>
                      <w:color w:val="000000"/>
                      <w:kern w:val="2"/>
                      <w:sz w:val="21"/>
                      <w:szCs w:val="21"/>
                      <w:lang w:val="en-US" w:eastAsia="zh-CN" w:bidi="ar-SA"/>
                    </w:rPr>
                    <w:t>暂存贮存库</w:t>
                  </w:r>
                  <w:r>
                    <w:rPr>
                      <w:rFonts w:hint="default" w:ascii="Times New Roman" w:hAnsi="Times New Roman" w:cs="Times New Roman" w:eastAsiaTheme="majorEastAsia"/>
                      <w:color w:val="000000"/>
                      <w:kern w:val="2"/>
                      <w:sz w:val="21"/>
                      <w:szCs w:val="21"/>
                      <w:lang w:val="en-US" w:eastAsia="zh-CN" w:bidi="ar-SA"/>
                    </w:rPr>
                    <w:t>，委托有资质单位处理</w:t>
                  </w:r>
                </w:p>
              </w:tc>
              <w:tc>
                <w:tcPr>
                  <w:tcW w:w="1965" w:type="dxa"/>
                  <w:tcBorders>
                    <w:top w:val="single" w:color="auto" w:sz="4" w:space="0"/>
                  </w:tcBorders>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kern w:val="2"/>
                      <w:sz w:val="21"/>
                      <w:szCs w:val="21"/>
                      <w:lang w:val="en-US" w:eastAsia="zh-CN" w:bidi="ar-SA"/>
                    </w:rPr>
                    <w:t>暂存于</w:t>
                  </w:r>
                  <w:r>
                    <w:rPr>
                      <w:rFonts w:hint="eastAsia" w:cs="Times New Roman" w:eastAsiaTheme="majorEastAsia"/>
                      <w:color w:val="000000"/>
                      <w:kern w:val="2"/>
                      <w:sz w:val="21"/>
                      <w:szCs w:val="21"/>
                      <w:lang w:val="en-US" w:eastAsia="zh-CN" w:bidi="ar-SA"/>
                    </w:rPr>
                    <w:t>暂存贮存库</w:t>
                  </w:r>
                  <w:r>
                    <w:rPr>
                      <w:rFonts w:hint="default" w:ascii="Times New Roman" w:hAnsi="Times New Roman" w:cs="Times New Roman" w:eastAsiaTheme="majorEastAsia"/>
                      <w:color w:val="000000"/>
                      <w:kern w:val="2"/>
                      <w:sz w:val="21"/>
                      <w:szCs w:val="21"/>
                      <w:lang w:val="en-US" w:eastAsia="zh-CN" w:bidi="ar-SA"/>
                    </w:rPr>
                    <w:t>，委托有资质单位处理</w:t>
                  </w:r>
                </w:p>
              </w:tc>
              <w:tc>
                <w:tcPr>
                  <w:tcW w:w="657" w:type="dxa"/>
                  <w:vMerge w:val="continue"/>
                  <w:vAlign w:val="center"/>
                </w:tcPr>
                <w:p>
                  <w:pPr>
                    <w:pStyle w:val="50"/>
                    <w:keepNext w:val="0"/>
                    <w:keepLines w:val="0"/>
                    <w:suppressLineNumbers w:val="0"/>
                    <w:spacing w:before="0" w:beforeAutospacing="0" w:after="0" w:afterAutospacing="0"/>
                    <w:ind w:left="0" w:right="0"/>
                    <w:jc w:val="center"/>
                    <w:rPr>
                      <w:rFonts w:hint="default" w:ascii="Times New Roman" w:hAnsi="Times New Roman" w:cs="Times New Roman" w:eastAsiaTheme="majorEastAsia"/>
                      <w:color w:val="000000"/>
                      <w:sz w:val="21"/>
                      <w:szCs w:val="21"/>
                      <w:lang w:val="en-US"/>
                    </w:rPr>
                  </w:pPr>
                </w:p>
              </w:tc>
              <w:tc>
                <w:tcPr>
                  <w:tcW w:w="655" w:type="dxa"/>
                  <w:vMerge w:val="continue"/>
                  <w:vAlign w:val="center"/>
                </w:tcPr>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Merge w:val="continue"/>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p>
              </w:tc>
              <w:tc>
                <w:tcPr>
                  <w:tcW w:w="2223" w:type="dxa"/>
                  <w:gridSpan w:val="2"/>
                  <w:tcBorders>
                    <w:top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sz w:val="21"/>
                      <w:szCs w:val="21"/>
                      <w:highlight w:val="none"/>
                    </w:rPr>
                    <w:t>生活垃圾</w:t>
                  </w:r>
                </w:p>
              </w:tc>
              <w:tc>
                <w:tcPr>
                  <w:tcW w:w="19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sz w:val="21"/>
                      <w:szCs w:val="21"/>
                      <w:highlight w:val="none"/>
                    </w:rPr>
                    <w:t>经垃圾桶收集后交由环卫部门清运处置</w:t>
                  </w:r>
                </w:p>
              </w:tc>
              <w:tc>
                <w:tcPr>
                  <w:tcW w:w="1965" w:type="dxa"/>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sz w:val="21"/>
                      <w:szCs w:val="21"/>
                      <w:highlight w:val="none"/>
                    </w:rPr>
                    <w:t>经垃圾桶收集后交由环卫部门清运处置</w:t>
                  </w:r>
                </w:p>
              </w:tc>
              <w:tc>
                <w:tcPr>
                  <w:tcW w:w="657" w:type="dxa"/>
                  <w:vMerge w:val="continue"/>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p>
              </w:tc>
              <w:tc>
                <w:tcPr>
                  <w:tcW w:w="655" w:type="dxa"/>
                  <w:vMerge w:val="continue"/>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Align w:val="center"/>
                </w:tcPr>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噪声</w:t>
                  </w:r>
                </w:p>
              </w:tc>
              <w:tc>
                <w:tcPr>
                  <w:tcW w:w="2223" w:type="dxa"/>
                  <w:gridSpan w:val="2"/>
                  <w:tcBorders>
                    <w:right w:val="single" w:color="000000" w:sz="4" w:space="0"/>
                  </w:tcBorders>
                  <w:vAlign w:val="center"/>
                </w:tcPr>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机械设备噪声</w:t>
                  </w:r>
                </w:p>
              </w:tc>
              <w:tc>
                <w:tcPr>
                  <w:tcW w:w="1944" w:type="dxa"/>
                  <w:tcBorders>
                    <w:left w:val="single" w:color="000000" w:sz="4" w:space="0"/>
                  </w:tcBorders>
                  <w:vAlign w:val="center"/>
                </w:tcPr>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r>
                    <w:rPr>
                      <w:rStyle w:val="29"/>
                      <w:rFonts w:hint="default" w:ascii="Times New Roman" w:hAnsi="Times New Roman" w:cs="Times New Roman" w:eastAsiaTheme="majorEastAsia"/>
                      <w:color w:val="000000"/>
                      <w:sz w:val="21"/>
                      <w:szCs w:val="21"/>
                    </w:rPr>
                    <w:t>选用低噪声设备</w:t>
                  </w:r>
                  <w:r>
                    <w:rPr>
                      <w:rFonts w:hint="default" w:ascii="Times New Roman" w:hAnsi="Times New Roman" w:cs="Times New Roman" w:eastAsiaTheme="majorEastAsia"/>
                      <w:color w:val="000000"/>
                      <w:sz w:val="21"/>
                      <w:szCs w:val="21"/>
                    </w:rPr>
                    <w:t>做好设备布局、隔声、减振及消声等降噪措施</w:t>
                  </w:r>
                </w:p>
              </w:tc>
              <w:tc>
                <w:tcPr>
                  <w:tcW w:w="1965" w:type="dxa"/>
                  <w:vAlign w:val="center"/>
                </w:tcPr>
                <w:p>
                  <w:pPr>
                    <w:pStyle w:val="50"/>
                    <w:keepNext w:val="0"/>
                    <w:keepLines w:val="0"/>
                    <w:suppressLineNumbers w:val="0"/>
                    <w:spacing w:before="0" w:beforeAutospacing="0" w:after="0" w:afterAutospacing="0" w:line="240" w:lineRule="auto"/>
                    <w:ind w:left="0" w:right="0" w:firstLine="210" w:firstLineChars="10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已落实</w:t>
                  </w:r>
                </w:p>
              </w:tc>
              <w:tc>
                <w:tcPr>
                  <w:tcW w:w="657" w:type="dxa"/>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2</w:t>
                  </w:r>
                </w:p>
              </w:tc>
              <w:tc>
                <w:tcPr>
                  <w:tcW w:w="655" w:type="dxa"/>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Align w:val="center"/>
                </w:tcPr>
                <w:p>
                  <w:pPr>
                    <w:pStyle w:val="66"/>
                    <w:keepNext w:val="0"/>
                    <w:keepLines w:val="0"/>
                    <w:suppressLineNumbers w:val="0"/>
                    <w:spacing w:before="0" w:beforeAutospacing="0" w:after="0" w:afterAutospacing="0"/>
                    <w:ind w:left="0" w:right="0"/>
                    <w:rPr>
                      <w:rFonts w:hint="eastAsia"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其他</w:t>
                  </w:r>
                </w:p>
              </w:tc>
              <w:tc>
                <w:tcPr>
                  <w:tcW w:w="2223" w:type="dxa"/>
                  <w:gridSpan w:val="2"/>
                  <w:tcBorders>
                    <w:right w:val="single" w:color="000000" w:sz="4" w:space="0"/>
                  </w:tcBorders>
                  <w:vAlign w:val="center"/>
                </w:tcPr>
                <w:p>
                  <w:pPr>
                    <w:pStyle w:val="66"/>
                    <w:keepNext w:val="0"/>
                    <w:keepLines w:val="0"/>
                    <w:suppressLineNumbers w:val="0"/>
                    <w:spacing w:before="0" w:beforeAutospacing="0" w:after="0" w:afterAutospacing="0"/>
                    <w:ind w:left="0" w:right="0"/>
                    <w:rPr>
                      <w:rFonts w:hint="eastAsia"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土壤防治、</w:t>
                  </w:r>
                </w:p>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环境风险防范</w:t>
                  </w:r>
                </w:p>
              </w:tc>
              <w:tc>
                <w:tcPr>
                  <w:tcW w:w="1944" w:type="dxa"/>
                  <w:tcBorders>
                    <w:left w:val="single" w:color="000000" w:sz="4" w:space="0"/>
                  </w:tcBorders>
                  <w:vAlign w:val="center"/>
                </w:tcPr>
                <w:p>
                  <w:pPr>
                    <w:pStyle w:val="66"/>
                    <w:keepNext w:val="0"/>
                    <w:keepLines w:val="0"/>
                    <w:suppressLineNumbers w:val="0"/>
                    <w:spacing w:before="0" w:beforeAutospacing="0" w:after="0" w:afterAutospacing="0"/>
                    <w:ind w:left="0" w:right="0"/>
                    <w:rPr>
                      <w:rStyle w:val="29"/>
                      <w:rFonts w:hint="default" w:ascii="Times New Roman" w:hAnsi="Times New Roman" w:cs="Times New Roman" w:eastAsiaTheme="majorEastAsia"/>
                      <w:color w:val="000000"/>
                      <w:sz w:val="21"/>
                      <w:szCs w:val="21"/>
                    </w:rPr>
                  </w:pPr>
                  <w:r>
                    <w:rPr>
                      <w:rFonts w:hint="eastAsia" w:ascii="Times New Roman" w:hAnsi="Times New Roman" w:eastAsia="宋体" w:cs="Times New Roman"/>
                      <w:b w:val="0"/>
                      <w:bCs w:val="0"/>
                      <w:color w:val="auto"/>
                      <w:sz w:val="21"/>
                      <w:szCs w:val="21"/>
                      <w:highlight w:val="none"/>
                      <w:lang w:val="en-US" w:eastAsia="zh-CN"/>
                    </w:rPr>
                    <w:t>分区防渗</w:t>
                  </w:r>
                </w:p>
              </w:tc>
              <w:tc>
                <w:tcPr>
                  <w:tcW w:w="1965" w:type="dxa"/>
                  <w:vAlign w:val="center"/>
                </w:tcPr>
                <w:p>
                  <w:pPr>
                    <w:pStyle w:val="50"/>
                    <w:keepNext w:val="0"/>
                    <w:keepLines w:val="0"/>
                    <w:suppressLineNumbers w:val="0"/>
                    <w:spacing w:before="0" w:beforeAutospacing="0" w:after="0" w:afterAutospacing="0" w:line="240" w:lineRule="auto"/>
                    <w:ind w:left="0" w:right="0" w:firstLine="210" w:firstLineChars="10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已落实</w:t>
                  </w:r>
                </w:p>
              </w:tc>
              <w:tc>
                <w:tcPr>
                  <w:tcW w:w="657" w:type="dxa"/>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5</w:t>
                  </w:r>
                </w:p>
              </w:tc>
              <w:tc>
                <w:tcPr>
                  <w:tcW w:w="655" w:type="dxa"/>
                  <w:vAlign w:val="center"/>
                </w:tcPr>
                <w:p>
                  <w:pPr>
                    <w:pStyle w:val="50"/>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14" w:type="dxa"/>
                  <w:gridSpan w:val="4"/>
                  <w:vAlign w:val="center"/>
                </w:tcPr>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总计</w:t>
                  </w:r>
                </w:p>
              </w:tc>
              <w:tc>
                <w:tcPr>
                  <w:tcW w:w="1965" w:type="dxa"/>
                  <w:vAlign w:val="center"/>
                </w:tcPr>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p>
              </w:tc>
              <w:tc>
                <w:tcPr>
                  <w:tcW w:w="657" w:type="dxa"/>
                  <w:vAlign w:val="center"/>
                </w:tcPr>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30</w:t>
                  </w:r>
                </w:p>
              </w:tc>
              <w:tc>
                <w:tcPr>
                  <w:tcW w:w="655" w:type="dxa"/>
                  <w:vAlign w:val="center"/>
                </w:tcPr>
                <w:p>
                  <w:pPr>
                    <w:pStyle w:val="66"/>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30</w:t>
                  </w:r>
                </w:p>
              </w:tc>
            </w:tr>
            <w:bookmarkEnd w:id="14"/>
          </w:tbl>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eastAsia="宋体"/>
                <w:color w:val="000000"/>
                <w:sz w:val="24"/>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b/>
          <w:sz w:val="24"/>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b/>
          <w:sz w:val="24"/>
        </w:rPr>
      </w:pPr>
      <w:r>
        <w:rPr>
          <w:b/>
          <w:sz w:val="24"/>
        </w:rPr>
        <w:t>表四</w:t>
      </w:r>
    </w:p>
    <w:tbl>
      <w:tblPr>
        <w:tblStyle w:val="22"/>
        <w:tblpPr w:leftFromText="180" w:rightFromText="180" w:vertAnchor="text" w:horzAnchor="page" w:tblpX="1774" w:tblpY="295"/>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tcPr>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jc w:val="left"/>
              <w:textAlignment w:val="auto"/>
              <w:rPr>
                <w:rFonts w:hint="default"/>
                <w:b/>
                <w:sz w:val="24"/>
              </w:rPr>
            </w:pPr>
            <w:r>
              <w:rPr>
                <w:rFonts w:hint="default"/>
                <w:b/>
                <w:sz w:val="24"/>
              </w:rPr>
              <w:t>建设项目环境影响报告表主要结论及审批部门审批决定：</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textAlignment w:val="auto"/>
              <w:rPr>
                <w:rFonts w:hint="default"/>
                <w:b/>
                <w:bCs/>
                <w:sz w:val="24"/>
              </w:rPr>
            </w:pPr>
            <w:r>
              <w:rPr>
                <w:rFonts w:hint="default"/>
                <w:b/>
                <w:bCs/>
                <w:sz w:val="24"/>
              </w:rPr>
              <w:t>一、主要结论</w:t>
            </w:r>
          </w:p>
          <w:tbl>
            <w:tblPr>
              <w:tblStyle w:val="22"/>
              <w:tblW w:w="829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88"/>
              <w:gridCol w:w="1721"/>
              <w:gridCol w:w="1419"/>
              <w:gridCol w:w="2135"/>
              <w:gridCol w:w="193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6" w:hRule="atLeast"/>
                <w:jc w:val="center"/>
              </w:trPr>
              <w:tc>
                <w:tcPr>
                  <w:tcW w:w="1088" w:type="dxa"/>
                  <w:tcBorders>
                    <w:top w:val="single" w:color="auto" w:sz="8" w:space="0"/>
                    <w:left w:val="single" w:color="auto" w:sz="8" w:space="0"/>
                    <w:bottom w:val="single" w:color="auto" w:sz="4" w:space="0"/>
                    <w:right w:val="single" w:color="auto" w:sz="8" w:space="0"/>
                    <w:tl2br w:val="single" w:color="auto" w:sz="8" w:space="0"/>
                  </w:tcBorders>
                  <w:shd w:val="clear" w:color="auto" w:fill="auto"/>
                  <w:vAlign w:val="top"/>
                </w:tcPr>
                <w:p>
                  <w:pPr>
                    <w:keepNext w:val="0"/>
                    <w:keepLines w:val="0"/>
                    <w:widowControl/>
                    <w:suppressLineNumbers w:val="0"/>
                    <w:tabs>
                      <w:tab w:val="center" w:pos="436"/>
                    </w:tabs>
                    <w:spacing w:before="0" w:beforeAutospacing="0" w:after="0" w:afterAutospacing="0" w:line="240" w:lineRule="auto"/>
                    <w:ind w:left="0" w:right="0" w:firstLine="422" w:firstLineChars="200"/>
                    <w:jc w:val="both"/>
                    <w:rPr>
                      <w:rFonts w:hint="default" w:ascii="Times New Roman" w:hAnsi="Times New Roman" w:eastAsia="宋体" w:cs="Times New Roman"/>
                      <w:b/>
                      <w:bCs/>
                      <w:color w:val="000000"/>
                      <w:kern w:val="0"/>
                      <w:sz w:val="21"/>
                      <w:szCs w:val="21"/>
                      <w:lang w:val="en-US" w:eastAsia="zh-CN" w:bidi="ar"/>
                    </w:rPr>
                  </w:pPr>
                  <w:r>
                    <w:rPr>
                      <w:rFonts w:hint="default" w:ascii="Times New Roman" w:hAnsi="Times New Roman" w:eastAsia="宋体" w:cs="Times New Roman"/>
                      <w:b/>
                      <w:bCs/>
                      <w:color w:val="000000"/>
                      <w:kern w:val="0"/>
                      <w:sz w:val="21"/>
                      <w:szCs w:val="21"/>
                      <w:lang w:val="en-US" w:eastAsia="zh-CN" w:bidi="ar"/>
                    </w:rPr>
                    <w:t>内容</w:t>
                  </w:r>
                </w:p>
                <w:p>
                  <w:pPr>
                    <w:keepNext w:val="0"/>
                    <w:keepLines w:val="0"/>
                    <w:widowControl/>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要素</w:t>
                  </w:r>
                </w:p>
              </w:tc>
              <w:tc>
                <w:tcPr>
                  <w:tcW w:w="1721" w:type="dxa"/>
                  <w:tcBorders>
                    <w:top w:val="single" w:color="auto" w:sz="8"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排放口(编号、名称)/污染源</w:t>
                  </w:r>
                </w:p>
              </w:tc>
              <w:tc>
                <w:tcPr>
                  <w:tcW w:w="1419" w:type="dxa"/>
                  <w:tcBorders>
                    <w:top w:val="single" w:color="auto" w:sz="8"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污染物项目</w:t>
                  </w:r>
                </w:p>
              </w:tc>
              <w:tc>
                <w:tcPr>
                  <w:tcW w:w="2135" w:type="dxa"/>
                  <w:tcBorders>
                    <w:top w:val="single" w:color="auto" w:sz="8"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环境保护措施</w:t>
                  </w:r>
                </w:p>
              </w:tc>
              <w:tc>
                <w:tcPr>
                  <w:tcW w:w="1933" w:type="dxa"/>
                  <w:tcBorders>
                    <w:top w:val="single" w:color="auto" w:sz="8"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0" w:hRule="atLeast"/>
                <w:jc w:val="center"/>
              </w:trPr>
              <w:tc>
                <w:tcPr>
                  <w:tcW w:w="1088" w:type="dxa"/>
                  <w:vMerge w:val="restart"/>
                  <w:tcBorders>
                    <w:top w:val="single" w:color="auto" w:sz="4" w:space="0"/>
                    <w:left w:val="single" w:color="auto" w:sz="8"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大气环境</w:t>
                  </w: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eastAsia" w:cs="Times New Roman"/>
                      <w:sz w:val="21"/>
                      <w:szCs w:val="21"/>
                      <w:lang w:val="en-US" w:eastAsia="zh-CN"/>
                    </w:rPr>
                    <w:t>涂管废气</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eastAsia" w:cs="Times New Roman"/>
                      <w:color w:val="auto"/>
                      <w:kern w:val="2"/>
                      <w:sz w:val="21"/>
                      <w:szCs w:val="21"/>
                      <w:lang w:val="en-US" w:eastAsia="zh-CN" w:bidi="ar-SA"/>
                    </w:rPr>
                    <w:t>VOCs</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eastAsia" w:ascii="Times New Roman" w:hAnsi="Times New Roman" w:eastAsia="宋体" w:cs="Times New Roman"/>
                      <w:kern w:val="2"/>
                      <w:sz w:val="21"/>
                      <w:szCs w:val="21"/>
                      <w:highlight w:val="none"/>
                      <w:lang w:val="en-US" w:eastAsia="zh-CN" w:bidi="ar-SA"/>
                    </w:rPr>
                    <w:t>车间内无组织排放</w:t>
                  </w:r>
                </w:p>
              </w:tc>
              <w:tc>
                <w:tcPr>
                  <w:tcW w:w="1933" w:type="dxa"/>
                  <w:vMerge w:val="restart"/>
                  <w:tcBorders>
                    <w:top w:val="single" w:color="auto" w:sz="4" w:space="0"/>
                    <w:left w:val="single" w:color="auto" w:sz="4" w:space="0"/>
                    <w:right w:val="single" w:color="auto" w:sz="8"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auto"/>
                      <w:kern w:val="2"/>
                      <w:sz w:val="21"/>
                      <w:szCs w:val="21"/>
                      <w:lang w:val="en-US" w:eastAsia="zh-CN" w:bidi="ar-SA"/>
                    </w:rPr>
                    <w:t>颗粒物、</w:t>
                  </w:r>
                  <w:r>
                    <w:rPr>
                      <w:rFonts w:hint="eastAsia" w:cs="Times New Roman"/>
                      <w:color w:val="auto"/>
                      <w:kern w:val="2"/>
                      <w:sz w:val="21"/>
                      <w:szCs w:val="21"/>
                      <w:lang w:val="en-US" w:eastAsia="zh-CN" w:bidi="ar-SA"/>
                    </w:rPr>
                    <w:t>锡及其化合物</w:t>
                  </w:r>
                  <w:r>
                    <w:rPr>
                      <w:rFonts w:hint="default" w:ascii="Times New Roman" w:hAnsi="Times New Roman" w:eastAsia="宋体" w:cs="Times New Roman"/>
                      <w:color w:val="auto"/>
                      <w:kern w:val="2"/>
                      <w:sz w:val="21"/>
                      <w:szCs w:val="21"/>
                      <w:lang w:val="en-US" w:eastAsia="zh-CN" w:bidi="ar-SA"/>
                    </w:rPr>
                    <w:t>排放执行《大气污染物综合排放标准》（GB16297-1996）中表2 新污染源大气污染物排放限值、无组织排放控制要求。</w:t>
                  </w:r>
                  <w:r>
                    <w:rPr>
                      <w:rFonts w:hint="eastAsia" w:cs="Times New Roman"/>
                      <w:color w:val="auto"/>
                      <w:kern w:val="2"/>
                      <w:sz w:val="21"/>
                      <w:szCs w:val="21"/>
                      <w:lang w:val="en-US" w:eastAsia="zh-CN" w:bidi="ar-SA"/>
                    </w:rPr>
                    <w:t>VOCs执行《合成树脂工业污染物排放标准》（GB31572-2015）中</w:t>
                  </w:r>
                  <w:r>
                    <w:rPr>
                      <w:rFonts w:hint="default" w:ascii="Times New Roman" w:hAnsi="Times New Roman" w:eastAsia="宋体" w:cs="Times New Roman"/>
                      <w:color w:val="auto"/>
                      <w:kern w:val="2"/>
                      <w:sz w:val="21"/>
                      <w:szCs w:val="21"/>
                      <w:lang w:val="en-US" w:eastAsia="zh-CN" w:bidi="ar-SA"/>
                    </w:rPr>
                    <w:t>无组织排放控制要求。厂区内VOCs无组织排放执行《挥发性有机物无组织排放控制标准》（GB37822-2019）中相关规定；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78" w:hRule="atLeast"/>
                <w:jc w:val="center"/>
              </w:trPr>
              <w:tc>
                <w:tcPr>
                  <w:tcW w:w="1088" w:type="dxa"/>
                  <w:vMerge w:val="continue"/>
                  <w:tcBorders>
                    <w:left w:val="single" w:color="auto" w:sz="8"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firstLine="0" w:firstLineChars="0"/>
                    <w:jc w:val="center"/>
                    <w:rPr>
                      <w:rFonts w:hint="default" w:cs="Times New Roman"/>
                      <w:sz w:val="21"/>
                      <w:szCs w:val="21"/>
                      <w:lang w:val="en-US" w:eastAsia="zh-CN"/>
                    </w:rPr>
                  </w:pPr>
                  <w:r>
                    <w:rPr>
                      <w:rFonts w:hint="eastAsia" w:cs="Times New Roman"/>
                      <w:sz w:val="21"/>
                      <w:szCs w:val="21"/>
                      <w:lang w:val="en-US" w:eastAsia="zh-CN"/>
                    </w:rPr>
                    <w:t>直管灯</w:t>
                  </w:r>
                </w:p>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eastAsia" w:cs="Times New Roman"/>
                      <w:sz w:val="21"/>
                      <w:szCs w:val="21"/>
                      <w:lang w:val="en-US" w:eastAsia="zh-CN"/>
                    </w:rPr>
                    <w:t>回流焊</w:t>
                  </w:r>
                  <w:r>
                    <w:rPr>
                      <w:rFonts w:hint="default" w:ascii="Times New Roman" w:hAnsi="Times New Roman" w:eastAsia="宋体" w:cs="Times New Roman"/>
                      <w:sz w:val="21"/>
                      <w:szCs w:val="21"/>
                    </w:rPr>
                    <w:t>废气</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sz w:val="21"/>
                      <w:szCs w:val="21"/>
                    </w:rPr>
                  </w:pPr>
                  <w:r>
                    <w:rPr>
                      <w:rFonts w:hint="eastAsia" w:cs="Times New Roman"/>
                      <w:color w:val="auto"/>
                      <w:kern w:val="2"/>
                      <w:sz w:val="21"/>
                      <w:szCs w:val="21"/>
                      <w:lang w:val="en-US" w:eastAsia="zh-CN" w:bidi="ar-SA"/>
                    </w:rPr>
                    <w:t>颗粒物</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eastAsia" w:cs="Times New Roman"/>
                      <w:kern w:val="2"/>
                      <w:sz w:val="21"/>
                      <w:szCs w:val="21"/>
                      <w:highlight w:val="none"/>
                      <w:lang w:val="en-US" w:eastAsia="zh-CN" w:bidi="ar-SA"/>
                    </w:rPr>
                    <w:t>15m高排气筒高空</w:t>
                  </w:r>
                  <w:r>
                    <w:rPr>
                      <w:rFonts w:hint="eastAsia" w:ascii="Times New Roman" w:hAnsi="Times New Roman" w:eastAsia="宋体" w:cs="Times New Roman"/>
                      <w:kern w:val="2"/>
                      <w:sz w:val="21"/>
                      <w:szCs w:val="21"/>
                      <w:highlight w:val="none"/>
                      <w:lang w:val="en-US" w:eastAsia="zh-CN" w:bidi="ar-SA"/>
                    </w:rPr>
                    <w:t>排放</w:t>
                  </w:r>
                  <w:r>
                    <w:rPr>
                      <w:rFonts w:hint="eastAsia" w:cs="Times New Roman"/>
                      <w:kern w:val="2"/>
                      <w:sz w:val="21"/>
                      <w:szCs w:val="21"/>
                      <w:highlight w:val="none"/>
                      <w:lang w:val="en-US" w:eastAsia="zh-CN" w:bidi="ar-SA"/>
                    </w:rPr>
                    <w:t>（DA004、DA003）</w:t>
                  </w: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58" w:hRule="atLeast"/>
                <w:jc w:val="center"/>
              </w:trPr>
              <w:tc>
                <w:tcPr>
                  <w:tcW w:w="1088" w:type="dxa"/>
                  <w:vMerge w:val="continue"/>
                  <w:tcBorders>
                    <w:left w:val="single" w:color="auto" w:sz="8"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rPr>
                  </w:pPr>
                  <w:r>
                    <w:rPr>
                      <w:rFonts w:hint="eastAsia" w:cs="Times New Roman"/>
                      <w:sz w:val="21"/>
                      <w:szCs w:val="21"/>
                      <w:lang w:val="en-US" w:eastAsia="zh-CN"/>
                    </w:rPr>
                    <w:t>人工焊接废气</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sz w:val="21"/>
                      <w:szCs w:val="21"/>
                    </w:rPr>
                  </w:pPr>
                  <w:r>
                    <w:rPr>
                      <w:rFonts w:hint="eastAsia" w:cs="Times New Roman"/>
                      <w:color w:val="auto"/>
                      <w:kern w:val="2"/>
                      <w:sz w:val="21"/>
                      <w:szCs w:val="21"/>
                      <w:lang w:val="en-US" w:eastAsia="zh-CN" w:bidi="ar-SA"/>
                    </w:rPr>
                    <w:t>颗粒物、锡及其化合物</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eastAsia" w:cs="Times New Roman"/>
                      <w:kern w:val="2"/>
                      <w:sz w:val="21"/>
                      <w:szCs w:val="21"/>
                      <w:highlight w:val="none"/>
                      <w:lang w:val="en-US" w:eastAsia="zh-CN" w:bidi="ar-SA"/>
                    </w:rPr>
                    <w:t>15m高排气筒高空</w:t>
                  </w:r>
                  <w:r>
                    <w:rPr>
                      <w:rFonts w:hint="eastAsia" w:ascii="Times New Roman" w:hAnsi="Times New Roman" w:eastAsia="宋体" w:cs="Times New Roman"/>
                      <w:kern w:val="2"/>
                      <w:sz w:val="21"/>
                      <w:szCs w:val="21"/>
                      <w:highlight w:val="none"/>
                      <w:lang w:val="en-US" w:eastAsia="zh-CN" w:bidi="ar-SA"/>
                    </w:rPr>
                    <w:t>排放</w:t>
                  </w:r>
                  <w:r>
                    <w:rPr>
                      <w:rFonts w:hint="eastAsia" w:cs="Times New Roman"/>
                      <w:kern w:val="2"/>
                      <w:sz w:val="21"/>
                      <w:szCs w:val="21"/>
                      <w:highlight w:val="none"/>
                      <w:lang w:val="en-US" w:eastAsia="zh-CN" w:bidi="ar-SA"/>
                    </w:rPr>
                    <w:t>（DA005）</w:t>
                  </w: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8" w:hRule="atLeast"/>
                <w:jc w:val="center"/>
              </w:trPr>
              <w:tc>
                <w:tcPr>
                  <w:tcW w:w="1088" w:type="dxa"/>
                  <w:vMerge w:val="continue"/>
                  <w:tcBorders>
                    <w:left w:val="single" w:color="auto" w:sz="8"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firstLine="0" w:firstLineChars="0"/>
                    <w:jc w:val="center"/>
                    <w:rPr>
                      <w:rFonts w:hint="eastAsia" w:cs="Times New Roman"/>
                      <w:sz w:val="21"/>
                      <w:szCs w:val="21"/>
                      <w:lang w:val="en-US" w:eastAsia="zh-CN"/>
                    </w:rPr>
                  </w:pPr>
                  <w:r>
                    <w:rPr>
                      <w:rFonts w:hint="eastAsia" w:cs="Times New Roman"/>
                      <w:sz w:val="21"/>
                      <w:szCs w:val="21"/>
                      <w:lang w:val="en-US" w:eastAsia="zh-CN"/>
                    </w:rPr>
                    <w:t>基板粘黏、</w:t>
                  </w:r>
                </w:p>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eastAsia" w:cs="Times New Roman"/>
                      <w:sz w:val="21"/>
                      <w:szCs w:val="21"/>
                      <w:lang w:val="en-US" w:eastAsia="zh-CN"/>
                    </w:rPr>
                    <w:t>涂管废气</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rPr>
                  </w:pPr>
                  <w:r>
                    <w:rPr>
                      <w:rFonts w:hint="eastAsia" w:cs="Times New Roman"/>
                      <w:color w:val="auto"/>
                      <w:kern w:val="2"/>
                      <w:sz w:val="21"/>
                      <w:szCs w:val="21"/>
                      <w:lang w:val="en-US" w:eastAsia="zh-CN" w:bidi="ar-SA"/>
                    </w:rPr>
                    <w:t>VOCs</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kern w:val="2"/>
                      <w:sz w:val="21"/>
                      <w:szCs w:val="21"/>
                      <w:highlight w:val="none"/>
                      <w:lang w:val="en-US" w:eastAsia="zh-CN" w:bidi="ar-SA"/>
                    </w:rPr>
                    <w:t>车间内无组织排放</w:t>
                  </w: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8" w:hRule="atLeast"/>
                <w:jc w:val="center"/>
              </w:trPr>
              <w:tc>
                <w:tcPr>
                  <w:tcW w:w="1088" w:type="dxa"/>
                  <w:vMerge w:val="continue"/>
                  <w:tcBorders>
                    <w:left w:val="single" w:color="auto" w:sz="8"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eastAsia" w:cs="Times New Roman"/>
                      <w:sz w:val="21"/>
                      <w:szCs w:val="21"/>
                      <w:lang w:val="en-US" w:eastAsia="zh-CN"/>
                    </w:rPr>
                    <w:t>发泡废气</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rPr>
                  </w:pPr>
                  <w:r>
                    <w:rPr>
                      <w:rFonts w:hint="eastAsia" w:cs="Times New Roman"/>
                      <w:color w:val="auto"/>
                      <w:kern w:val="2"/>
                      <w:sz w:val="21"/>
                      <w:szCs w:val="21"/>
                      <w:lang w:val="en-US" w:eastAsia="zh-CN" w:bidi="ar-SA"/>
                    </w:rPr>
                    <w:t>VOCs</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kern w:val="2"/>
                      <w:sz w:val="21"/>
                      <w:szCs w:val="21"/>
                      <w:highlight w:val="none"/>
                      <w:lang w:val="en-US" w:eastAsia="zh-CN" w:bidi="ar-SA"/>
                    </w:rPr>
                    <w:t>车间内无组织排放</w:t>
                  </w: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PrEx>
              <w:trPr>
                <w:trHeight w:val="1080" w:hRule="atLeast"/>
                <w:jc w:val="center"/>
              </w:trPr>
              <w:tc>
                <w:tcPr>
                  <w:tcW w:w="1088" w:type="dxa"/>
                  <w:vMerge w:val="continue"/>
                  <w:tcBorders>
                    <w:left w:val="single" w:color="auto" w:sz="8"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firstLine="0" w:firstLineChars="0"/>
                    <w:jc w:val="center"/>
                    <w:rPr>
                      <w:rFonts w:hint="eastAsia" w:cs="Times New Roman"/>
                      <w:sz w:val="21"/>
                      <w:szCs w:val="21"/>
                      <w:lang w:val="en-US" w:eastAsia="zh-CN"/>
                    </w:rPr>
                  </w:pPr>
                  <w:r>
                    <w:rPr>
                      <w:rFonts w:hint="eastAsia" w:cs="Times New Roman"/>
                      <w:sz w:val="21"/>
                      <w:szCs w:val="21"/>
                      <w:lang w:val="en-US" w:eastAsia="zh-CN"/>
                    </w:rPr>
                    <w:t>球泡灯</w:t>
                  </w:r>
                </w:p>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eastAsia" w:cs="Times New Roman"/>
                      <w:sz w:val="21"/>
                      <w:szCs w:val="21"/>
                      <w:lang w:val="en-US" w:eastAsia="zh-CN"/>
                    </w:rPr>
                    <w:t>回流焊</w:t>
                  </w:r>
                  <w:r>
                    <w:rPr>
                      <w:rFonts w:hint="default" w:ascii="Times New Roman" w:hAnsi="Times New Roman" w:eastAsia="宋体" w:cs="Times New Roman"/>
                      <w:sz w:val="21"/>
                      <w:szCs w:val="21"/>
                    </w:rPr>
                    <w:t>废气</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rPr>
                  </w:pPr>
                  <w:r>
                    <w:rPr>
                      <w:rFonts w:hint="eastAsia" w:cs="Times New Roman"/>
                      <w:color w:val="auto"/>
                      <w:kern w:val="2"/>
                      <w:sz w:val="21"/>
                      <w:szCs w:val="21"/>
                      <w:lang w:val="en-US" w:eastAsia="zh-CN" w:bidi="ar-SA"/>
                    </w:rPr>
                    <w:t>颗粒物</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rPr>
                  </w:pPr>
                  <w:r>
                    <w:rPr>
                      <w:rFonts w:hint="eastAsia" w:cs="Times New Roman"/>
                      <w:kern w:val="2"/>
                      <w:sz w:val="21"/>
                      <w:szCs w:val="21"/>
                      <w:highlight w:val="none"/>
                      <w:lang w:val="en-US" w:eastAsia="zh-CN" w:bidi="ar-SA"/>
                    </w:rPr>
                    <w:t>15m高排气筒高空</w:t>
                  </w:r>
                  <w:r>
                    <w:rPr>
                      <w:rFonts w:hint="eastAsia" w:ascii="Times New Roman" w:hAnsi="Times New Roman" w:eastAsia="宋体" w:cs="Times New Roman"/>
                      <w:kern w:val="2"/>
                      <w:sz w:val="21"/>
                      <w:szCs w:val="21"/>
                      <w:highlight w:val="none"/>
                      <w:lang w:val="en-US" w:eastAsia="zh-CN" w:bidi="ar-SA"/>
                    </w:rPr>
                    <w:t>排放</w:t>
                  </w:r>
                  <w:r>
                    <w:rPr>
                      <w:rFonts w:hint="eastAsia" w:cs="Times New Roman"/>
                      <w:kern w:val="2"/>
                      <w:sz w:val="21"/>
                      <w:szCs w:val="21"/>
                      <w:highlight w:val="none"/>
                      <w:lang w:val="en-US" w:eastAsia="zh-CN" w:bidi="ar-SA"/>
                    </w:rPr>
                    <w:t>（DA003）</w:t>
                  </w: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82" w:hRule="atLeast"/>
                <w:jc w:val="center"/>
              </w:trPr>
              <w:tc>
                <w:tcPr>
                  <w:tcW w:w="1088" w:type="dxa"/>
                  <w:vMerge w:val="continue"/>
                  <w:tcBorders>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sz w:val="21"/>
                      <w:szCs w:val="21"/>
                      <w:lang w:eastAsia="zh-CN"/>
                    </w:rPr>
                    <w:t>厂界</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eastAsia" w:cs="Times New Roman"/>
                      <w:color w:val="auto"/>
                      <w:kern w:val="2"/>
                      <w:sz w:val="21"/>
                      <w:szCs w:val="21"/>
                      <w:lang w:val="en-US" w:eastAsia="zh-CN" w:bidi="ar-SA"/>
                    </w:rPr>
                    <w:t>VOCs</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sz w:val="21"/>
                      <w:szCs w:val="21"/>
                    </w:rPr>
                    <w:t>废气源密闭化，提高有组织收集效率</w:t>
                  </w:r>
                </w:p>
              </w:tc>
              <w:tc>
                <w:tcPr>
                  <w:tcW w:w="1933" w:type="dxa"/>
                  <w:vMerge w:val="continue"/>
                  <w:tcBorders>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56" w:hRule="atLeast"/>
                <w:jc w:val="center"/>
              </w:trPr>
              <w:tc>
                <w:tcPr>
                  <w:tcW w:w="1088"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地表水环境</w:t>
                  </w:r>
                </w:p>
              </w:tc>
              <w:tc>
                <w:tcPr>
                  <w:tcW w:w="1721" w:type="dxa"/>
                  <w:tcBorders>
                    <w:top w:val="single" w:color="auto" w:sz="4" w:space="0"/>
                    <w:left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lang w:val="en-US"/>
                    </w:rPr>
                  </w:pPr>
                  <w:r>
                    <w:rPr>
                      <w:rFonts w:hint="eastAsia" w:ascii="Times New Roman" w:hAnsi="Times New Roman" w:eastAsia="宋体" w:cs="Times New Roman"/>
                      <w:kern w:val="2"/>
                      <w:sz w:val="21"/>
                      <w:szCs w:val="21"/>
                      <w:lang w:val="en-US" w:eastAsia="zh-CN" w:bidi="ar-SA"/>
                    </w:rPr>
                    <w:t>清洗废水、生活污水</w:t>
                  </w:r>
                </w:p>
              </w:tc>
              <w:tc>
                <w:tcPr>
                  <w:tcW w:w="1419" w:type="dxa"/>
                  <w:tcBorders>
                    <w:top w:val="single" w:color="auto" w:sz="4" w:space="0"/>
                    <w:left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lang w:val="en-US"/>
                    </w:rPr>
                  </w:pPr>
                  <w:r>
                    <w:rPr>
                      <w:rFonts w:hint="eastAsia" w:cs="Times New Roman"/>
                      <w:kern w:val="2"/>
                      <w:sz w:val="21"/>
                      <w:szCs w:val="21"/>
                      <w:lang w:val="en-US" w:eastAsia="zh-CN" w:bidi="ar-SA"/>
                    </w:rPr>
                    <w:t>pH、</w:t>
                  </w:r>
                  <w:r>
                    <w:rPr>
                      <w:rFonts w:hint="eastAsia" w:ascii="Times New Roman" w:hAnsi="Times New Roman" w:eastAsia="宋体" w:cs="Times New Roman"/>
                      <w:kern w:val="2"/>
                      <w:sz w:val="21"/>
                      <w:szCs w:val="21"/>
                      <w:lang w:val="en-US" w:eastAsia="zh-CN" w:bidi="ar-SA"/>
                    </w:rPr>
                    <w:t>COD、</w:t>
                  </w:r>
                  <w:r>
                    <w:rPr>
                      <w:rFonts w:hint="eastAsia" w:cs="Times New Roman"/>
                      <w:kern w:val="2"/>
                      <w:sz w:val="21"/>
                      <w:szCs w:val="21"/>
                      <w:lang w:val="en-US" w:eastAsia="zh-CN" w:bidi="ar-SA"/>
                    </w:rPr>
                    <w:t>BOD</w:t>
                  </w:r>
                  <w:r>
                    <w:rPr>
                      <w:rFonts w:hint="eastAsia" w:cs="Times New Roman"/>
                      <w:kern w:val="2"/>
                      <w:sz w:val="21"/>
                      <w:szCs w:val="21"/>
                      <w:vertAlign w:val="subscript"/>
                      <w:lang w:val="en-US" w:eastAsia="zh-CN" w:bidi="ar-SA"/>
                    </w:rPr>
                    <w:t>5</w:t>
                  </w:r>
                  <w:r>
                    <w:rPr>
                      <w:rFonts w:hint="eastAsia"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NH</w:t>
                  </w:r>
                  <w:r>
                    <w:rPr>
                      <w:rFonts w:hint="eastAsia" w:ascii="Times New Roman" w:hAnsi="Times New Roman" w:eastAsia="宋体" w:cs="Times New Roman"/>
                      <w:kern w:val="2"/>
                      <w:sz w:val="21"/>
                      <w:szCs w:val="21"/>
                      <w:vertAlign w:val="subscript"/>
                      <w:lang w:val="en-US" w:eastAsia="zh-CN" w:bidi="ar-SA"/>
                    </w:rPr>
                    <w:t>3</w:t>
                  </w:r>
                  <w:r>
                    <w:rPr>
                      <w:rFonts w:hint="eastAsia" w:ascii="Times New Roman" w:hAnsi="Times New Roman" w:eastAsia="宋体" w:cs="Times New Roman"/>
                      <w:kern w:val="2"/>
                      <w:sz w:val="21"/>
                      <w:szCs w:val="21"/>
                      <w:lang w:val="en-US" w:eastAsia="zh-CN" w:bidi="ar-SA"/>
                    </w:rPr>
                    <w:t>-N、SS、</w:t>
                  </w:r>
                  <w:r>
                    <w:rPr>
                      <w:rFonts w:hint="eastAsia" w:cs="Times New Roman"/>
                      <w:kern w:val="2"/>
                      <w:sz w:val="21"/>
                      <w:szCs w:val="21"/>
                      <w:lang w:val="en-US" w:eastAsia="zh-CN" w:bidi="ar-SA"/>
                    </w:rPr>
                    <w:t>动植物油</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lang w:val="en-US"/>
                    </w:rPr>
                  </w:pPr>
                  <w:r>
                    <w:rPr>
                      <w:rFonts w:hint="eastAsia" w:ascii="Times New Roman" w:hAnsi="Times New Roman" w:eastAsia="宋体" w:cs="Times New Roman"/>
                      <w:kern w:val="2"/>
                      <w:sz w:val="21"/>
                      <w:szCs w:val="21"/>
                      <w:lang w:val="en-US" w:eastAsia="zh-CN" w:bidi="ar-SA"/>
                    </w:rPr>
                    <w:t>清洗废水经厂区自建的“</w:t>
                  </w:r>
                  <w:r>
                    <w:rPr>
                      <w:rFonts w:hint="eastAsia" w:ascii="Times New Roman" w:hAnsi="Times New Roman" w:eastAsia="宋体" w:cs="Times New Roman"/>
                      <w:color w:val="000000"/>
                      <w:sz w:val="21"/>
                      <w:szCs w:val="21"/>
                      <w:lang w:val="en-US" w:eastAsia="zh-CN"/>
                    </w:rPr>
                    <w:t>混凝沉淀系统</w:t>
                  </w:r>
                  <w:r>
                    <w:rPr>
                      <w:rFonts w:hint="eastAsia" w:ascii="Times New Roman" w:hAnsi="宋体" w:eastAsia="宋体"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处理设施处理，生活污水、食堂废水经隔油池+化粪池处理</w:t>
                  </w:r>
                </w:p>
              </w:tc>
              <w:tc>
                <w:tcPr>
                  <w:tcW w:w="1933"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eastAsia" w:ascii="Times New Roman" w:hAnsi="Times New Roman" w:eastAsia="宋体" w:cs="Times New Roman"/>
                      <w:color w:val="auto"/>
                      <w:kern w:val="2"/>
                      <w:sz w:val="21"/>
                      <w:szCs w:val="21"/>
                      <w:lang w:val="en-US" w:eastAsia="zh-CN" w:bidi="ar-SA"/>
                    </w:rPr>
                    <w:t>霍山经济开发区工业污水处理厂进水水质要求及《污水综合排放标准》（GB8978-1996）表4中的三级排放标准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7" w:hRule="atLeast"/>
                <w:jc w:val="center"/>
              </w:trPr>
              <w:tc>
                <w:tcPr>
                  <w:tcW w:w="1088"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声环境</w:t>
                  </w: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auto"/>
                      <w:kern w:val="2"/>
                      <w:sz w:val="21"/>
                      <w:szCs w:val="21"/>
                      <w:lang w:val="en-US" w:eastAsia="zh-CN" w:bidi="ar-SA"/>
                    </w:rPr>
                    <w:t>生产噪声</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auto"/>
                      <w:kern w:val="2"/>
                      <w:sz w:val="21"/>
                      <w:szCs w:val="21"/>
                      <w:lang w:val="en-US" w:eastAsia="zh-CN" w:bidi="ar-SA"/>
                    </w:rPr>
                    <w:t>噪声</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auto"/>
                      <w:kern w:val="2"/>
                      <w:sz w:val="21"/>
                      <w:szCs w:val="21"/>
                      <w:lang w:val="en-US" w:eastAsia="zh-CN" w:bidi="ar-SA"/>
                    </w:rPr>
                    <w:t>减振、隔声、距离衰减</w:t>
                  </w:r>
                  <w:r>
                    <w:rPr>
                      <w:rFonts w:hint="eastAsia" w:ascii="Times New Roman" w:hAnsi="Times New Roman" w:eastAsia="宋体" w:cs="Times New Roman"/>
                      <w:color w:val="auto"/>
                      <w:kern w:val="2"/>
                      <w:sz w:val="21"/>
                      <w:szCs w:val="21"/>
                      <w:lang w:val="en-US" w:eastAsia="zh-CN" w:bidi="ar-SA"/>
                    </w:rPr>
                    <w:t>等</w:t>
                  </w:r>
                </w:p>
              </w:tc>
              <w:tc>
                <w:tcPr>
                  <w:tcW w:w="1933"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auto"/>
                      <w:kern w:val="2"/>
                      <w:sz w:val="21"/>
                      <w:szCs w:val="21"/>
                      <w:lang w:val="en-US" w:eastAsia="zh-CN" w:bidi="ar-SA"/>
                    </w:rPr>
                    <w:t>《工业企业厂界环境噪声排放标准》（GB12348-2008）</w:t>
                  </w:r>
                  <w:r>
                    <w:rPr>
                      <w:rFonts w:hint="eastAsia" w:ascii="Times New Roman" w:hAnsi="Times New Roman" w:eastAsia="宋体" w:cs="Times New Roman"/>
                      <w:color w:val="auto"/>
                      <w:kern w:val="2"/>
                      <w:sz w:val="21"/>
                      <w:szCs w:val="21"/>
                      <w:lang w:val="en-US" w:eastAsia="zh-CN" w:bidi="ar-SA"/>
                    </w:rPr>
                    <w:t>3</w:t>
                  </w:r>
                  <w:r>
                    <w:rPr>
                      <w:rFonts w:hint="default" w:ascii="Times New Roman" w:hAnsi="Times New Roman" w:eastAsia="宋体" w:cs="Times New Roman"/>
                      <w:color w:val="auto"/>
                      <w:kern w:val="2"/>
                      <w:sz w:val="21"/>
                      <w:szCs w:val="21"/>
                      <w:lang w:val="en-US" w:eastAsia="zh-CN" w:bidi="ar-SA"/>
                    </w:rPr>
                    <w:t>类</w:t>
                  </w:r>
                  <w:r>
                    <w:rPr>
                      <w:rFonts w:hint="eastAsia" w:ascii="Times New Roman" w:hAnsi="Times New Roman" w:eastAsia="宋体" w:cs="Times New Roman"/>
                      <w:color w:val="auto"/>
                      <w:kern w:val="2"/>
                      <w:sz w:val="21"/>
                      <w:szCs w:val="21"/>
                      <w:lang w:val="en-US" w:eastAsia="zh-CN" w:bidi="ar-SA"/>
                    </w:rPr>
                    <w:t>区</w:t>
                  </w:r>
                  <w:r>
                    <w:rPr>
                      <w:rFonts w:hint="default" w:ascii="Times New Roman" w:hAnsi="Times New Roman" w:eastAsia="宋体" w:cs="Times New Roman"/>
                      <w:color w:val="auto"/>
                      <w:kern w:val="2"/>
                      <w:sz w:val="21"/>
                      <w:szCs w:val="21"/>
                      <w:lang w:val="en-US" w:eastAsia="zh-CN" w:bidi="ar-SA"/>
                    </w:rPr>
                    <w:t>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088"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电磁辐射</w:t>
                  </w:r>
                </w:p>
              </w:tc>
              <w:tc>
                <w:tcPr>
                  <w:tcW w:w="7208" w:type="dxa"/>
                  <w:gridSpan w:val="4"/>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adjustRightInd w:val="0"/>
                    <w:snapToGrid w:val="0"/>
                    <w:spacing w:before="0" w:beforeLines="0" w:beforeAutospacing="0" w:after="0" w:afterAutospacing="0" w:line="240" w:lineRule="auto"/>
                    <w:ind w:left="0" w:right="0" w:firstLine="0" w:firstLineChars="0"/>
                    <w:jc w:val="center"/>
                    <w:outlineLvl w:val="0"/>
                    <w:rPr>
                      <w:rFonts w:hint="default" w:ascii="Times New Roman" w:hAnsi="Times New Roman" w:eastAsia="宋体" w:cs="Times New Roman"/>
                      <w:b w:val="0"/>
                      <w:color w:val="000000"/>
                      <w:spacing w:val="2"/>
                      <w:kern w:val="0"/>
                      <w:sz w:val="21"/>
                      <w:szCs w:val="21"/>
                    </w:rPr>
                  </w:pPr>
                  <w:r>
                    <w:rPr>
                      <w:rFonts w:hint="default" w:ascii="Times New Roman" w:hAnsi="Times New Roman" w:eastAsia="宋体" w:cs="Times New Roman"/>
                      <w:b w:val="0"/>
                      <w:color w:val="000000"/>
                      <w:spacing w:val="2"/>
                      <w:kern w:val="0"/>
                      <w:sz w:val="21"/>
                      <w:szCs w:val="21"/>
                      <w:lang w:val="en-US" w:eastAsia="zh-CN" w:bidi="ar"/>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8"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固体废物</w:t>
                  </w:r>
                </w:p>
              </w:tc>
              <w:tc>
                <w:tcPr>
                  <w:tcW w:w="17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一般工业固体废物</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color w:val="000000"/>
                      <w:sz w:val="21"/>
                      <w:szCs w:val="21"/>
                      <w:lang w:val="en-US" w:eastAsia="zh-CN"/>
                    </w:rPr>
                    <w:t>不合格产品</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color w:val="000000"/>
                      <w:sz w:val="21"/>
                      <w:szCs w:val="21"/>
                      <w:lang w:eastAsia="zh-CN"/>
                    </w:rPr>
                    <w:t>收集后</w:t>
                  </w:r>
                  <w:r>
                    <w:rPr>
                      <w:rFonts w:hint="eastAsia" w:ascii="Times New Roman" w:hAnsi="Times New Roman" w:eastAsia="宋体" w:cs="Times New Roman"/>
                      <w:color w:val="000000"/>
                      <w:sz w:val="21"/>
                      <w:szCs w:val="21"/>
                      <w:lang w:val="en-US" w:eastAsia="zh-CN"/>
                    </w:rPr>
                    <w:t>定期外售资源综合利用</w:t>
                  </w:r>
                </w:p>
              </w:tc>
              <w:tc>
                <w:tcPr>
                  <w:tcW w:w="1933" w:type="dxa"/>
                  <w:vMerge w:val="restart"/>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eastAsia" w:ascii="Times New Roman" w:hAnsi="Times New Roman" w:eastAsia="宋体" w:cs="Times New Roman"/>
                      <w:color w:val="auto"/>
                      <w:kern w:val="2"/>
                      <w:sz w:val="21"/>
                      <w:szCs w:val="21"/>
                      <w:lang w:val="en-US" w:eastAsia="zh-CN" w:bidi="ar-SA"/>
                    </w:rPr>
                    <w:t>建设一般工业固废贮存场所，集中分类分区存放，做好防流失、防火、防尘、防雨等措施，资源外售或综合利用，避免二次污染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color w:val="000000"/>
                      <w:sz w:val="21"/>
                      <w:szCs w:val="21"/>
                      <w:lang w:val="en-US" w:eastAsia="zh-CN"/>
                    </w:rPr>
                    <w:t>废包装</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color w:val="000000"/>
                      <w:sz w:val="21"/>
                      <w:szCs w:val="21"/>
                      <w:lang w:eastAsia="zh-CN"/>
                    </w:rPr>
                    <w:t>收集后</w:t>
                  </w:r>
                  <w:r>
                    <w:rPr>
                      <w:rFonts w:hint="eastAsia" w:ascii="Times New Roman" w:hAnsi="Times New Roman" w:eastAsia="宋体" w:cs="Times New Roman"/>
                      <w:color w:val="000000"/>
                      <w:sz w:val="21"/>
                      <w:szCs w:val="21"/>
                      <w:lang w:val="en-US" w:eastAsia="zh-CN"/>
                    </w:rPr>
                    <w:t>定期外售资源综合利用</w:t>
                  </w:r>
                </w:p>
              </w:tc>
              <w:tc>
                <w:tcPr>
                  <w:tcW w:w="1933"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color w:val="000000"/>
                      <w:sz w:val="21"/>
                      <w:szCs w:val="21"/>
                      <w:lang w:val="en-US" w:eastAsia="zh-CN"/>
                    </w:rPr>
                    <w:t>废胶</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color w:val="000000"/>
                      <w:sz w:val="21"/>
                      <w:szCs w:val="21"/>
                      <w:lang w:eastAsia="zh-CN"/>
                    </w:rPr>
                    <w:t>收集后</w:t>
                  </w:r>
                  <w:r>
                    <w:rPr>
                      <w:rFonts w:hint="eastAsia" w:ascii="Times New Roman" w:hAnsi="Times New Roman" w:eastAsia="宋体" w:cs="Times New Roman"/>
                      <w:color w:val="000000"/>
                      <w:sz w:val="21"/>
                      <w:szCs w:val="21"/>
                      <w:lang w:val="en-US" w:eastAsia="zh-CN"/>
                    </w:rPr>
                    <w:t>定期外售资源综合利用</w:t>
                  </w:r>
                </w:p>
              </w:tc>
              <w:tc>
                <w:tcPr>
                  <w:tcW w:w="1933"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51"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color w:val="000000"/>
                      <w:sz w:val="21"/>
                      <w:szCs w:val="21"/>
                      <w:lang w:val="en-US" w:eastAsia="zh-CN"/>
                    </w:rPr>
                    <w:t>废珍珠棉</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color w:val="000000"/>
                      <w:sz w:val="21"/>
                      <w:szCs w:val="21"/>
                      <w:lang w:eastAsia="zh-CN"/>
                    </w:rPr>
                    <w:t>收集后</w:t>
                  </w:r>
                  <w:r>
                    <w:rPr>
                      <w:rFonts w:hint="eastAsia" w:ascii="Times New Roman" w:hAnsi="Times New Roman" w:eastAsia="宋体" w:cs="Times New Roman"/>
                      <w:color w:val="000000"/>
                      <w:sz w:val="21"/>
                      <w:szCs w:val="21"/>
                      <w:lang w:val="en-US" w:eastAsia="zh-CN"/>
                    </w:rPr>
                    <w:t>定期外售资源综合利用</w:t>
                  </w:r>
                </w:p>
              </w:tc>
              <w:tc>
                <w:tcPr>
                  <w:tcW w:w="1933"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危险废物</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sz w:val="21"/>
                      <w:szCs w:val="21"/>
                      <w:lang w:val="en-US" w:eastAsia="zh-CN"/>
                    </w:rPr>
                    <w:t>废</w:t>
                  </w:r>
                  <w:r>
                    <w:rPr>
                      <w:rFonts w:hint="eastAsia" w:ascii="Times New Roman" w:hAnsi="Times New Roman" w:eastAsia="宋体" w:cs="Times New Roman"/>
                      <w:color w:val="000000"/>
                      <w:sz w:val="21"/>
                      <w:szCs w:val="21"/>
                      <w:lang w:val="en-US" w:eastAsia="zh-CN"/>
                    </w:rPr>
                    <w:t>渣</w:t>
                  </w:r>
                </w:p>
              </w:tc>
              <w:tc>
                <w:tcPr>
                  <w:tcW w:w="2135"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eastAsia" w:ascii="Times New Roman" w:hAnsi="Times New Roman" w:eastAsia="宋体" w:cs="Times New Roman"/>
                      <w:color w:val="000000"/>
                      <w:sz w:val="21"/>
                      <w:szCs w:val="21"/>
                    </w:rPr>
                    <w:t>规范收集，分类暂存于</w:t>
                  </w:r>
                  <w:r>
                    <w:rPr>
                      <w:rFonts w:hint="eastAsia" w:ascii="Times New Roman" w:hAnsi="Times New Roman" w:eastAsia="宋体" w:cs="Times New Roman"/>
                      <w:color w:val="000000"/>
                      <w:sz w:val="21"/>
                      <w:szCs w:val="21"/>
                      <w:lang w:val="en-US" w:eastAsia="zh-CN"/>
                    </w:rPr>
                    <w:t>危废贮存库</w:t>
                  </w:r>
                  <w:r>
                    <w:rPr>
                      <w:rFonts w:hint="eastAsia" w:ascii="Times New Roman" w:hAnsi="Times New Roman" w:eastAsia="宋体" w:cs="Times New Roman"/>
                      <w:color w:val="000000"/>
                      <w:sz w:val="21"/>
                      <w:szCs w:val="21"/>
                    </w:rPr>
                    <w:t>后委托有相应处理资质的单位进行处理</w:t>
                  </w:r>
                </w:p>
              </w:tc>
              <w:tc>
                <w:tcPr>
                  <w:tcW w:w="1933" w:type="dxa"/>
                  <w:vMerge w:val="restart"/>
                  <w:tcBorders>
                    <w:top w:val="single" w:color="auto" w:sz="4" w:space="0"/>
                    <w:left w:val="single" w:color="auto" w:sz="4" w:space="0"/>
                    <w:right w:val="single" w:color="auto" w:sz="8"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执行《危险废物贮存污染控制标准》（GB18597-2023）中标准，建设规范化危废贮存间，完善收集、贮存各环节管理，签订危废转运协议，落实转运联单和登记台账制度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sz w:val="21"/>
                      <w:szCs w:val="21"/>
                      <w:lang w:val="en-US" w:eastAsia="zh-CN"/>
                    </w:rPr>
                    <w:t>废润滑油</w:t>
                  </w:r>
                </w:p>
              </w:tc>
              <w:tc>
                <w:tcPr>
                  <w:tcW w:w="2135" w:type="dxa"/>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2"/>
                      <w:sz w:val="21"/>
                      <w:szCs w:val="21"/>
                    </w:rPr>
                  </w:pPr>
                  <w:r>
                    <w:rPr>
                      <w:rFonts w:hint="eastAsia" w:cs="Times New Roman"/>
                      <w:color w:val="000000"/>
                      <w:sz w:val="21"/>
                      <w:szCs w:val="21"/>
                      <w:lang w:val="en-US" w:eastAsia="zh-CN"/>
                    </w:rPr>
                    <w:t>废锡膏盒（含铅锡膏）</w:t>
                  </w:r>
                </w:p>
              </w:tc>
              <w:tc>
                <w:tcPr>
                  <w:tcW w:w="2135"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8"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color w:val="000000"/>
                      <w:sz w:val="21"/>
                      <w:szCs w:val="21"/>
                      <w:lang w:val="en-US" w:eastAsia="zh-CN"/>
                    </w:rPr>
                    <w:t>废水性涂料包装桶</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sz w:val="21"/>
                      <w:szCs w:val="21"/>
                    </w:rPr>
                  </w:pPr>
                  <w:r>
                    <w:rPr>
                      <w:rFonts w:hint="eastAsia" w:ascii="Times New Roman" w:hAnsi="Times New Roman" w:eastAsia="宋体" w:cs="Times New Roman"/>
                      <w:color w:val="auto"/>
                      <w:kern w:val="2"/>
                      <w:sz w:val="21"/>
                      <w:szCs w:val="21"/>
                      <w:lang w:val="en-US" w:eastAsia="zh-CN" w:bidi="ar-SA"/>
                    </w:rPr>
                    <w:t>规范收集后，厂家回收作为原用途再利用。</w:t>
                  </w: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8"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
                    </w:rPr>
                  </w:pPr>
                  <w:r>
                    <w:rPr>
                      <w:rFonts w:hint="default" w:ascii="Times New Roman" w:hAnsi="Times New Roman" w:eastAsia="宋体" w:cs="Times New Roman"/>
                      <w:color w:val="auto"/>
                      <w:kern w:val="2"/>
                      <w:sz w:val="21"/>
                      <w:szCs w:val="24"/>
                      <w:highlight w:val="none"/>
                      <w:lang w:val="en-US" w:eastAsia="zh-CN" w:bidi="ar-SA"/>
                    </w:rPr>
                    <w:t>废含油抹布、劳保用品</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sz w:val="21"/>
                      <w:szCs w:val="21"/>
                    </w:rPr>
                  </w:pPr>
                  <w:r>
                    <w:rPr>
                      <w:rFonts w:hint="eastAsia" w:ascii="Times New Roman" w:hAnsi="Times New Roman" w:eastAsia="宋体" w:cs="Times New Roman"/>
                      <w:color w:val="auto"/>
                      <w:kern w:val="2"/>
                      <w:sz w:val="21"/>
                      <w:szCs w:val="21"/>
                      <w:lang w:val="en-US" w:eastAsia="zh-CN" w:bidi="ar-SA"/>
                    </w:rPr>
                    <w:t>分类收集，委托处置，全程不按照危废管理</w:t>
                  </w:r>
                </w:p>
              </w:tc>
              <w:tc>
                <w:tcPr>
                  <w:tcW w:w="1933" w:type="dxa"/>
                  <w:vMerge w:val="continue"/>
                  <w:tcBorders>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员工生活</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生活垃圾</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环卫部门清运</w:t>
                  </w:r>
                </w:p>
              </w:tc>
              <w:tc>
                <w:tcPr>
                  <w:tcW w:w="1933"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w:t>
                  </w:r>
                </w:p>
              </w:tc>
            </w:tr>
          </w:tbl>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textAlignment w:val="auto"/>
              <w:rPr>
                <w:rFonts w:hint="eastAsia"/>
                <w:b/>
                <w:bCs/>
                <w:sz w:val="24"/>
              </w:rPr>
            </w:pPr>
            <w:r>
              <w:rPr>
                <w:rFonts w:hint="default"/>
                <w:b/>
                <w:bCs/>
                <w:sz w:val="24"/>
              </w:rPr>
              <w:t>二、环境影响评价总体结论与</w:t>
            </w:r>
            <w:r>
              <w:rPr>
                <w:rFonts w:hint="eastAsia"/>
                <w:b/>
                <w:bCs/>
                <w:sz w:val="24"/>
              </w:rPr>
              <w:t>建议</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2" w:firstLineChars="200"/>
              <w:textAlignment w:val="auto"/>
              <w:rPr>
                <w:rFonts w:hint="default"/>
                <w:b/>
                <w:bCs/>
                <w:sz w:val="24"/>
              </w:rPr>
            </w:pPr>
            <w:r>
              <w:rPr>
                <w:rFonts w:hint="default"/>
                <w:b/>
                <w:bCs/>
                <w:sz w:val="24"/>
              </w:rPr>
              <w:t>（1）结论</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bCs/>
                <w:sz w:val="24"/>
              </w:rPr>
            </w:pPr>
            <w:r>
              <w:rPr>
                <w:rFonts w:hint="eastAsia"/>
                <w:bCs/>
                <w:sz w:val="24"/>
                <w:lang w:eastAsia="zh-CN"/>
              </w:rPr>
              <w:t>安徽</w:t>
            </w:r>
            <w:r>
              <w:rPr>
                <w:rFonts w:hint="eastAsia"/>
                <w:bCs/>
                <w:sz w:val="24"/>
                <w:lang w:val="en-US" w:eastAsia="zh-CN"/>
              </w:rPr>
              <w:t>世林照明股份有限</w:t>
            </w:r>
            <w:r>
              <w:rPr>
                <w:rFonts w:hint="eastAsia"/>
                <w:bCs/>
                <w:sz w:val="24"/>
                <w:lang w:eastAsia="zh-CN"/>
              </w:rPr>
              <w:t>公司</w:t>
            </w:r>
            <w:r>
              <w:rPr>
                <w:rFonts w:hint="eastAsia"/>
                <w:bCs/>
                <w:sz w:val="24"/>
                <w:lang w:val="en-US" w:eastAsia="zh-CN"/>
              </w:rPr>
              <w:t>LED照明光源产能扩增</w:t>
            </w:r>
            <w:r>
              <w:rPr>
                <w:rFonts w:hint="eastAsia"/>
                <w:bCs/>
                <w:sz w:val="24"/>
                <w:lang w:eastAsia="zh-CN"/>
              </w:rPr>
              <w:t>项目</w:t>
            </w:r>
            <w:r>
              <w:rPr>
                <w:rFonts w:hint="eastAsia"/>
                <w:bCs/>
                <w:sz w:val="24"/>
              </w:rPr>
              <w:t>建设符合国家的产业政策，项目用地符合当地建设用地规划要求，该项目建成后应认真落实本次评价要求的污染防治措施，认真履行“三同时”制度后，各项污染物均可实现达标排放，且不会降低评价区域原有环境质量功能级别。项目建设与区域相容。因此从环境影响的角度分析，本项目的建设是可行的。</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2" w:firstLineChars="200"/>
              <w:textAlignment w:val="auto"/>
              <w:rPr>
                <w:rFonts w:hint="default"/>
                <w:b/>
                <w:sz w:val="24"/>
              </w:rPr>
            </w:pPr>
            <w:r>
              <w:rPr>
                <w:rFonts w:hint="default"/>
                <w:b/>
                <w:sz w:val="24"/>
              </w:rPr>
              <w:t>（2）建议</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①企业积极推行清洁生产。通过清洁生产，能够核对企业单元操作中原料、产品、水耗、能耗等因素，从而确定污染物的来源、数量和类型，进而制定污染削减目标，提出相应的技术措施。实施清洁生产还能提高企业管理水平，最终提高企业的产品质量和经济 效益。</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②在厂区的管理机构中设立兼职环保人员，负责对整个厂区的环保监督与管理工作；健全环保制度，落实环保岗位责任制，环保设施的保养、维修应制度化，保证设备的正常运转；加强宣传教育，增强职工的环保意识。</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③加强厂区的卫生管理，做好固体废弃物的收集回收利用工作，不得随意丢弃； 生活垃圾应及时清运处理。</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④做好原料及产品的运输管理，减少运输过程中产生的不良影响。</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⑤适度增加厂区的绿化，可起到消声吸尘的作用。</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36" w:firstLineChars="182"/>
              <w:textAlignment w:val="auto"/>
              <w:rPr>
                <w:rFonts w:hint="eastAsia"/>
                <w:b/>
                <w:sz w:val="24"/>
              </w:rPr>
            </w:pPr>
            <w:r>
              <w:rPr>
                <w:rFonts w:hint="eastAsia"/>
                <w:bCs/>
                <w:sz w:val="24"/>
              </w:rPr>
              <w:t>⑥项目严格执行环境保护“三同时”的制度，各项污染防治措施必须同时设计，同时施工，同时投入运行。</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textAlignment w:val="auto"/>
              <w:rPr>
                <w:rFonts w:hint="eastAsia"/>
                <w:b/>
                <w:sz w:val="24"/>
              </w:rPr>
            </w:pPr>
            <w:r>
              <w:rPr>
                <w:rFonts w:hint="eastAsia"/>
                <w:b/>
                <w:sz w:val="24"/>
              </w:rPr>
              <w:t>三、环评批复</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lang w:val="en-US" w:eastAsia="zh-CN"/>
              </w:rPr>
            </w:pPr>
            <w:r>
              <w:rPr>
                <w:rFonts w:hint="default" w:ascii="Times New Roman" w:hAnsi="Times New Roman" w:eastAsia="宋体" w:cs="Times New Roman"/>
                <w:b w:val="0"/>
                <w:bCs/>
                <w:sz w:val="24"/>
                <w:lang w:val="en-US" w:eastAsia="zh-CN"/>
              </w:rPr>
              <w:t>拟建项目位于六安市霍山县经济开发区外环路南侧，总投资1800万元，其中环保投资30万元。项目性质为改扩建。主要建设内容是在公司现有厂区1#、2#、7#、8#厂房内建设该项目，新上自动锡膏印刷机、堵头打胶机、贴片机、老练机、珍珠棉机等生产设备，组成贴片、回流焊、打胶、老化、质检、组装、包装等生产工段，项目拟建成后最终可形成年生产各类LED球泡灯8000万只、LED直管灯8000万支、珍珠棉套6000万支的生产能力。</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lang w:val="en-US" w:eastAsia="zh-CN"/>
              </w:rPr>
            </w:pPr>
            <w:r>
              <w:rPr>
                <w:rFonts w:hint="default" w:ascii="Times New Roman" w:hAnsi="Times New Roman" w:eastAsia="宋体" w:cs="Times New Roman"/>
                <w:b w:val="0"/>
                <w:bCs/>
                <w:sz w:val="24"/>
                <w:lang w:val="en-US" w:eastAsia="zh-CN"/>
              </w:rPr>
              <w:t>该项目符合建设项目环境影响评价文件告知承诺审批的相关要求。根据《中华人民共和国环境影响评价法》、《安徽省生态环境厅关于强化生态环境保障和服务助力稳经济若干措施的通知》（皖环发〔2022〕34号）等有关规定，经研究，现批复如下：</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lang w:val="en-US" w:eastAsia="zh-CN"/>
              </w:rPr>
            </w:pPr>
            <w:r>
              <w:rPr>
                <w:rFonts w:hint="default" w:ascii="Times New Roman" w:hAnsi="Times New Roman" w:eastAsia="宋体" w:cs="Times New Roman"/>
                <w:b w:val="0"/>
                <w:bCs/>
                <w:sz w:val="24"/>
                <w:lang w:val="en-US" w:eastAsia="zh-CN"/>
              </w:rPr>
              <w:t>一、经你公司和环评编制单位承诺，我局原则同意该项目《报告表》提出的污染防治措施和结论。</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lang w:eastAsia="zh-CN"/>
              </w:rPr>
            </w:pPr>
            <w:r>
              <w:rPr>
                <w:rFonts w:hint="default" w:ascii="Times New Roman" w:hAnsi="Times New Roman" w:eastAsia="宋体" w:cs="Times New Roman"/>
                <w:b w:val="0"/>
                <w:bCs/>
                <w:sz w:val="24"/>
              </w:rPr>
              <w:t>二、你</w:t>
            </w:r>
            <w:r>
              <w:rPr>
                <w:rFonts w:hint="default" w:ascii="Times New Roman" w:hAnsi="Times New Roman" w:eastAsia="宋体" w:cs="Times New Roman"/>
                <w:b w:val="0"/>
                <w:bCs/>
                <w:sz w:val="24"/>
                <w:lang w:eastAsia="zh-CN"/>
              </w:rPr>
              <w:t>公司</w:t>
            </w:r>
            <w:r>
              <w:rPr>
                <w:rFonts w:hint="default" w:ascii="Times New Roman" w:hAnsi="Times New Roman" w:eastAsia="宋体" w:cs="Times New Roman"/>
                <w:b w:val="0"/>
                <w:bCs/>
                <w:sz w:val="24"/>
              </w:rPr>
              <w:t>应严格落实</w:t>
            </w:r>
            <w:r>
              <w:rPr>
                <w:rFonts w:hint="default" w:ascii="Times New Roman" w:hAnsi="Times New Roman" w:eastAsia="宋体" w:cs="Times New Roman"/>
                <w:b w:val="0"/>
                <w:bCs/>
                <w:sz w:val="24"/>
                <w:lang w:eastAsia="zh-CN"/>
              </w:rPr>
              <w:t>《报告表》提出的各项环境污染防治措施和承诺的相关内容，</w:t>
            </w:r>
            <w:r>
              <w:rPr>
                <w:rFonts w:hint="default" w:ascii="Times New Roman" w:hAnsi="Times New Roman" w:eastAsia="宋体" w:cs="Times New Roman"/>
                <w:b w:val="0"/>
                <w:bCs/>
                <w:sz w:val="24"/>
              </w:rPr>
              <w:t>严格执行环保“三同时”制度，确保各项污染物</w:t>
            </w:r>
            <w:r>
              <w:rPr>
                <w:rFonts w:hint="default" w:ascii="Times New Roman" w:hAnsi="Times New Roman" w:eastAsia="宋体" w:cs="Times New Roman"/>
                <w:b w:val="0"/>
                <w:bCs/>
                <w:sz w:val="24"/>
                <w:lang w:eastAsia="zh-CN"/>
              </w:rPr>
              <w:t>排放</w:t>
            </w:r>
            <w:r>
              <w:rPr>
                <w:rFonts w:hint="default" w:ascii="Times New Roman" w:hAnsi="Times New Roman" w:eastAsia="宋体" w:cs="Times New Roman"/>
                <w:b w:val="0"/>
                <w:bCs/>
                <w:sz w:val="24"/>
              </w:rPr>
              <w:t>稳定满足国家、地方规定的标准和总量控制指标</w:t>
            </w:r>
            <w:r>
              <w:rPr>
                <w:rFonts w:hint="default" w:ascii="Times New Roman" w:hAnsi="Times New Roman" w:eastAsia="宋体" w:cs="Times New Roman"/>
                <w:b w:val="0"/>
                <w:bCs/>
                <w:sz w:val="24"/>
                <w:lang w:eastAsia="zh-CN"/>
              </w:rPr>
              <w:t>，各项环境风险可控。</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lang w:eastAsia="zh-CN"/>
              </w:rPr>
            </w:pPr>
            <w:r>
              <w:rPr>
                <w:rFonts w:hint="default" w:ascii="Times New Roman" w:hAnsi="Times New Roman" w:eastAsia="宋体" w:cs="Times New Roman"/>
                <w:b w:val="0"/>
                <w:bCs/>
                <w:sz w:val="24"/>
                <w:lang w:eastAsia="zh-CN"/>
              </w:rPr>
              <w:t>三、建设项目投产前，应按规定程序完成排污许可证申领、竣工环境保护验收工作，并将相关信息对社会公开。</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lang w:eastAsia="zh-CN"/>
              </w:rPr>
            </w:pPr>
            <w:r>
              <w:rPr>
                <w:rFonts w:hint="default" w:ascii="Times New Roman" w:hAnsi="Times New Roman" w:eastAsia="宋体" w:cs="Times New Roman"/>
                <w:b w:val="0"/>
                <w:bCs/>
                <w:sz w:val="24"/>
                <w:lang w:eastAsia="zh-CN"/>
              </w:rPr>
              <w:t>四、建设项目的性质、规模、地点、工艺或者污染防治措施发生重大变动时，应当重新报批环境影响评价文件。</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r>
              <w:rPr>
                <w:rFonts w:hint="default" w:ascii="Times New Roman" w:hAnsi="Times New Roman" w:eastAsia="宋体" w:cs="Times New Roman"/>
                <w:b w:val="0"/>
                <w:bCs/>
                <w:sz w:val="24"/>
                <w:lang w:eastAsia="zh-CN"/>
              </w:rPr>
              <w:t>五、</w:t>
            </w:r>
            <w:r>
              <w:rPr>
                <w:rFonts w:hint="default" w:ascii="Times New Roman" w:hAnsi="Times New Roman" w:eastAsia="宋体" w:cs="Times New Roman"/>
                <w:b w:val="0"/>
                <w:bCs/>
                <w:sz w:val="24"/>
              </w:rPr>
              <w:t>请</w:t>
            </w:r>
            <w:r>
              <w:rPr>
                <w:rFonts w:hint="default" w:ascii="Times New Roman" w:hAnsi="Times New Roman" w:eastAsia="宋体" w:cs="Times New Roman"/>
                <w:b w:val="0"/>
                <w:bCs/>
                <w:sz w:val="24"/>
                <w:lang w:eastAsia="zh-CN"/>
              </w:rPr>
              <w:t>霍山县经济开发区生态环境工作站</w:t>
            </w:r>
            <w:r>
              <w:rPr>
                <w:rFonts w:hint="default" w:ascii="Times New Roman" w:hAnsi="Times New Roman" w:eastAsia="宋体" w:cs="Times New Roman"/>
                <w:b w:val="0"/>
                <w:bCs/>
                <w:sz w:val="24"/>
              </w:rPr>
              <w:t>加强对该项目的</w:t>
            </w:r>
            <w:r>
              <w:rPr>
                <w:rFonts w:hint="default" w:ascii="Times New Roman" w:hAnsi="Times New Roman" w:eastAsia="宋体" w:cs="Times New Roman"/>
                <w:b w:val="0"/>
                <w:bCs/>
                <w:sz w:val="24"/>
                <w:lang w:eastAsia="zh-CN"/>
              </w:rPr>
              <w:t>现场</w:t>
            </w:r>
            <w:r>
              <w:rPr>
                <w:rFonts w:hint="default" w:ascii="Times New Roman" w:hAnsi="Times New Roman" w:eastAsia="宋体" w:cs="Times New Roman"/>
                <w:b w:val="0"/>
                <w:bCs/>
                <w:sz w:val="24"/>
              </w:rPr>
              <w:t>监管，监督建设单位认真落实各项环境</w:t>
            </w:r>
            <w:r>
              <w:rPr>
                <w:rFonts w:hint="default" w:ascii="Times New Roman" w:hAnsi="Times New Roman" w:eastAsia="宋体" w:cs="Times New Roman"/>
                <w:b w:val="0"/>
                <w:bCs/>
                <w:sz w:val="24"/>
                <w:lang w:eastAsia="zh-CN"/>
              </w:rPr>
              <w:t>污染防治措施和</w:t>
            </w:r>
            <w:r>
              <w:rPr>
                <w:rFonts w:hint="default" w:ascii="Times New Roman" w:hAnsi="Times New Roman" w:eastAsia="宋体" w:cs="Times New Roman"/>
                <w:b w:val="0"/>
                <w:bCs/>
                <w:sz w:val="24"/>
              </w:rPr>
              <w:t>要求。</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lang w:eastAsia="zh-CN"/>
              </w:rPr>
            </w:pPr>
            <w:r>
              <w:rPr>
                <w:rFonts w:hint="default" w:ascii="Times New Roman" w:hAnsi="Times New Roman" w:eastAsia="宋体" w:cs="Times New Roman"/>
                <w:b w:val="0"/>
                <w:bCs/>
                <w:sz w:val="24"/>
                <w:lang w:eastAsia="zh-CN"/>
              </w:rPr>
              <w:t>六、项目审批后若发现存在不符合告知承诺制或环评文件存在重大质量问题，我局将撤销许可决定，由此造成的一切后果和经济损失均由你单位承担。</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eastAsia="宋体"/>
                <w:b/>
                <w:sz w:val="24"/>
                <w:lang w:eastAsia="zh-CN"/>
              </w:rPr>
            </w:pP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b/>
          <w:sz w:val="24"/>
        </w:rPr>
      </w:pPr>
      <w:r>
        <w:rPr>
          <w:b/>
          <w:sz w:val="24"/>
        </w:rPr>
        <w:t>表五</w:t>
      </w:r>
    </w:p>
    <w:tbl>
      <w:tblPr>
        <w:tblStyle w:val="2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73" w:hRule="atLeast"/>
        </w:trPr>
        <w:tc>
          <w:tcPr>
            <w:tcW w:w="8522" w:type="dxa"/>
          </w:tcPr>
          <w:p>
            <w:pPr>
              <w:keepNext w:val="0"/>
              <w:keepLines w:val="0"/>
              <w:suppressLineNumbers w:val="0"/>
              <w:spacing w:before="0" w:beforeAutospacing="0" w:after="0" w:afterAutospacing="0" w:line="360" w:lineRule="auto"/>
              <w:ind w:left="0" w:right="0"/>
              <w:jc w:val="left"/>
              <w:rPr>
                <w:rFonts w:hint="default" w:ascii="Times New Roman" w:hAnsi="Times New Roman" w:eastAsia="宋体" w:cs="Times New Roman"/>
                <w:b/>
                <w:sz w:val="24"/>
              </w:rPr>
            </w:pPr>
            <w:r>
              <w:rPr>
                <w:rFonts w:hint="default" w:ascii="Times New Roman" w:hAnsi="Times New Roman" w:eastAsia="宋体" w:cs="Times New Roman"/>
                <w:b/>
                <w:sz w:val="24"/>
              </w:rPr>
              <w:t>验收监测质量保证及质量控制：</w:t>
            </w:r>
          </w:p>
          <w:p>
            <w:pPr>
              <w:pStyle w:val="83"/>
              <w:suppressLineNumbers w:val="0"/>
              <w:spacing w:beforeAutospacing="0" w:afterAutospacing="0" w:line="360" w:lineRule="auto"/>
              <w:ind w:left="0" w:right="0"/>
              <w:outlineLvl w:val="1"/>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5.1 监测分析方法</w:t>
            </w:r>
          </w:p>
          <w:p>
            <w:pPr>
              <w:pStyle w:val="83"/>
              <w:suppressLineNumbers w:val="0"/>
              <w:spacing w:beforeAutospacing="0" w:afterAutospacing="0" w:line="360" w:lineRule="auto"/>
              <w:ind w:left="0" w:right="0" w:firstLine="480" w:firstLineChars="200"/>
              <w:outlineLvl w:val="1"/>
              <w:rPr>
                <w:rFonts w:hint="eastAsia" w:ascii="Times New Roman" w:hAnsi="Times New Roman" w:eastAsia="宋体" w:cs="Times New Roman"/>
                <w:b w:val="0"/>
                <w:bCs w:val="0"/>
                <w:sz w:val="24"/>
                <w:szCs w:val="24"/>
                <w:lang w:eastAsia="zh-CN"/>
              </w:rPr>
            </w:pPr>
            <w:bookmarkStart w:id="15" w:name="_Toc29484"/>
            <w:bookmarkStart w:id="16" w:name="_Toc32646"/>
            <w:r>
              <w:rPr>
                <w:rFonts w:hint="default" w:ascii="Times New Roman" w:hAnsi="Times New Roman" w:eastAsia="宋体" w:cs="Times New Roman"/>
                <w:b w:val="0"/>
                <w:bCs w:val="0"/>
                <w:sz w:val="24"/>
                <w:szCs w:val="24"/>
              </w:rPr>
              <w:t>本项目监测污染源包括废气</w:t>
            </w:r>
            <w:r>
              <w:rPr>
                <w:rFonts w:hint="eastAsia" w:cs="Times New Roman"/>
                <w:b w:val="0"/>
                <w:bCs w:val="0"/>
                <w:sz w:val="24"/>
                <w:szCs w:val="24"/>
                <w:lang w:eastAsia="zh-CN"/>
              </w:rPr>
              <w:t>、</w:t>
            </w:r>
            <w:r>
              <w:rPr>
                <w:rFonts w:hint="default" w:ascii="Times New Roman" w:hAnsi="Times New Roman" w:eastAsia="宋体" w:cs="Times New Roman"/>
                <w:b w:val="0"/>
                <w:bCs w:val="0"/>
                <w:sz w:val="24"/>
                <w:szCs w:val="24"/>
              </w:rPr>
              <w:t>噪声</w:t>
            </w:r>
            <w:r>
              <w:rPr>
                <w:rFonts w:hint="eastAsia" w:cs="Times New Roman"/>
                <w:b w:val="0"/>
                <w:bCs w:val="0"/>
                <w:sz w:val="24"/>
                <w:szCs w:val="24"/>
                <w:lang w:val="en-US" w:eastAsia="zh-CN"/>
              </w:rPr>
              <w:t>和废水</w:t>
            </w:r>
            <w:r>
              <w:rPr>
                <w:rFonts w:hint="default" w:ascii="Times New Roman" w:hAnsi="Times New Roman" w:eastAsia="宋体" w:cs="Times New Roman"/>
                <w:b w:val="0"/>
                <w:bCs w:val="0"/>
                <w:sz w:val="24"/>
                <w:szCs w:val="24"/>
              </w:rPr>
              <w:t>，废气检测因子为</w:t>
            </w:r>
            <w:r>
              <w:rPr>
                <w:rFonts w:hint="eastAsia" w:cs="Times New Roman"/>
                <w:b w:val="0"/>
                <w:bCs w:val="0"/>
                <w:sz w:val="24"/>
                <w:szCs w:val="24"/>
                <w:lang w:val="en-US" w:eastAsia="zh-CN"/>
              </w:rPr>
              <w:t>颗粒物</w:t>
            </w:r>
            <w:r>
              <w:rPr>
                <w:rFonts w:hint="default" w:ascii="Times New Roman" w:hAnsi="Times New Roman" w:eastAsia="宋体" w:cs="Times New Roman"/>
                <w:b w:val="0"/>
                <w:bCs w:val="0"/>
                <w:sz w:val="24"/>
                <w:szCs w:val="24"/>
              </w:rPr>
              <w:t>，相关检测参数见下表</w:t>
            </w:r>
            <w:bookmarkEnd w:id="15"/>
            <w:bookmarkEnd w:id="16"/>
            <w:r>
              <w:rPr>
                <w:rFonts w:hint="default" w:ascii="Times New Roman" w:hAnsi="Times New Roman" w:eastAsia="宋体" w:cs="Times New Roman"/>
                <w:b w:val="0"/>
                <w:bCs w:val="0"/>
                <w:sz w:val="24"/>
                <w:szCs w:val="24"/>
              </w:rPr>
              <w:t>5.1</w:t>
            </w:r>
            <w:r>
              <w:rPr>
                <w:rFonts w:hint="eastAsia" w:cs="Times New Roman"/>
                <w:b w:val="0"/>
                <w:bCs w:val="0"/>
                <w:sz w:val="24"/>
                <w:szCs w:val="24"/>
                <w:lang w:eastAsia="zh-CN"/>
              </w:rPr>
              <w:t>：</w:t>
            </w:r>
          </w:p>
          <w:p>
            <w:pPr>
              <w:pStyle w:val="83"/>
              <w:suppressLineNumbers w:val="0"/>
              <w:spacing w:beforeAutospacing="0" w:afterAutospacing="0" w:line="360" w:lineRule="auto"/>
              <w:ind w:left="0" w:right="0"/>
              <w:jc w:val="center"/>
              <w:outlineLvl w:val="1"/>
              <w:rPr>
                <w:rFonts w:hint="default" w:ascii="Times New Roman" w:hAnsi="Times New Roman" w:eastAsia="宋体" w:cs="Times New Roman"/>
                <w:sz w:val="24"/>
                <w:szCs w:val="24"/>
              </w:rPr>
            </w:pPr>
            <w:bookmarkStart w:id="17" w:name="_Toc28499"/>
            <w:bookmarkStart w:id="18" w:name="_Toc20022"/>
            <w:r>
              <w:rPr>
                <w:rFonts w:hint="default" w:ascii="Times New Roman" w:hAnsi="Times New Roman" w:eastAsia="宋体" w:cs="Times New Roman"/>
                <w:sz w:val="24"/>
                <w:szCs w:val="24"/>
              </w:rPr>
              <w:t>表</w:t>
            </w:r>
            <w:r>
              <w:rPr>
                <w:rFonts w:hint="default" w:ascii="Times New Roman" w:hAnsi="Times New Roman" w:eastAsia="宋体" w:cs="Times New Roman"/>
                <w:sz w:val="24"/>
                <w:szCs w:val="24"/>
                <w:lang w:val="en-US" w:eastAsia="zh-CN"/>
              </w:rPr>
              <w:t>5.1</w:t>
            </w:r>
            <w:r>
              <w:rPr>
                <w:rFonts w:hint="default" w:ascii="Times New Roman" w:hAnsi="Times New Roman" w:eastAsia="宋体" w:cs="Times New Roman"/>
                <w:sz w:val="24"/>
                <w:szCs w:val="24"/>
              </w:rPr>
              <w:t xml:space="preserve"> 相关检测参数</w:t>
            </w:r>
            <w:bookmarkEnd w:id="17"/>
            <w:bookmarkEnd w:id="18"/>
          </w:p>
          <w:tbl>
            <w:tblPr>
              <w:tblStyle w:val="2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1861"/>
              <w:gridCol w:w="3569"/>
              <w:gridCol w:w="1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6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sz w:val="21"/>
                      <w:szCs w:val="21"/>
                    </w:rPr>
                  </w:pPr>
                  <w:bookmarkStart w:id="19" w:name="_Toc29469"/>
                  <w:r>
                    <w:rPr>
                      <w:rFonts w:hint="default" w:ascii="Times New Roman" w:hAnsi="Times New Roman" w:eastAsia="宋体" w:cs="Times New Roman"/>
                      <w:b/>
                      <w:bCs w:val="0"/>
                      <w:sz w:val="21"/>
                      <w:szCs w:val="21"/>
                    </w:rPr>
                    <w:t>检测类别</w:t>
                  </w: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检测项目</w:t>
                  </w:r>
                </w:p>
              </w:tc>
              <w:tc>
                <w:tcPr>
                  <w:tcW w:w="35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检测方法</w:t>
                  </w:r>
                </w:p>
              </w:tc>
              <w:tc>
                <w:tcPr>
                  <w:tcW w:w="149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方法检出限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68" w:type="dxa"/>
                  <w:tcBorders>
                    <w:top w:val="single" w:color="auto" w:sz="4" w:space="0"/>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有组织废气</w:t>
                  </w: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Cs/>
                      <w:sz w:val="21"/>
                      <w:szCs w:val="21"/>
                      <w:lang w:val="en-US" w:eastAsia="zh-CN"/>
                    </w:rPr>
                  </w:pPr>
                  <w:r>
                    <w:rPr>
                      <w:rFonts w:hint="eastAsia" w:cs="Times New Roman"/>
                      <w:bCs/>
                      <w:sz w:val="21"/>
                      <w:szCs w:val="21"/>
                      <w:lang w:val="en-US" w:eastAsia="zh-CN"/>
                    </w:rPr>
                    <w:t>颗粒物</w:t>
                  </w:r>
                </w:p>
              </w:tc>
              <w:tc>
                <w:tcPr>
                  <w:tcW w:w="35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《固定污染源排气中颗粒物测定与气态污染物采样方法》GB/T 16157-1996及修改单</w:t>
                  </w:r>
                </w:p>
              </w:tc>
              <w:tc>
                <w:tcPr>
                  <w:tcW w:w="149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68" w:type="dxa"/>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eastAsia" w:cs="Times New Roman"/>
                      <w:bCs/>
                      <w:sz w:val="21"/>
                      <w:szCs w:val="21"/>
                      <w:lang w:val="en-US" w:eastAsia="zh-CN"/>
                    </w:rPr>
                    <w:t>无</w:t>
                  </w:r>
                  <w:r>
                    <w:rPr>
                      <w:rFonts w:hint="default" w:ascii="Times New Roman" w:hAnsi="Times New Roman" w:eastAsia="宋体" w:cs="Times New Roman"/>
                      <w:bCs/>
                      <w:sz w:val="21"/>
                      <w:szCs w:val="21"/>
                    </w:rPr>
                    <w:t>组织废气</w:t>
                  </w: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eastAsia" w:cs="Times New Roman"/>
                      <w:bCs/>
                      <w:sz w:val="21"/>
                      <w:szCs w:val="21"/>
                      <w:lang w:val="en-US" w:eastAsia="zh-CN"/>
                    </w:rPr>
                    <w:t>总悬浮颗粒物</w:t>
                  </w:r>
                </w:p>
              </w:tc>
              <w:tc>
                <w:tcPr>
                  <w:tcW w:w="35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cs="Times New Roman"/>
                      <w:bCs/>
                      <w:sz w:val="21"/>
                      <w:szCs w:val="21"/>
                      <w:lang w:eastAsia="zh-CN"/>
                    </w:rPr>
                    <w:t>《</w:t>
                  </w:r>
                  <w:r>
                    <w:rPr>
                      <w:rFonts w:hint="eastAsia" w:cs="Times New Roman"/>
                      <w:bCs/>
                      <w:sz w:val="21"/>
                      <w:szCs w:val="21"/>
                      <w:lang w:val="en-US" w:eastAsia="zh-CN"/>
                    </w:rPr>
                    <w:t>环境空气 总悬浮颗粒物的测定 重量法</w:t>
                  </w:r>
                  <w:r>
                    <w:rPr>
                      <w:rFonts w:hint="eastAsia" w:cs="Times New Roman"/>
                      <w:bCs/>
                      <w:sz w:val="21"/>
                      <w:szCs w:val="21"/>
                      <w:lang w:eastAsia="zh-CN"/>
                    </w:rPr>
                    <w:t>》</w:t>
                  </w:r>
                  <w:r>
                    <w:rPr>
                      <w:rFonts w:hint="eastAsia" w:cs="Times New Roman"/>
                      <w:bCs/>
                      <w:sz w:val="21"/>
                      <w:szCs w:val="21"/>
                      <w:lang w:val="en-US" w:eastAsia="zh-CN"/>
                    </w:rPr>
                    <w:t>HJ 1263-2022</w:t>
                  </w:r>
                </w:p>
              </w:tc>
              <w:tc>
                <w:tcPr>
                  <w:tcW w:w="149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eastAsia" w:cs="Times New Roman"/>
                      <w:bCs/>
                      <w:sz w:val="21"/>
                      <w:szCs w:val="21"/>
                      <w:lang w:val="en-US" w:eastAsia="zh-CN"/>
                    </w:rPr>
                    <w:t>7</w:t>
                  </w:r>
                  <w:r>
                    <w:rPr>
                      <w:rFonts w:hint="default" w:ascii="Times New Roman" w:hAnsi="Times New Roman" w:cs="Times New Roman"/>
                      <w:color w:val="000000"/>
                      <w:kern w:val="0"/>
                      <w:sz w:val="21"/>
                      <w:szCs w:val="21"/>
                      <w:lang w:val="en-US" w:eastAsia="zh-CN"/>
                    </w:rPr>
                    <w:t>μ</w:t>
                  </w:r>
                  <w:r>
                    <w:rPr>
                      <w:rFonts w:hint="default" w:ascii="Times New Roman" w:hAnsi="Times New Roman" w:eastAsia="宋体" w:cs="Times New Roman"/>
                      <w:bCs/>
                      <w:sz w:val="21"/>
                      <w:szCs w:val="21"/>
                    </w:rPr>
                    <w:t>g/m3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6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噪声</w:t>
                  </w: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厂界噪声</w:t>
                  </w:r>
                </w:p>
              </w:tc>
              <w:tc>
                <w:tcPr>
                  <w:tcW w:w="35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工业企业厂界环境噪声排放标准</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12348-2008</w:t>
                  </w:r>
                </w:p>
              </w:tc>
              <w:tc>
                <w:tcPr>
                  <w:tcW w:w="149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 w:hRule="atLeast"/>
                <w:jc w:val="center"/>
              </w:trPr>
              <w:tc>
                <w:tcPr>
                  <w:tcW w:w="1368" w:type="dxa"/>
                  <w:vMerge w:val="restart"/>
                  <w:tcBorders>
                    <w:top w:val="single" w:color="auto" w:sz="4" w:space="0"/>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Cs/>
                      <w:sz w:val="21"/>
                      <w:szCs w:val="21"/>
                      <w:lang w:val="en-US" w:eastAsia="zh-CN"/>
                    </w:rPr>
                  </w:pPr>
                  <w:r>
                    <w:rPr>
                      <w:rFonts w:hint="eastAsia" w:cs="Times New Roman"/>
                      <w:bCs/>
                      <w:sz w:val="21"/>
                      <w:szCs w:val="21"/>
                      <w:lang w:val="en-US" w:eastAsia="zh-CN"/>
                    </w:rPr>
                    <w:t>废水</w:t>
                  </w: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pH</w:t>
                  </w:r>
                </w:p>
              </w:tc>
              <w:tc>
                <w:tcPr>
                  <w:tcW w:w="3569" w:type="dxa"/>
                  <w:tcBorders>
                    <w:top w:val="single" w:color="auto" w:sz="4" w:space="0"/>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水质pH值的测定电极法》HJ1147-2020</w:t>
                  </w:r>
                </w:p>
              </w:tc>
              <w:tc>
                <w:tcPr>
                  <w:tcW w:w="1498" w:type="dxa"/>
                  <w:tcBorders>
                    <w:top w:val="single" w:color="auto" w:sz="4" w:space="0"/>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Cs/>
                      <w:sz w:val="21"/>
                      <w:szCs w:val="21"/>
                      <w:lang w:val="en-US" w:eastAsia="zh-CN"/>
                    </w:rPr>
                  </w:pPr>
                  <w:r>
                    <w:rPr>
                      <w:rFonts w:hint="eastAsia" w:cs="Times New Roman"/>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 w:hRule="atLeast"/>
                <w:jc w:val="center"/>
              </w:trPr>
              <w:tc>
                <w:tcPr>
                  <w:tcW w:w="1368"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rPr>
                  </w:pP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Cs/>
                      <w:sz w:val="21"/>
                      <w:szCs w:val="21"/>
                      <w:lang w:val="en-US" w:eastAsia="zh-CN"/>
                    </w:rPr>
                  </w:pPr>
                  <w:r>
                    <w:rPr>
                      <w:rFonts w:hint="eastAsia" w:cs="Times New Roman"/>
                      <w:bCs/>
                      <w:sz w:val="21"/>
                      <w:szCs w:val="21"/>
                      <w:lang w:val="en-US" w:eastAsia="zh-CN"/>
                    </w:rPr>
                    <w:t>化学需氧量</w:t>
                  </w:r>
                </w:p>
              </w:tc>
              <w:tc>
                <w:tcPr>
                  <w:tcW w:w="3569" w:type="dxa"/>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《水质化学需氧量的测定快速消解分光光度法》HJ/T399-2007</w:t>
                  </w:r>
                </w:p>
              </w:tc>
              <w:tc>
                <w:tcPr>
                  <w:tcW w:w="1498" w:type="dxa"/>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Cs/>
                      <w:sz w:val="21"/>
                      <w:szCs w:val="21"/>
                      <w:lang w:val="en-US" w:eastAsia="zh-CN"/>
                    </w:rPr>
                  </w:pPr>
                  <w:r>
                    <w:rPr>
                      <w:rFonts w:hint="eastAsia" w:cs="Times New Roman"/>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 w:hRule="atLeast"/>
                <w:jc w:val="center"/>
              </w:trPr>
              <w:tc>
                <w:tcPr>
                  <w:tcW w:w="1368"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Cs/>
                      <w:sz w:val="21"/>
                      <w:szCs w:val="21"/>
                      <w:lang w:val="en-US" w:eastAsia="zh-CN"/>
                    </w:rPr>
                  </w:pPr>
                  <w:r>
                    <w:rPr>
                      <w:rFonts w:hint="eastAsia" w:cs="Times New Roman"/>
                      <w:bCs/>
                      <w:sz w:val="21"/>
                      <w:szCs w:val="21"/>
                      <w:lang w:val="en-US" w:eastAsia="zh-CN"/>
                    </w:rPr>
                    <w:t>五日生化需氧量</w:t>
                  </w:r>
                </w:p>
              </w:tc>
              <w:tc>
                <w:tcPr>
                  <w:tcW w:w="3569" w:type="dxa"/>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《水质五日生化需氧量(BOD</w:t>
                  </w:r>
                  <w:r>
                    <w:rPr>
                      <w:rFonts w:hint="eastAsia" w:ascii="Times New Roman" w:hAnsi="Times New Roman" w:eastAsia="宋体" w:cs="Times New Roman"/>
                      <w:bCs/>
                      <w:sz w:val="21"/>
                      <w:szCs w:val="21"/>
                      <w:lang w:val="en-US" w:eastAsia="zh-CN"/>
                    </w:rPr>
                    <w:t>5)的测定稀释与</w:t>
                  </w:r>
                  <w:r>
                    <w:rPr>
                      <w:rFonts w:hint="default" w:ascii="Times New Roman" w:hAnsi="Times New Roman" w:eastAsia="宋体" w:cs="Times New Roman"/>
                      <w:bCs/>
                      <w:sz w:val="21"/>
                      <w:szCs w:val="21"/>
                      <w:lang w:val="en-US" w:eastAsia="zh-CN"/>
                    </w:rPr>
                    <w:t>接种法》HJ505-2009</w:t>
                  </w:r>
                </w:p>
              </w:tc>
              <w:tc>
                <w:tcPr>
                  <w:tcW w:w="1498" w:type="dxa"/>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 w:hRule="atLeast"/>
                <w:jc w:val="center"/>
              </w:trPr>
              <w:tc>
                <w:tcPr>
                  <w:tcW w:w="1368"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Cs/>
                      <w:sz w:val="21"/>
                      <w:szCs w:val="21"/>
                      <w:lang w:val="en-US" w:eastAsia="zh-CN"/>
                    </w:rPr>
                  </w:pPr>
                  <w:r>
                    <w:rPr>
                      <w:rFonts w:hint="eastAsia" w:cs="Times New Roman"/>
                      <w:bCs/>
                      <w:sz w:val="21"/>
                      <w:szCs w:val="21"/>
                      <w:lang w:val="en-US" w:eastAsia="zh-CN"/>
                    </w:rPr>
                    <w:t>氨氮</w:t>
                  </w:r>
                </w:p>
              </w:tc>
              <w:tc>
                <w:tcPr>
                  <w:tcW w:w="3569" w:type="dxa"/>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rPr>
                  </w:pPr>
                  <w:r>
                    <w:rPr>
                      <w:rFonts w:hint="default" w:ascii="Times New Roman" w:hAnsi="Times New Roman" w:eastAsia="宋体" w:cs="Times New Roman"/>
                      <w:bCs/>
                      <w:sz w:val="21"/>
                      <w:szCs w:val="21"/>
                      <w:lang w:val="en-US" w:eastAsia="zh-CN"/>
                    </w:rPr>
                    <w:t>《水质氨氮的测定纳氏试剂分光光度法</w:t>
                  </w:r>
                  <w:r>
                    <w:rPr>
                      <w:rFonts w:hint="eastAsia" w:ascii="Times New Roman" w:hAnsi="Times New Roman" w:eastAsia="宋体" w:cs="Times New Roman"/>
                      <w:bCs/>
                      <w:sz w:val="21"/>
                      <w:szCs w:val="21"/>
                      <w:lang w:val="en-US" w:eastAsia="zh-CN"/>
                    </w:rPr>
                    <w:t>》</w:t>
                  </w:r>
                  <w:r>
                    <w:rPr>
                      <w:rFonts w:hint="default" w:ascii="Times New Roman" w:hAnsi="Times New Roman" w:eastAsia="宋体" w:cs="Times New Roman"/>
                      <w:bCs/>
                      <w:sz w:val="21"/>
                      <w:szCs w:val="21"/>
                      <w:lang w:val="en-US" w:eastAsia="zh-CN"/>
                    </w:rPr>
                    <w:t>HJ535-2009</w:t>
                  </w:r>
                </w:p>
              </w:tc>
              <w:tc>
                <w:tcPr>
                  <w:tcW w:w="1498" w:type="dxa"/>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eastAsia" w:cs="Times New Roman"/>
                      <w:bCs/>
                      <w:sz w:val="21"/>
                      <w:szCs w:val="21"/>
                      <w:lang w:val="en-US" w:eastAsia="zh-CN"/>
                    </w:rPr>
                    <w:t>0.025mg/L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 w:hRule="atLeast"/>
                <w:jc w:val="center"/>
              </w:trPr>
              <w:tc>
                <w:tcPr>
                  <w:tcW w:w="1368"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Cs/>
                      <w:sz w:val="21"/>
                      <w:szCs w:val="21"/>
                      <w:lang w:val="en-US" w:eastAsia="zh-CN"/>
                    </w:rPr>
                  </w:pPr>
                  <w:r>
                    <w:rPr>
                      <w:rFonts w:hint="eastAsia" w:cs="Times New Roman"/>
                      <w:bCs/>
                      <w:sz w:val="21"/>
                      <w:szCs w:val="21"/>
                      <w:lang w:val="en-US" w:eastAsia="zh-CN"/>
                    </w:rPr>
                    <w:t>悬浮物</w:t>
                  </w:r>
                </w:p>
              </w:tc>
              <w:tc>
                <w:tcPr>
                  <w:tcW w:w="3569" w:type="dxa"/>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《水质悬浮物的测定重量法》</w:t>
                  </w:r>
                  <w:r>
                    <w:rPr>
                      <w:rFonts w:hint="eastAsia" w:ascii="Times New Roman" w:hAnsi="Times New Roman" w:eastAsia="宋体" w:cs="Times New Roman"/>
                      <w:bCs/>
                      <w:sz w:val="21"/>
                      <w:szCs w:val="21"/>
                      <w:lang w:val="en-US" w:eastAsia="zh-CN"/>
                    </w:rPr>
                    <w:t>GB/T11901-1989</w:t>
                  </w:r>
                </w:p>
              </w:tc>
              <w:tc>
                <w:tcPr>
                  <w:tcW w:w="1498" w:type="dxa"/>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eastAsia" w:cs="Times New Roman"/>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 w:hRule="atLeast"/>
                <w:jc w:val="center"/>
              </w:trPr>
              <w:tc>
                <w:tcPr>
                  <w:tcW w:w="1368" w:type="dxa"/>
                  <w:vMerge w:val="continue"/>
                  <w:tcBorders>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Cs/>
                      <w:sz w:val="21"/>
                      <w:szCs w:val="21"/>
                      <w:lang w:val="en-US" w:eastAsia="zh-CN"/>
                    </w:rPr>
                  </w:pPr>
                  <w:r>
                    <w:rPr>
                      <w:rFonts w:hint="eastAsia" w:cs="Times New Roman"/>
                      <w:bCs/>
                      <w:sz w:val="21"/>
                      <w:szCs w:val="21"/>
                      <w:lang w:val="en-US" w:eastAsia="zh-CN"/>
                    </w:rPr>
                    <w:t>动植物油</w:t>
                  </w:r>
                </w:p>
              </w:tc>
              <w:tc>
                <w:tcPr>
                  <w:tcW w:w="3569" w:type="dxa"/>
                  <w:tcBorders>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《水质石油类和动植物油类的测定红外分光</w:t>
                  </w:r>
                  <w:r>
                    <w:rPr>
                      <w:rFonts w:hint="eastAsia" w:ascii="Times New Roman" w:hAnsi="Times New Roman" w:eastAsia="宋体" w:cs="Times New Roman"/>
                      <w:bCs/>
                      <w:sz w:val="21"/>
                      <w:szCs w:val="21"/>
                      <w:lang w:val="en-US" w:eastAsia="zh-CN"/>
                    </w:rPr>
                    <w:t>光度法》HJ637-2018</w:t>
                  </w:r>
                </w:p>
              </w:tc>
              <w:tc>
                <w:tcPr>
                  <w:tcW w:w="1498" w:type="dxa"/>
                  <w:tcBorders>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eastAsia" w:cs="Times New Roman"/>
                      <w:bCs/>
                      <w:sz w:val="21"/>
                      <w:szCs w:val="21"/>
                      <w:lang w:val="en-US" w:eastAsia="zh-CN"/>
                    </w:rPr>
                    <w:t>0.06mg/L</w:t>
                  </w:r>
                </w:p>
              </w:tc>
            </w:tr>
          </w:tbl>
          <w:p>
            <w:pPr>
              <w:pStyle w:val="72"/>
              <w:keepNext w:val="0"/>
              <w:keepLines w:val="0"/>
              <w:suppressLineNumbers w:val="0"/>
              <w:spacing w:before="0" w:beforeAutospacing="0" w:after="0" w:afterAutospacing="0"/>
              <w:ind w:left="0" w:right="0" w:firstLine="0" w:firstLineChars="0"/>
              <w:outlineLvl w:val="1"/>
              <w:rPr>
                <w:rFonts w:hint="default" w:ascii="Times New Roman" w:hAnsi="Times New Roman"/>
                <w:b/>
                <w:bCs/>
                <w:color w:val="000000"/>
                <w:kern w:val="44"/>
                <w:szCs w:val="24"/>
              </w:rPr>
            </w:pPr>
            <w:r>
              <w:rPr>
                <w:rFonts w:hint="eastAsia" w:ascii="Times New Roman" w:hAnsi="Times New Roman"/>
                <w:b/>
                <w:bCs/>
                <w:color w:val="000000"/>
                <w:kern w:val="44"/>
                <w:szCs w:val="24"/>
              </w:rPr>
              <w:t>5.2 监测仪器</w:t>
            </w:r>
            <w:bookmarkEnd w:id="19"/>
          </w:p>
          <w:p>
            <w:pPr>
              <w:pStyle w:val="72"/>
              <w:keepNext w:val="0"/>
              <w:keepLines w:val="0"/>
              <w:suppressLineNumbers w:val="0"/>
              <w:spacing w:before="0" w:beforeAutospacing="0" w:after="0" w:afterAutospacing="0"/>
              <w:ind w:left="0" w:right="0" w:firstLine="0" w:firstLineChars="0"/>
              <w:jc w:val="center"/>
              <w:rPr>
                <w:rFonts w:hint="default" w:ascii="Times New Roman" w:hAnsi="Times New Roman"/>
                <w:b/>
                <w:bCs/>
                <w:color w:val="000000"/>
              </w:rPr>
            </w:pPr>
            <w:r>
              <w:rPr>
                <w:rFonts w:hint="eastAsia" w:ascii="Times New Roman" w:hAnsi="Times New Roman"/>
                <w:b/>
                <w:bCs/>
                <w:color w:val="000000"/>
              </w:rPr>
              <w:t>表</w:t>
            </w:r>
            <w:r>
              <w:rPr>
                <w:rFonts w:hint="eastAsia" w:ascii="Times New Roman" w:hAnsi="Times New Roman"/>
                <w:b/>
                <w:bCs/>
                <w:color w:val="000000"/>
                <w:lang w:val="en-US" w:eastAsia="zh-CN"/>
              </w:rPr>
              <w:t xml:space="preserve">5.2 </w:t>
            </w:r>
            <w:r>
              <w:rPr>
                <w:rFonts w:hint="eastAsia" w:ascii="Times New Roman" w:hAnsi="Times New Roman"/>
                <w:b/>
                <w:bCs/>
                <w:color w:val="000000"/>
              </w:rPr>
              <w:t xml:space="preserve"> 监测仪器一览表</w:t>
            </w:r>
          </w:p>
          <w:tbl>
            <w:tblPr>
              <w:tblStyle w:val="22"/>
              <w:tblW w:w="8298" w:type="dxa"/>
              <w:jc w:val="center"/>
              <w:tblLayout w:type="fixed"/>
              <w:tblCellMar>
                <w:top w:w="0" w:type="dxa"/>
                <w:left w:w="108" w:type="dxa"/>
                <w:bottom w:w="0" w:type="dxa"/>
                <w:right w:w="108" w:type="dxa"/>
              </w:tblCellMar>
            </w:tblPr>
            <w:tblGrid>
              <w:gridCol w:w="2191"/>
              <w:gridCol w:w="1677"/>
              <w:gridCol w:w="2215"/>
              <w:gridCol w:w="2215"/>
            </w:tblGrid>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rPr>
                      <w:rFonts w:hint="default" w:ascii="Times New Roman" w:hAnsi="Times New Roman" w:eastAsia="宋体" w:cs="Times New Roman"/>
                      <w:color w:val="000000"/>
                      <w:kern w:val="0"/>
                      <w:sz w:val="21"/>
                      <w:szCs w:val="21"/>
                    </w:rPr>
                  </w:pPr>
                  <w:bookmarkStart w:id="20" w:name="_Toc29961"/>
                  <w:r>
                    <w:rPr>
                      <w:rFonts w:hint="default" w:ascii="Times New Roman" w:hAnsi="Times New Roman" w:eastAsia="宋体" w:cs="Times New Roman"/>
                      <w:color w:val="000000"/>
                      <w:kern w:val="0"/>
                      <w:sz w:val="21"/>
                      <w:szCs w:val="21"/>
                    </w:rPr>
                    <w:t>名称</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仪器型号</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cs="Times New Roman"/>
                      <w:color w:val="000000"/>
                      <w:kern w:val="0"/>
                      <w:sz w:val="21"/>
                      <w:szCs w:val="21"/>
                      <w:lang w:val="en-US" w:eastAsia="zh-CN"/>
                    </w:rPr>
                    <w:t>仪器</w:t>
                  </w:r>
                  <w:r>
                    <w:rPr>
                      <w:rFonts w:hint="default" w:ascii="Times New Roman" w:hAnsi="Times New Roman" w:eastAsia="宋体" w:cs="Times New Roman"/>
                      <w:color w:val="000000"/>
                      <w:kern w:val="0"/>
                      <w:sz w:val="21"/>
                      <w:szCs w:val="21"/>
                    </w:rPr>
                    <w:t>编号</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仪器溯源有效期</w:t>
                  </w:r>
                </w:p>
              </w:tc>
            </w:tr>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自动烟尘烟气测试仪</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GH-60E</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J084</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2024.8.28</w:t>
                  </w:r>
                </w:p>
              </w:tc>
            </w:tr>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分析天平（万分之一）</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FA2204C</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J014</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Cs/>
                      <w:sz w:val="21"/>
                      <w:szCs w:val="21"/>
                      <w:lang w:val="en-US" w:eastAsia="zh-CN"/>
                    </w:rPr>
                  </w:pPr>
                  <w:r>
                    <w:rPr>
                      <w:rFonts w:hint="eastAsia" w:cs="Times New Roman"/>
                      <w:bCs/>
                      <w:sz w:val="21"/>
                      <w:szCs w:val="21"/>
                      <w:lang w:val="en-US" w:eastAsia="zh-CN"/>
                    </w:rPr>
                    <w:t>2024.8.28</w:t>
                  </w:r>
                </w:p>
              </w:tc>
            </w:tr>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十万分之一天平</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AUW120D</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J013</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Cs/>
                      <w:sz w:val="21"/>
                      <w:szCs w:val="21"/>
                      <w:lang w:val="en-US" w:eastAsia="zh-CN"/>
                    </w:rPr>
                  </w:pPr>
                  <w:r>
                    <w:rPr>
                      <w:rFonts w:hint="eastAsia" w:cs="Times New Roman"/>
                      <w:bCs/>
                      <w:sz w:val="21"/>
                      <w:szCs w:val="21"/>
                      <w:lang w:val="en-US" w:eastAsia="zh-CN"/>
                    </w:rPr>
                    <w:t>2024.8.28</w:t>
                  </w:r>
                </w:p>
              </w:tc>
            </w:tr>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非甲烷总烃检测仪</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GC7890</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J003</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Cs/>
                      <w:sz w:val="21"/>
                      <w:szCs w:val="21"/>
                      <w:lang w:val="en-US" w:eastAsia="zh-CN"/>
                    </w:rPr>
                  </w:pPr>
                  <w:r>
                    <w:rPr>
                      <w:rFonts w:hint="eastAsia" w:cs="Times New Roman"/>
                      <w:bCs/>
                      <w:sz w:val="21"/>
                      <w:szCs w:val="21"/>
                      <w:lang w:val="en-US" w:eastAsia="zh-CN"/>
                    </w:rPr>
                    <w:t>2024.8.28</w:t>
                  </w:r>
                </w:p>
              </w:tc>
            </w:tr>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综合大气采样器</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KB-6120-E</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J113、J114、J115、J116</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Cs/>
                      <w:kern w:val="2"/>
                      <w:sz w:val="21"/>
                      <w:szCs w:val="21"/>
                      <w:lang w:val="en-US" w:eastAsia="zh-CN" w:bidi="ar-SA"/>
                    </w:rPr>
                  </w:pPr>
                  <w:r>
                    <w:rPr>
                      <w:rFonts w:hint="eastAsia" w:cs="Times New Roman"/>
                      <w:bCs/>
                      <w:sz w:val="21"/>
                      <w:szCs w:val="21"/>
                      <w:lang w:val="en-US" w:eastAsia="zh-CN"/>
                    </w:rPr>
                    <w:t>2024.8.28</w:t>
                  </w:r>
                </w:p>
              </w:tc>
            </w:tr>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手持气象站</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HWS</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J125</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Cs/>
                      <w:kern w:val="2"/>
                      <w:sz w:val="21"/>
                      <w:szCs w:val="21"/>
                      <w:lang w:val="en-US" w:eastAsia="zh-CN" w:bidi="ar-SA"/>
                    </w:rPr>
                  </w:pPr>
                  <w:r>
                    <w:rPr>
                      <w:rFonts w:hint="eastAsia" w:cs="Times New Roman"/>
                      <w:bCs/>
                      <w:sz w:val="21"/>
                      <w:szCs w:val="21"/>
                      <w:lang w:val="en-US" w:eastAsia="zh-CN"/>
                    </w:rPr>
                    <w:t>2024.8.28</w:t>
                  </w:r>
                </w:p>
              </w:tc>
            </w:tr>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多功能声级计</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AWA6228</w:t>
                  </w:r>
                  <w:r>
                    <w:rPr>
                      <w:rFonts w:hint="eastAsia" w:ascii="Times New Roman" w:hAnsi="Times New Roman" w:eastAsia="宋体" w:cs="Times New Roman"/>
                      <w:bCs/>
                      <w:sz w:val="21"/>
                      <w:szCs w:val="21"/>
                      <w:lang w:val="en-US" w:eastAsia="zh-CN"/>
                    </w:rPr>
                    <w:t>+</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J117</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Cs/>
                      <w:kern w:val="2"/>
                      <w:sz w:val="21"/>
                      <w:szCs w:val="21"/>
                      <w:lang w:val="en-US" w:eastAsia="zh-CN" w:bidi="ar-SA"/>
                    </w:rPr>
                  </w:pPr>
                  <w:r>
                    <w:rPr>
                      <w:rFonts w:hint="eastAsia" w:cs="Times New Roman"/>
                      <w:bCs/>
                      <w:sz w:val="21"/>
                      <w:szCs w:val="21"/>
                      <w:lang w:val="en-US" w:eastAsia="zh-CN"/>
                    </w:rPr>
                    <w:t>2024.8.28</w:t>
                  </w:r>
                </w:p>
              </w:tc>
            </w:tr>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笔式酸度计</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PH-220B</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J121</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Cs/>
                      <w:kern w:val="2"/>
                      <w:sz w:val="21"/>
                      <w:szCs w:val="21"/>
                      <w:lang w:val="en-US" w:eastAsia="zh-CN" w:bidi="ar-SA"/>
                    </w:rPr>
                  </w:pPr>
                  <w:r>
                    <w:rPr>
                      <w:rFonts w:hint="eastAsia" w:cs="Times New Roman"/>
                      <w:bCs/>
                      <w:sz w:val="21"/>
                      <w:szCs w:val="21"/>
                      <w:lang w:val="en-US" w:eastAsia="zh-CN"/>
                    </w:rPr>
                    <w:t>2024.8.28</w:t>
                  </w:r>
                </w:p>
              </w:tc>
            </w:tr>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紫外可见分光光度计</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T6新世纪</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J006</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Cs/>
                      <w:kern w:val="2"/>
                      <w:sz w:val="21"/>
                      <w:szCs w:val="21"/>
                      <w:lang w:val="en-US" w:eastAsia="zh-CN" w:bidi="ar-SA"/>
                    </w:rPr>
                  </w:pPr>
                  <w:r>
                    <w:rPr>
                      <w:rFonts w:hint="eastAsia" w:cs="Times New Roman"/>
                      <w:bCs/>
                      <w:sz w:val="21"/>
                      <w:szCs w:val="21"/>
                      <w:lang w:val="en-US" w:eastAsia="zh-CN"/>
                    </w:rPr>
                    <w:t>2024.8.28</w:t>
                  </w:r>
                </w:p>
              </w:tc>
            </w:tr>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COD速测仪</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6B-200</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J017</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Cs/>
                      <w:kern w:val="2"/>
                      <w:sz w:val="21"/>
                      <w:szCs w:val="21"/>
                      <w:lang w:val="en-US" w:eastAsia="zh-CN" w:bidi="ar-SA"/>
                    </w:rPr>
                  </w:pPr>
                  <w:r>
                    <w:rPr>
                      <w:rFonts w:hint="eastAsia" w:cs="Times New Roman"/>
                      <w:bCs/>
                      <w:sz w:val="21"/>
                      <w:szCs w:val="21"/>
                      <w:lang w:val="en-US" w:eastAsia="zh-CN"/>
                    </w:rPr>
                    <w:t>2024.8.28</w:t>
                  </w:r>
                </w:p>
              </w:tc>
            </w:tr>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生化培养箱</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SHP-160</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J026</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Cs/>
                      <w:kern w:val="2"/>
                      <w:sz w:val="21"/>
                      <w:szCs w:val="21"/>
                      <w:lang w:val="en-US" w:eastAsia="zh-CN" w:bidi="ar-SA"/>
                    </w:rPr>
                  </w:pPr>
                  <w:r>
                    <w:rPr>
                      <w:rFonts w:hint="eastAsia" w:cs="Times New Roman"/>
                      <w:bCs/>
                      <w:sz w:val="21"/>
                      <w:szCs w:val="21"/>
                      <w:lang w:val="en-US" w:eastAsia="zh-CN"/>
                    </w:rPr>
                    <w:t>2024.8.28</w:t>
                  </w:r>
                </w:p>
              </w:tc>
            </w:tr>
            <w:tr>
              <w:tblPrEx>
                <w:tblCellMar>
                  <w:top w:w="0" w:type="dxa"/>
                  <w:left w:w="108" w:type="dxa"/>
                  <w:bottom w:w="0" w:type="dxa"/>
                  <w:right w:w="108" w:type="dxa"/>
                </w:tblCellMar>
              </w:tblPrEx>
              <w:trPr>
                <w:trHeight w:val="459"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红外测油仪</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LT-21A</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J008</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Cs/>
                      <w:kern w:val="2"/>
                      <w:sz w:val="21"/>
                      <w:szCs w:val="21"/>
                      <w:lang w:val="en-US" w:eastAsia="zh-CN" w:bidi="ar-SA"/>
                    </w:rPr>
                  </w:pPr>
                  <w:r>
                    <w:rPr>
                      <w:rFonts w:hint="eastAsia" w:cs="Times New Roman"/>
                      <w:bCs/>
                      <w:sz w:val="21"/>
                      <w:szCs w:val="21"/>
                      <w:lang w:val="en-US" w:eastAsia="zh-CN"/>
                    </w:rPr>
                    <w:t>2024.8.28</w:t>
                  </w:r>
                </w:p>
              </w:tc>
            </w:tr>
          </w:tbl>
          <w:p>
            <w:pPr>
              <w:pStyle w:val="72"/>
              <w:keepNext w:val="0"/>
              <w:keepLines w:val="0"/>
              <w:suppressLineNumbers w:val="0"/>
              <w:spacing w:before="0" w:beforeAutospacing="0" w:after="0" w:afterAutospacing="0"/>
              <w:ind w:left="0" w:right="0" w:firstLine="0" w:firstLineChars="0"/>
              <w:outlineLvl w:val="1"/>
              <w:rPr>
                <w:rFonts w:hint="default" w:ascii="Times New Roman" w:hAnsi="Times New Roman"/>
                <w:b/>
                <w:bCs/>
                <w:color w:val="000000"/>
              </w:rPr>
            </w:pPr>
            <w:r>
              <w:rPr>
                <w:rFonts w:hint="eastAsia" w:ascii="Times New Roman" w:hAnsi="Times New Roman"/>
                <w:b/>
                <w:bCs/>
                <w:color w:val="000000"/>
              </w:rPr>
              <w:t>5.3质量控制与保证</w:t>
            </w:r>
            <w:bookmarkEnd w:id="20"/>
          </w:p>
          <w:p>
            <w:pPr>
              <w:pStyle w:val="72"/>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本次验收监测采样及分析过程均严格按照《环境监测技术规范》、《固定污染源排气中颗粒物测定与气态污染物采样方法》、</w:t>
            </w:r>
            <w:r>
              <w:rPr>
                <w:rFonts w:hint="eastAsia" w:ascii="Times New Roman" w:hAnsi="Times New Roman"/>
                <w:color w:val="000000"/>
                <w:lang w:eastAsia="zh-CN"/>
              </w:rPr>
              <w:t>《污水监测技术规范》（HJ 91.1-2019）、</w:t>
            </w:r>
            <w:r>
              <w:rPr>
                <w:rFonts w:hint="default" w:ascii="Times New Roman" w:hAnsi="Times New Roman"/>
                <w:color w:val="000000"/>
              </w:rPr>
              <w:t>《空气和废气监测分析方法》（第四版）、《建设项目环境保护设施竣工验收监测技术要求（试行）》（环发[2000]38号文附件）等要求进行，实施全程序质量控制。具体质控要求如下：</w:t>
            </w:r>
            <w:bookmarkStart w:id="21" w:name="_Toc500598014"/>
            <w:bookmarkStart w:id="22" w:name="_Toc500753993"/>
          </w:p>
          <w:p>
            <w:pPr>
              <w:pStyle w:val="72"/>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（1）及时组织监测人员到现场勘察，进行现场点位确认。</w:t>
            </w:r>
            <w:bookmarkEnd w:id="21"/>
            <w:bookmarkEnd w:id="22"/>
            <w:bookmarkStart w:id="23" w:name="_Toc500598015"/>
            <w:bookmarkStart w:id="24" w:name="_Toc500753994"/>
          </w:p>
          <w:p>
            <w:pPr>
              <w:pStyle w:val="72"/>
              <w:keepNext w:val="0"/>
              <w:keepLines w:val="0"/>
              <w:suppressLineNumbers w:val="0"/>
              <w:spacing w:before="0" w:beforeAutospacing="0" w:after="0" w:afterAutospacing="0"/>
              <w:ind w:left="0" w:right="0"/>
              <w:rPr>
                <w:rFonts w:hint="default" w:ascii="Times New Roman" w:hAnsi="Times New Roman"/>
              </w:rPr>
            </w:pPr>
            <w:r>
              <w:rPr>
                <w:rFonts w:hint="default" w:ascii="Times New Roman" w:hAnsi="Times New Roman"/>
                <w:color w:val="000000"/>
              </w:rPr>
              <w:t>（2）根据现场勘察的情况，按照</w:t>
            </w:r>
            <w:bookmarkEnd w:id="23"/>
            <w:bookmarkEnd w:id="24"/>
            <w:bookmarkStart w:id="25" w:name="_Toc500753995"/>
            <w:bookmarkStart w:id="26" w:name="_Toc500598016"/>
            <w:r>
              <w:rPr>
                <w:rFonts w:hint="default" w:ascii="Times New Roman" w:hAnsi="Times New Roman"/>
              </w:rPr>
              <w:t>《大气污染物无组织排放监测技术导则》（HJ/T 55-2000）、《固定污染源监测技术规范》（HJ/T 397-2007）、《工业企业厂界环境噪声排放标准》（GB 12348-2008），编制现场监测方案和现场监测实施方案。</w:t>
            </w:r>
          </w:p>
          <w:p>
            <w:pPr>
              <w:pStyle w:val="72"/>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（3）使用的标准方法均为现行有效的方法，且方法最低检出限能满足各项监测因子的最高质量标准。</w:t>
            </w:r>
            <w:bookmarkEnd w:id="25"/>
            <w:bookmarkEnd w:id="26"/>
            <w:bookmarkStart w:id="27" w:name="_Toc500598017"/>
            <w:bookmarkStart w:id="28" w:name="_Toc500753996"/>
          </w:p>
          <w:p>
            <w:pPr>
              <w:pStyle w:val="72"/>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（4）所有的监测人员均能持证上岗，对监测过程中涉及的重要技术环节进行了严格的培训。</w:t>
            </w:r>
            <w:bookmarkEnd w:id="27"/>
            <w:bookmarkEnd w:id="28"/>
            <w:bookmarkStart w:id="29" w:name="_Toc500753997"/>
            <w:bookmarkStart w:id="30" w:name="_Toc500598018"/>
          </w:p>
          <w:p>
            <w:pPr>
              <w:pStyle w:val="72"/>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（5）实验室分析仪器均经过省级计量部门鉴定，保证了监测数据的准确性和代表性。</w:t>
            </w:r>
            <w:bookmarkEnd w:id="29"/>
            <w:bookmarkEnd w:id="30"/>
            <w:bookmarkStart w:id="31" w:name="_Toc500598019"/>
            <w:bookmarkStart w:id="32" w:name="_Toc500753998"/>
          </w:p>
          <w:p>
            <w:pPr>
              <w:pStyle w:val="72"/>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（6）数据应进行三级审核（室主任审核、质量负责人复审、技术负责人签发）。</w:t>
            </w:r>
            <w:bookmarkEnd w:id="31"/>
            <w:bookmarkEnd w:id="32"/>
            <w:bookmarkStart w:id="33" w:name="_Toc500753999"/>
            <w:bookmarkStart w:id="34" w:name="_Toc500598020"/>
          </w:p>
          <w:p>
            <w:pPr>
              <w:pStyle w:val="72"/>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（7）样品的采集、运输均按相关的技术规范要求进行。</w:t>
            </w:r>
            <w:bookmarkEnd w:id="33"/>
            <w:bookmarkEnd w:id="34"/>
            <w:bookmarkStart w:id="35" w:name="_Toc500598021"/>
            <w:bookmarkStart w:id="36" w:name="_Toc500754000"/>
          </w:p>
          <w:p>
            <w:pPr>
              <w:pStyle w:val="72"/>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（8）样品分析质量控制：用空白值、标准曲线的相关、截距、斜率评价实验过程的一致性；用现场空白、有证标准物质保证数据的准确度和精确度。</w:t>
            </w:r>
            <w:bookmarkEnd w:id="35"/>
            <w:bookmarkEnd w:id="36"/>
            <w:bookmarkStart w:id="37" w:name="_Toc500754001"/>
          </w:p>
          <w:bookmarkEnd w:id="37"/>
          <w:p>
            <w:pPr>
              <w:keepNext w:val="0"/>
              <w:keepLines w:val="0"/>
              <w:suppressLineNumbers w:val="0"/>
              <w:spacing w:before="0" w:beforeAutospacing="0" w:after="0" w:afterAutospacing="0"/>
              <w:ind w:left="0" w:right="0"/>
              <w:rPr>
                <w:rFonts w:hint="default"/>
                <w:b/>
                <w:sz w:val="24"/>
              </w:rPr>
            </w:pPr>
          </w:p>
        </w:tc>
      </w:tr>
    </w:tbl>
    <w:p>
      <w:pPr>
        <w:jc w:val="left"/>
        <w:rPr>
          <w:b/>
          <w:sz w:val="28"/>
          <w:szCs w:val="28"/>
        </w:rPr>
      </w:pPr>
      <w:r>
        <w:rPr>
          <w:b/>
          <w:sz w:val="28"/>
          <w:szCs w:val="28"/>
        </w:rPr>
        <w:br w:type="page"/>
      </w:r>
      <w:r>
        <w:rPr>
          <w:b/>
          <w:sz w:val="28"/>
          <w:szCs w:val="28"/>
        </w:rPr>
        <w:t>表六</w:t>
      </w:r>
    </w:p>
    <w:tbl>
      <w:tblPr>
        <w:tblStyle w:val="2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tcPr>
          <w:p>
            <w:pPr>
              <w:keepNext w:val="0"/>
              <w:keepLines w:val="0"/>
              <w:suppressLineNumbers w:val="0"/>
              <w:spacing w:before="0" w:beforeAutospacing="0" w:after="0" w:afterAutospacing="0"/>
              <w:ind w:left="0" w:right="0"/>
              <w:jc w:val="left"/>
              <w:rPr>
                <w:rFonts w:hint="default"/>
                <w:b/>
                <w:sz w:val="24"/>
              </w:rPr>
            </w:pPr>
            <w:r>
              <w:rPr>
                <w:rFonts w:hint="default"/>
                <w:b/>
                <w:sz w:val="24"/>
              </w:rPr>
              <w:t>验收监测内容</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outlineLvl w:val="0"/>
              <w:rPr>
                <w:rFonts w:hint="default" w:ascii="Times New Roman" w:hAnsi="Times New Roman" w:eastAsia="宋体" w:cs="Times New Roman"/>
                <w:b/>
                <w:sz w:val="24"/>
              </w:rPr>
            </w:pPr>
            <w:r>
              <w:rPr>
                <w:rFonts w:hint="eastAsia" w:ascii="Times New Roman" w:hAnsi="Times New Roman" w:eastAsia="宋体" w:cs="Times New Roman"/>
                <w:b/>
                <w:sz w:val="24"/>
                <w:lang w:val="en-US" w:eastAsia="zh-CN"/>
              </w:rPr>
              <w:t xml:space="preserve">6.1 </w:t>
            </w:r>
            <w:r>
              <w:rPr>
                <w:rFonts w:hint="default" w:ascii="Times New Roman" w:hAnsi="Times New Roman" w:eastAsia="宋体" w:cs="Times New Roman"/>
                <w:b/>
                <w:sz w:val="24"/>
              </w:rPr>
              <w:t>废气</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sz w:val="24"/>
                <w:vertAlign w:val="baseline"/>
                <w:lang w:val="en-US" w:eastAsia="zh-CN"/>
              </w:rPr>
            </w:pPr>
            <w:r>
              <w:rPr>
                <w:rFonts w:hint="default" w:ascii="Times New Roman" w:hAnsi="Times New Roman" w:eastAsia="宋体" w:cs="Times New Roman"/>
                <w:b/>
                <w:sz w:val="24"/>
                <w:lang w:eastAsia="zh-CN"/>
              </w:rPr>
              <w:t>表</w:t>
            </w:r>
            <w:r>
              <w:rPr>
                <w:rFonts w:hint="eastAsia" w:ascii="Times New Roman" w:hAnsi="Times New Roman" w:eastAsia="宋体" w:cs="Times New Roman"/>
                <w:b/>
                <w:sz w:val="24"/>
                <w:lang w:val="en-US" w:eastAsia="zh-CN"/>
              </w:rPr>
              <w:t xml:space="preserve">6.1 </w:t>
            </w:r>
            <w:r>
              <w:rPr>
                <w:rFonts w:hint="default" w:ascii="Times New Roman" w:hAnsi="Times New Roman" w:eastAsia="宋体" w:cs="Times New Roman"/>
                <w:b/>
                <w:sz w:val="24"/>
                <w:lang w:val="en-US" w:eastAsia="zh-CN"/>
              </w:rPr>
              <w:t>有组织监测方案</w:t>
            </w:r>
          </w:p>
          <w:tbl>
            <w:tblPr>
              <w:tblStyle w:val="23"/>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4"/>
              <w:gridCol w:w="2197"/>
              <w:gridCol w:w="2197"/>
              <w:gridCol w:w="2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4" w:type="dxa"/>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b/>
                      <w:bCs/>
                      <w:sz w:val="21"/>
                      <w:szCs w:val="21"/>
                      <w:lang w:val="en-US" w:eastAsia="zh-CN"/>
                    </w:rPr>
                    <w:t>监测项目</w:t>
                  </w:r>
                </w:p>
              </w:tc>
              <w:tc>
                <w:tcPr>
                  <w:tcW w:w="6592" w:type="dxa"/>
                  <w:gridSpan w:val="3"/>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4" w:type="dxa"/>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排气筒编号</w:t>
                  </w:r>
                </w:p>
              </w:tc>
              <w:tc>
                <w:tcPr>
                  <w:tcW w:w="2197" w:type="dxa"/>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DA00</w:t>
                  </w:r>
                  <w:r>
                    <w:rPr>
                      <w:rFonts w:hint="eastAsia" w:cs="Times New Roman"/>
                      <w:color w:val="auto"/>
                      <w:sz w:val="21"/>
                      <w:szCs w:val="21"/>
                      <w:lang w:val="en-US" w:eastAsia="zh-CN"/>
                    </w:rPr>
                    <w:t>4</w:t>
                  </w:r>
                  <w:r>
                    <w:rPr>
                      <w:rFonts w:hint="eastAsia" w:ascii="Times New Roman" w:hAnsi="Times New Roman" w:eastAsia="宋体" w:cs="Times New Roman"/>
                      <w:color w:val="auto"/>
                      <w:sz w:val="21"/>
                      <w:szCs w:val="21"/>
                      <w:lang w:val="en-US" w:eastAsia="zh-CN"/>
                    </w:rPr>
                    <w:t>（7#厂房）</w:t>
                  </w:r>
                </w:p>
              </w:tc>
              <w:tc>
                <w:tcPr>
                  <w:tcW w:w="2197" w:type="dxa"/>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DA00</w:t>
                  </w:r>
                  <w:r>
                    <w:rPr>
                      <w:rFonts w:hint="eastAsia" w:cs="Times New Roman"/>
                      <w:color w:val="auto"/>
                      <w:sz w:val="21"/>
                      <w:szCs w:val="21"/>
                      <w:lang w:val="en-US" w:eastAsia="zh-CN"/>
                    </w:rPr>
                    <w:t>5</w:t>
                  </w:r>
                  <w:r>
                    <w:rPr>
                      <w:rFonts w:hint="eastAsia" w:ascii="Times New Roman" w:hAnsi="Times New Roman" w:eastAsia="宋体" w:cs="Times New Roman"/>
                      <w:color w:val="auto"/>
                      <w:sz w:val="21"/>
                      <w:szCs w:val="21"/>
                      <w:lang w:val="en-US" w:eastAsia="zh-CN"/>
                    </w:rPr>
                    <w:t>（</w:t>
                  </w:r>
                  <w:r>
                    <w:rPr>
                      <w:rFonts w:hint="eastAsia" w:cs="Times New Roman"/>
                      <w:color w:val="auto"/>
                      <w:sz w:val="21"/>
                      <w:szCs w:val="21"/>
                      <w:lang w:val="en-US" w:eastAsia="zh-CN"/>
                    </w:rPr>
                    <w:t>2</w:t>
                  </w:r>
                  <w:r>
                    <w:rPr>
                      <w:rFonts w:hint="eastAsia" w:ascii="Times New Roman" w:hAnsi="Times New Roman" w:eastAsia="宋体" w:cs="Times New Roman"/>
                      <w:color w:val="auto"/>
                      <w:sz w:val="21"/>
                      <w:szCs w:val="21"/>
                      <w:lang w:val="en-US" w:eastAsia="zh-CN"/>
                    </w:rPr>
                    <w:t>#厂房）</w:t>
                  </w:r>
                </w:p>
              </w:tc>
              <w:tc>
                <w:tcPr>
                  <w:tcW w:w="2198" w:type="dxa"/>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DA00</w:t>
                  </w:r>
                  <w:r>
                    <w:rPr>
                      <w:rFonts w:hint="eastAsia" w:cs="Times New Roman"/>
                      <w:color w:val="auto"/>
                      <w:sz w:val="21"/>
                      <w:szCs w:val="21"/>
                      <w:lang w:val="en-US" w:eastAsia="zh-CN"/>
                    </w:rPr>
                    <w:t>3</w:t>
                  </w:r>
                  <w:r>
                    <w:rPr>
                      <w:rFonts w:hint="eastAsia" w:ascii="Times New Roman" w:hAnsi="Times New Roman" w:eastAsia="宋体" w:cs="Times New Roman"/>
                      <w:color w:val="auto"/>
                      <w:sz w:val="21"/>
                      <w:szCs w:val="21"/>
                      <w:lang w:val="en-US" w:eastAsia="zh-CN"/>
                    </w:rPr>
                    <w:t>（</w:t>
                  </w:r>
                  <w:r>
                    <w:rPr>
                      <w:rFonts w:hint="eastAsia" w:cs="Times New Roman"/>
                      <w:color w:val="auto"/>
                      <w:sz w:val="21"/>
                      <w:szCs w:val="21"/>
                      <w:lang w:val="en-US" w:eastAsia="zh-CN"/>
                    </w:rPr>
                    <w:t>8</w:t>
                  </w:r>
                  <w:r>
                    <w:rPr>
                      <w:rFonts w:hint="eastAsia" w:ascii="Times New Roman" w:hAnsi="Times New Roman" w:eastAsia="宋体" w:cs="Times New Roman"/>
                      <w:color w:val="auto"/>
                      <w:sz w:val="21"/>
                      <w:szCs w:val="21"/>
                      <w:lang w:val="en-US" w:eastAsia="zh-CN"/>
                    </w:rPr>
                    <w:t>#厂房）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4" w:type="dxa"/>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监测点位</w:t>
                  </w:r>
                </w:p>
              </w:tc>
              <w:tc>
                <w:tcPr>
                  <w:tcW w:w="6592" w:type="dxa"/>
                  <w:gridSpan w:val="3"/>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废气处理设施进口、排气筒</w:t>
                  </w:r>
                  <w:r>
                    <w:rPr>
                      <w:rFonts w:hint="eastAsia" w:ascii="Times New Roman" w:hAnsi="Times New Roman" w:eastAsia="宋体" w:cs="Times New Roman"/>
                      <w:color w:val="auto"/>
                      <w:sz w:val="21"/>
                      <w:szCs w:val="21"/>
                      <w:lang w:val="en-US" w:eastAsia="zh-CN"/>
                    </w:rPr>
                    <w:t>排放</w:t>
                  </w:r>
                  <w:r>
                    <w:rPr>
                      <w:rFonts w:hint="default" w:ascii="Times New Roman" w:hAnsi="Times New Roman" w:eastAsia="宋体" w:cs="Times New Roman"/>
                      <w:color w:val="auto"/>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4" w:type="dxa"/>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监测频次</w:t>
                  </w:r>
                </w:p>
              </w:tc>
              <w:tc>
                <w:tcPr>
                  <w:tcW w:w="6592" w:type="dxa"/>
                  <w:gridSpan w:val="3"/>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连续监测2天，每天监测3次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手工采样个数</w:t>
                  </w:r>
                </w:p>
              </w:tc>
              <w:tc>
                <w:tcPr>
                  <w:tcW w:w="6592" w:type="dxa"/>
                  <w:gridSpan w:val="3"/>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rPr>
                    <w:t>非连续采样 至少3个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监测内容</w:t>
                  </w:r>
                </w:p>
              </w:tc>
              <w:tc>
                <w:tcPr>
                  <w:tcW w:w="6592" w:type="dxa"/>
                  <w:gridSpan w:val="3"/>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rPr>
                    <w:t>烟气流速、烟气温度、烟道截面积、烟气量</w:t>
                  </w:r>
                </w:p>
              </w:tc>
            </w:tr>
          </w:tbl>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sz w:val="24"/>
                <w:lang w:val="en-US" w:eastAsia="zh-CN"/>
              </w:rPr>
            </w:pP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 xml:space="preserve">6.2 </w:t>
            </w:r>
            <w:r>
              <w:rPr>
                <w:rFonts w:hint="default" w:ascii="Times New Roman" w:hAnsi="Times New Roman" w:eastAsia="宋体" w:cs="Times New Roman"/>
                <w:b/>
                <w:sz w:val="24"/>
              </w:rPr>
              <w:t>无组织监测方案</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5"/>
              <w:gridCol w:w="4457"/>
              <w:gridCol w:w="2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Cs w:val="21"/>
                    </w:rPr>
                  </w:pPr>
                  <w:r>
                    <w:rPr>
                      <w:rFonts w:hint="eastAsia" w:cs="Times New Roman"/>
                      <w:b/>
                      <w:bCs/>
                      <w:sz w:val="21"/>
                      <w:szCs w:val="21"/>
                      <w:lang w:val="en-US" w:eastAsia="zh-CN"/>
                    </w:rPr>
                    <w:t>监测项目</w:t>
                  </w:r>
                </w:p>
              </w:tc>
              <w:tc>
                <w:tcPr>
                  <w:tcW w:w="6708"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Cs w:val="21"/>
                    </w:rPr>
                  </w:pPr>
                  <w:r>
                    <w:rPr>
                      <w:rFonts w:hint="eastAsia" w:cs="Times New Roman"/>
                      <w:b/>
                      <w:bCs/>
                      <w:sz w:val="21"/>
                      <w:szCs w:val="21"/>
                      <w:highlight w:val="none"/>
                      <w:lang w:val="en-US" w:eastAsia="zh-CN"/>
                    </w:rPr>
                    <w:t>总悬浮颗粒物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5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监测点位</w:t>
                  </w:r>
                </w:p>
              </w:tc>
              <w:tc>
                <w:tcPr>
                  <w:tcW w:w="268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rPr>
                    <w:t>项目区上风向厂界设1个点位</w:t>
                  </w: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G1</w:t>
                  </w:r>
                  <w:r>
                    <w:rPr>
                      <w:rFonts w:hint="default" w:ascii="Times New Roman" w:hAnsi="Times New Roman" w:eastAsia="宋体" w:cs="Times New Roman"/>
                      <w:lang w:eastAsia="zh-CN"/>
                    </w:rPr>
                    <w:t>）</w:t>
                  </w:r>
                  <w:r>
                    <w:rPr>
                      <w:rFonts w:hint="default" w:ascii="Times New Roman" w:hAnsi="Times New Roman" w:eastAsia="宋体" w:cs="Times New Roman"/>
                      <w:szCs w:val="21"/>
                    </w:rPr>
                    <w:t>、下风向厂界设3个点位</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G2-G4</w:t>
                  </w:r>
                  <w:r>
                    <w:rPr>
                      <w:rFonts w:hint="default" w:ascii="Times New Roman" w:hAnsi="Times New Roman" w:eastAsia="宋体" w:cs="Times New Roman"/>
                      <w:szCs w:val="21"/>
                      <w:lang w:eastAsia="zh-CN"/>
                    </w:rPr>
                    <w:t>）</w:t>
                  </w:r>
                </w:p>
              </w:tc>
              <w:tc>
                <w:tcPr>
                  <w:tcW w:w="135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b w:val="0"/>
                      <w:bCs w:val="0"/>
                      <w:szCs w:val="21"/>
                      <w:lang w:eastAsia="zh-CN"/>
                    </w:rPr>
                    <w:t>厂房外排放口处（</w:t>
                  </w:r>
                  <w:r>
                    <w:rPr>
                      <w:rFonts w:hint="default" w:ascii="Times New Roman" w:hAnsi="Times New Roman" w:eastAsia="宋体" w:cs="Times New Roman"/>
                      <w:b w:val="0"/>
                      <w:bCs w:val="0"/>
                      <w:szCs w:val="21"/>
                      <w:lang w:val="en-US" w:eastAsia="zh-CN"/>
                    </w:rPr>
                    <w:t>G5</w:t>
                  </w:r>
                  <w:r>
                    <w:rPr>
                      <w:rFonts w:hint="default" w:ascii="Times New Roman" w:hAnsi="Times New Roman" w:eastAsia="宋体" w:cs="Times New Roman"/>
                      <w:b w:val="0"/>
                      <w:bCs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5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监测因子</w:t>
                  </w:r>
                </w:p>
              </w:tc>
              <w:tc>
                <w:tcPr>
                  <w:tcW w:w="2687"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Cs w:val="21"/>
                      <w:lang w:eastAsia="zh-CN"/>
                    </w:rPr>
                  </w:pPr>
                  <w:r>
                    <w:rPr>
                      <w:rFonts w:hint="eastAsia" w:cs="Times New Roman"/>
                      <w:szCs w:val="21"/>
                      <w:lang w:val="en-US" w:eastAsia="zh-CN"/>
                    </w:rPr>
                    <w:t>总悬浮颗粒物</w:t>
                  </w:r>
                </w:p>
              </w:tc>
              <w:tc>
                <w:tcPr>
                  <w:tcW w:w="135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eastAsia" w:cs="Times New Roman"/>
                      <w:szCs w:val="21"/>
                      <w:lang w:val="en-US" w:eastAsia="zh-CN"/>
                    </w:rPr>
                    <w:t>总悬浮颗粒物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监测频次</w:t>
                  </w:r>
                </w:p>
              </w:tc>
              <w:tc>
                <w:tcPr>
                  <w:tcW w:w="4044" w:type="pct"/>
                  <w:gridSpan w:val="2"/>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连续监测2天，每天采样3次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noWrap w:val="0"/>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bCs/>
                      <w:szCs w:val="21"/>
                    </w:rPr>
                  </w:pPr>
                  <w:r>
                    <w:rPr>
                      <w:rFonts w:hint="default" w:ascii="Times New Roman" w:hAnsi="Times New Roman" w:eastAsia="宋体" w:cs="Times New Roman"/>
                      <w:b/>
                      <w:bCs/>
                      <w:szCs w:val="21"/>
                    </w:rPr>
                    <w:t>注：无组织排放监测时，同时监测并记录各监测点位的风向、风速等气象参数</w:t>
                  </w:r>
                </w:p>
              </w:tc>
            </w:tr>
          </w:tbl>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b/>
                <w:sz w:val="24"/>
              </w:rPr>
            </w:pPr>
            <w:r>
              <w:rPr>
                <w:rFonts w:hint="eastAsia" w:ascii="Times New Roman" w:hAnsi="Times New Roman" w:eastAsia="宋体" w:cs="Times New Roman"/>
                <w:b/>
                <w:sz w:val="24"/>
                <w:lang w:val="en-US" w:eastAsia="zh-CN"/>
              </w:rPr>
              <w:t xml:space="preserve">6.2 </w:t>
            </w:r>
            <w:r>
              <w:rPr>
                <w:rFonts w:hint="default" w:ascii="Times New Roman" w:hAnsi="Times New Roman" w:eastAsia="宋体" w:cs="Times New Roman"/>
                <w:b/>
                <w:sz w:val="24"/>
              </w:rPr>
              <w:t>噪声</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sz w:val="24"/>
              </w:rPr>
            </w:pPr>
            <w:r>
              <w:rPr>
                <w:rFonts w:hint="default" w:ascii="Times New Roman" w:hAnsi="Times New Roman" w:eastAsia="宋体" w:cs="Times New Roman"/>
                <w:b/>
                <w:sz w:val="24"/>
              </w:rPr>
              <w:t>监测因子</w:t>
            </w:r>
            <w:r>
              <w:rPr>
                <w:rFonts w:hint="default" w:ascii="Times New Roman" w:hAnsi="Times New Roman" w:eastAsia="宋体" w:cs="Times New Roman"/>
                <w:sz w:val="24"/>
              </w:rPr>
              <w:t>：噪声</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b/>
                <w:bCs/>
                <w:sz w:val="24"/>
              </w:rPr>
            </w:pPr>
            <w:r>
              <w:rPr>
                <w:rFonts w:hint="default" w:ascii="Times New Roman" w:hAnsi="Times New Roman" w:eastAsia="宋体" w:cs="Times New Roman"/>
                <w:b/>
                <w:sz w:val="24"/>
              </w:rPr>
              <w:t>监测范围</w:t>
            </w:r>
            <w:r>
              <w:rPr>
                <w:rFonts w:hint="default" w:ascii="Times New Roman" w:hAnsi="Times New Roman" w:eastAsia="宋体" w:cs="Times New Roman"/>
                <w:sz w:val="24"/>
              </w:rPr>
              <w:t>：项目区四至厂界。</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sz w:val="24"/>
              </w:rPr>
            </w:pPr>
            <w:r>
              <w:rPr>
                <w:rFonts w:hint="default" w:ascii="Times New Roman" w:hAnsi="Times New Roman" w:eastAsia="宋体" w:cs="Times New Roman"/>
                <w:b/>
                <w:sz w:val="24"/>
              </w:rPr>
              <w:t>监测时间和频次</w:t>
            </w:r>
            <w:r>
              <w:rPr>
                <w:rFonts w:hint="default" w:ascii="Times New Roman" w:hAnsi="Times New Roman" w:eastAsia="宋体" w:cs="Times New Roman"/>
                <w:sz w:val="24"/>
              </w:rPr>
              <w:t>：监测2天；昼间监测1次</w:t>
            </w:r>
            <w:r>
              <w:rPr>
                <w:rFonts w:hint="eastAsia" w:ascii="Times New Roman" w:eastAsia="宋体" w:cs="Times New Roman"/>
                <w:sz w:val="24"/>
                <w:lang w:eastAsia="zh-CN"/>
              </w:rPr>
              <w:t>，</w:t>
            </w:r>
            <w:r>
              <w:rPr>
                <w:rFonts w:hint="default" w:ascii="Times New Roman" w:hAnsi="Times New Roman" w:eastAsia="宋体" w:cs="Times New Roman"/>
                <w:color w:val="000000" w:themeColor="text1"/>
                <w:sz w:val="21"/>
                <w:szCs w:val="21"/>
                <w:lang w:eastAsia="zh-CN"/>
                <w14:textFill>
                  <w14:solidFill>
                    <w14:schemeClr w14:val="tx1"/>
                  </w14:solidFill>
                </w14:textFill>
              </w:rPr>
              <w:t>共</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eastAsia="zh-CN"/>
                <w14:textFill>
                  <w14:solidFill>
                    <w14:schemeClr w14:val="tx1"/>
                  </w14:solidFill>
                </w14:textFill>
              </w:rPr>
              <w:t>次</w:t>
            </w:r>
            <w:r>
              <w:rPr>
                <w:rFonts w:hint="default" w:ascii="Times New Roman" w:hAnsi="Times New Roman" w:eastAsia="宋体" w:cs="Times New Roman"/>
                <w:sz w:val="24"/>
              </w:rPr>
              <w:t>。</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执行标准：</w:t>
            </w:r>
            <w:r>
              <w:rPr>
                <w:rFonts w:hint="default" w:ascii="Times New Roman" w:hAnsi="Times New Roman" w:eastAsia="宋体" w:cs="Times New Roman"/>
                <w:sz w:val="24"/>
              </w:rPr>
              <w:t>评价区域声环境执行《工业企业厂界环境噪声排放标准》（GB12348-2008）中</w:t>
            </w:r>
            <w:r>
              <w:rPr>
                <w:rFonts w:hint="eastAsia" w:ascii="Times New Roman" w:eastAsia="宋体" w:cs="Times New Roman"/>
                <w:sz w:val="24"/>
                <w:lang w:val="en-US" w:eastAsia="zh-CN"/>
              </w:rPr>
              <w:t>3</w:t>
            </w:r>
            <w:r>
              <w:rPr>
                <w:rFonts w:hint="default" w:ascii="Times New Roman" w:hAnsi="Times New Roman" w:eastAsia="宋体" w:cs="Times New Roman"/>
                <w:sz w:val="24"/>
              </w:rPr>
              <w:t>类标准。</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sz w:val="24"/>
              </w:rPr>
            </w:pPr>
            <w:r>
              <w:rPr>
                <w:rFonts w:hint="default" w:ascii="Times New Roman" w:hAnsi="Times New Roman" w:eastAsia="宋体" w:cs="Times New Roman"/>
                <w:b/>
                <w:sz w:val="24"/>
              </w:rPr>
              <w:t>监测点设置</w:t>
            </w:r>
            <w:r>
              <w:rPr>
                <w:rFonts w:hint="default" w:ascii="Times New Roman" w:hAnsi="Times New Roman" w:eastAsia="宋体" w:cs="Times New Roman"/>
                <w:sz w:val="24"/>
              </w:rPr>
              <w:t>：项目所在周边设4个点位。</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sz w:val="24"/>
                <w:lang w:val="en-US" w:eastAsia="zh-CN"/>
              </w:rPr>
            </w:pPr>
            <w:r>
              <w:rPr>
                <w:rFonts w:hint="default" w:ascii="Times New Roman" w:hAnsi="Times New Roman" w:eastAsia="宋体" w:cs="Times New Roman"/>
                <w:b/>
                <w:bCs/>
                <w:sz w:val="24"/>
                <w:lang w:eastAsia="zh-CN"/>
              </w:rPr>
              <w:t>表</w:t>
            </w:r>
            <w:r>
              <w:rPr>
                <w:rFonts w:hint="eastAsia" w:ascii="Times New Roman" w:hAnsi="Times New Roman" w:eastAsia="宋体" w:cs="Times New Roman"/>
                <w:b/>
                <w:bCs/>
                <w:sz w:val="24"/>
                <w:lang w:val="en-US" w:eastAsia="zh-CN"/>
              </w:rPr>
              <w:t xml:space="preserve">6.3 </w:t>
            </w:r>
            <w:r>
              <w:rPr>
                <w:rFonts w:hint="default" w:ascii="Times New Roman" w:hAnsi="Times New Roman" w:eastAsia="宋体" w:cs="Times New Roman"/>
                <w:b/>
                <w:bCs/>
                <w:sz w:val="24"/>
                <w:lang w:val="en-US" w:eastAsia="zh-CN"/>
              </w:rPr>
              <w:t xml:space="preserve"> 噪声监测方案</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点位</w:t>
                  </w:r>
                </w:p>
              </w:tc>
              <w:tc>
                <w:tcPr>
                  <w:tcW w:w="2500" w:type="pct"/>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N1</w:t>
                  </w:r>
                </w:p>
              </w:tc>
              <w:tc>
                <w:tcPr>
                  <w:tcW w:w="2500" w:type="pct"/>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厂界东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N2</w:t>
                  </w:r>
                </w:p>
              </w:tc>
              <w:tc>
                <w:tcPr>
                  <w:tcW w:w="250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厂界南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N3</w:t>
                  </w:r>
                </w:p>
              </w:tc>
              <w:tc>
                <w:tcPr>
                  <w:tcW w:w="250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厂界西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N4</w:t>
                  </w:r>
                </w:p>
              </w:tc>
              <w:tc>
                <w:tcPr>
                  <w:tcW w:w="250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厂界北</w:t>
                  </w:r>
                </w:p>
              </w:tc>
            </w:tr>
          </w:tbl>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eastAsia" w:ascii="Times New Roman" w:eastAsia="宋体" w:cs="Times New Roman"/>
                <w:b/>
                <w:sz w:val="24"/>
                <w:lang w:val="en-US" w:eastAsia="zh-CN"/>
              </w:rPr>
            </w:pP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eastAsia" w:ascii="Times New Roman" w:eastAsia="宋体" w:cs="Times New Roman"/>
                <w:b/>
                <w:sz w:val="24"/>
                <w:lang w:val="en-US" w:eastAsia="zh-CN"/>
              </w:rPr>
            </w:pP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eastAsia" w:ascii="Times New Roman" w:eastAsia="宋体" w:cs="Times New Roman"/>
                <w:b/>
                <w:sz w:val="24"/>
                <w:lang w:val="en-US" w:eastAsia="zh-CN"/>
              </w:rPr>
            </w:pP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eastAsia" w:ascii="Times New Roman" w:hAnsi="Times New Roman" w:eastAsia="宋体" w:cs="Times New Roman"/>
                <w:b/>
                <w:sz w:val="24"/>
                <w:lang w:eastAsia="zh-CN"/>
              </w:rPr>
            </w:pPr>
            <w:r>
              <w:rPr>
                <w:rFonts w:hint="eastAsia" w:ascii="Times New Roman" w:hAnsi="Times New Roman" w:eastAsia="宋体" w:cs="Times New Roman"/>
                <w:b/>
                <w:sz w:val="24"/>
                <w:lang w:val="en-US" w:eastAsia="zh-CN"/>
              </w:rPr>
              <w:t>6.</w:t>
            </w:r>
            <w:r>
              <w:rPr>
                <w:rFonts w:hint="eastAsia" w:ascii="Times New Roman" w:eastAsia="宋体" w:cs="Times New Roman"/>
                <w:b/>
                <w:sz w:val="24"/>
                <w:lang w:val="en-US" w:eastAsia="zh-CN"/>
              </w:rPr>
              <w:t>3</w:t>
            </w:r>
            <w:r>
              <w:rPr>
                <w:rFonts w:hint="eastAsia" w:ascii="Times New Roman" w:hAnsi="Times New Roman" w:eastAsia="宋体" w:cs="Times New Roman"/>
                <w:b/>
                <w:sz w:val="24"/>
                <w:lang w:val="en-US" w:eastAsia="zh-CN"/>
              </w:rPr>
              <w:t xml:space="preserve"> </w:t>
            </w:r>
            <w:r>
              <w:rPr>
                <w:rFonts w:hint="eastAsia" w:ascii="Times New Roman" w:eastAsia="宋体" w:cs="Times New Roman"/>
                <w:b/>
                <w:sz w:val="24"/>
                <w:lang w:val="en-US" w:eastAsia="zh-CN"/>
              </w:rPr>
              <w:t>废水</w:t>
            </w:r>
          </w:p>
          <w:p>
            <w:pPr>
              <w:pStyle w:val="30"/>
              <w:keepNext w:val="0"/>
              <w:keepLines w:val="0"/>
              <w:numPr>
                <w:ilvl w:val="0"/>
                <w:numId w:val="0"/>
              </w:numPr>
              <w:suppressLineNumbers w:val="0"/>
              <w:adjustRightInd/>
              <w:spacing w:before="0" w:beforeAutospacing="0" w:after="0" w:afterAutospacing="0" w:line="360" w:lineRule="auto"/>
              <w:ind w:left="0" w:right="0" w:firstLine="0" w:firstLineChars="0"/>
              <w:jc w:val="center"/>
              <w:rPr>
                <w:rFonts w:hint="default" w:ascii="Times New Roman" w:hAnsi="Times New Roman" w:eastAsia="宋体" w:cs="Times New Roman"/>
                <w:b/>
                <w:color w:val="auto"/>
                <w:kern w:val="2"/>
                <w:sz w:val="24"/>
                <w:szCs w:val="24"/>
                <w:lang w:val="en-US" w:eastAsia="zh-CN" w:bidi="ar-SA"/>
              </w:rPr>
            </w:pPr>
            <w:r>
              <w:rPr>
                <w:rFonts w:hint="eastAsia" w:ascii="Times New Roman" w:hAnsi="Times New Roman" w:eastAsia="宋体" w:cs="Times New Roman"/>
                <w:b/>
                <w:color w:val="auto"/>
                <w:kern w:val="2"/>
                <w:sz w:val="24"/>
                <w:szCs w:val="24"/>
                <w:lang w:val="en-US" w:eastAsia="zh-CN" w:bidi="ar-SA"/>
              </w:rPr>
              <w:t>表</w:t>
            </w:r>
            <w:r>
              <w:rPr>
                <w:rFonts w:hint="eastAsia" w:cs="Times New Roman"/>
                <w:b/>
                <w:color w:val="auto"/>
                <w:kern w:val="2"/>
                <w:sz w:val="24"/>
                <w:szCs w:val="24"/>
                <w:lang w:val="en-US" w:eastAsia="zh-CN" w:bidi="ar-SA"/>
              </w:rPr>
              <w:t>6</w:t>
            </w:r>
            <w:r>
              <w:rPr>
                <w:rFonts w:hint="eastAsia" w:ascii="Times New Roman" w:hAnsi="Times New Roman" w:eastAsia="宋体" w:cs="Times New Roman"/>
                <w:b/>
                <w:color w:val="auto"/>
                <w:kern w:val="2"/>
                <w:sz w:val="24"/>
                <w:szCs w:val="24"/>
                <w:lang w:val="en-US" w:eastAsia="zh-CN" w:bidi="ar-SA"/>
              </w:rPr>
              <w:t>.</w:t>
            </w:r>
            <w:r>
              <w:rPr>
                <w:rFonts w:hint="eastAsia" w:cs="Times New Roman"/>
                <w:b/>
                <w:color w:val="auto"/>
                <w:kern w:val="2"/>
                <w:sz w:val="24"/>
                <w:szCs w:val="24"/>
                <w:lang w:val="en-US" w:eastAsia="zh-CN" w:bidi="ar-SA"/>
              </w:rPr>
              <w:t>4</w:t>
            </w:r>
            <w:r>
              <w:rPr>
                <w:rFonts w:hint="eastAsia" w:ascii="Times New Roman" w:hAnsi="Times New Roman" w:eastAsia="宋体" w:cs="Times New Roman"/>
                <w:b/>
                <w:color w:val="auto"/>
                <w:kern w:val="2"/>
                <w:sz w:val="24"/>
                <w:szCs w:val="24"/>
                <w:lang w:val="en-US" w:eastAsia="zh-CN" w:bidi="ar-SA"/>
              </w:rPr>
              <w:t xml:space="preserve"> 废水监测内容</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6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监测项目</w:t>
                  </w:r>
                </w:p>
              </w:tc>
              <w:tc>
                <w:tcPr>
                  <w:tcW w:w="6926" w:type="dxa"/>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b w:val="0"/>
                      <w:bCs/>
                      <w:sz w:val="21"/>
                      <w:szCs w:val="21"/>
                      <w:vertAlign w:val="baseline"/>
                      <w:lang w:val="en-US" w:eastAsia="zh-CN"/>
                    </w:rPr>
                    <w:t>pH、COD、BOD</w:t>
                  </w:r>
                  <w:r>
                    <w:rPr>
                      <w:rFonts w:hint="eastAsia" w:ascii="Times New Roman" w:hAnsi="Times New Roman" w:cs="Times New Roman"/>
                      <w:b w:val="0"/>
                      <w:bCs/>
                      <w:sz w:val="21"/>
                      <w:szCs w:val="21"/>
                      <w:vertAlign w:val="subscript"/>
                      <w:lang w:val="en-US" w:eastAsia="zh-CN"/>
                    </w:rPr>
                    <w:t>5</w:t>
                  </w:r>
                  <w:r>
                    <w:rPr>
                      <w:rFonts w:hint="eastAsia" w:ascii="Times New Roman" w:hAnsi="Times New Roman" w:cs="Times New Roman"/>
                      <w:b w:val="0"/>
                      <w:bCs/>
                      <w:sz w:val="21"/>
                      <w:szCs w:val="21"/>
                      <w:vertAlign w:val="baseline"/>
                      <w:lang w:val="en-US" w:eastAsia="zh-CN"/>
                    </w:rPr>
                    <w:t>、SS、NH</w:t>
                  </w:r>
                  <w:r>
                    <w:rPr>
                      <w:rFonts w:hint="eastAsia" w:ascii="Times New Roman" w:hAnsi="Times New Roman" w:cs="Times New Roman"/>
                      <w:b w:val="0"/>
                      <w:bCs/>
                      <w:sz w:val="21"/>
                      <w:szCs w:val="21"/>
                      <w:vertAlign w:val="subscript"/>
                      <w:lang w:val="en-US" w:eastAsia="zh-CN"/>
                    </w:rPr>
                    <w:t>3</w:t>
                  </w:r>
                  <w:r>
                    <w:rPr>
                      <w:rFonts w:hint="eastAsia" w:ascii="Times New Roman" w:hAnsi="Times New Roman" w:cs="Times New Roman"/>
                      <w:b w:val="0"/>
                      <w:bCs/>
                      <w:sz w:val="21"/>
                      <w:szCs w:val="21"/>
                      <w:vertAlign w:val="baseline"/>
                      <w:lang w:val="en-US" w:eastAsia="zh-CN"/>
                    </w:rPr>
                    <w:t>-N、动植物油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监测点位</w:t>
                  </w:r>
                </w:p>
              </w:tc>
              <w:tc>
                <w:tcPr>
                  <w:tcW w:w="6926" w:type="dxa"/>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厂区污水总排口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监测频次</w:t>
                  </w:r>
                </w:p>
              </w:tc>
              <w:tc>
                <w:tcPr>
                  <w:tcW w:w="6926" w:type="dxa"/>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连续监测2天，每天监测1次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w:t>
                  </w:r>
                </w:p>
              </w:tc>
              <w:tc>
                <w:tcPr>
                  <w:tcW w:w="6926" w:type="dxa"/>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b w:val="0"/>
                      <w:bCs/>
                      <w:sz w:val="21"/>
                      <w:szCs w:val="21"/>
                      <w:vertAlign w:val="baseline"/>
                      <w:lang w:val="en-US" w:eastAsia="zh-CN"/>
                    </w:rPr>
                    <w:t>霍山</w:t>
                  </w:r>
                  <w:r>
                    <w:rPr>
                      <w:rFonts w:hint="eastAsia" w:ascii="Times New Roman" w:hAnsi="Times New Roman" w:eastAsia="宋体" w:cs="Times New Roman"/>
                      <w:sz w:val="21"/>
                      <w:szCs w:val="21"/>
                      <w:lang w:val="en-US" w:eastAsia="zh-CN"/>
                    </w:rPr>
                    <w:t>经济开发区工业污水处理厂进水水质要求及</w:t>
                  </w:r>
                  <w:r>
                    <w:rPr>
                      <w:rFonts w:hint="default" w:ascii="Times New Roman" w:hAnsi="Times New Roman" w:eastAsia="宋体" w:cs="Times New Roman"/>
                      <w:sz w:val="21"/>
                      <w:szCs w:val="21"/>
                      <w:lang w:val="en-US" w:eastAsia="zh-CN"/>
                    </w:rPr>
                    <w:t>《污水综合排放标准》（GB8978-1996）表4中的</w:t>
                  </w:r>
                  <w:r>
                    <w:rPr>
                      <w:rFonts w:hint="eastAsia" w:ascii="Times New Roman" w:hAnsi="Times New Roman" w:eastAsia="宋体" w:cs="Times New Roman"/>
                      <w:sz w:val="21"/>
                      <w:szCs w:val="21"/>
                      <w:lang w:val="en-US" w:eastAsia="zh-CN"/>
                    </w:rPr>
                    <w:t>三级</w:t>
                  </w:r>
                  <w:r>
                    <w:rPr>
                      <w:rFonts w:hint="default" w:ascii="Times New Roman" w:hAnsi="Times New Roman" w:eastAsia="宋体" w:cs="Times New Roman"/>
                      <w:sz w:val="21"/>
                      <w:szCs w:val="21"/>
                      <w:lang w:val="en-US" w:eastAsia="zh-CN"/>
                    </w:rPr>
                    <w:t>排放标准</w:t>
                  </w:r>
                </w:p>
              </w:tc>
            </w:tr>
          </w:tbl>
          <w:p>
            <w:pPr>
              <w:pStyle w:val="11"/>
              <w:keepNext w:val="0"/>
              <w:keepLines w:val="0"/>
              <w:suppressLineNumbers w:val="0"/>
              <w:spacing w:before="0" w:beforeAutospacing="0" w:afterAutospacing="0"/>
              <w:ind w:left="0" w:right="0"/>
              <w:rPr>
                <w:rFonts w:hint="default"/>
              </w:rPr>
            </w:pPr>
          </w:p>
          <w:p>
            <w:pPr>
              <w:pStyle w:val="11"/>
              <w:keepNext w:val="0"/>
              <w:keepLines w:val="0"/>
              <w:suppressLineNumbers w:val="0"/>
              <w:spacing w:before="0" w:beforeAutospacing="0" w:afterAutospacing="0"/>
              <w:ind w:left="0" w:right="0"/>
              <w:rPr>
                <w:rFonts w:hint="default"/>
                <w:lang w:val="en-US" w:eastAsia="zh-CN"/>
              </w:rPr>
            </w:pPr>
            <w:r>
              <w:rPr>
                <w:rFonts w:hint="default"/>
                <w:sz w:val="24"/>
              </w:rPr>
              <mc:AlternateContent>
                <mc:Choice Requires="wps">
                  <w:drawing>
                    <wp:anchor distT="0" distB="0" distL="114300" distR="114300" simplePos="0" relativeHeight="251689984" behindDoc="0" locked="0" layoutInCell="1" allowOverlap="1">
                      <wp:simplePos x="0" y="0"/>
                      <wp:positionH relativeFrom="column">
                        <wp:posOffset>3018790</wp:posOffset>
                      </wp:positionH>
                      <wp:positionV relativeFrom="paragraph">
                        <wp:posOffset>1656715</wp:posOffset>
                      </wp:positionV>
                      <wp:extent cx="680085" cy="281305"/>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680085"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DA003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7pt;margin-top:130.45pt;height:22.15pt;width:53.55pt;z-index:251689984;mso-width-relative:page;mso-height-relative:page;" filled="f" stroked="f" coordsize="21600,21600" o:gfxdata="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sD7XddwAAAALAQAADwAAAAAAAAABACAAAAAiAAAA&#10;ZHJzL2Rvd25yZXYueG1sUEsBAhQAFAAAAAgAh07iQMDPVaE8AgAAZwQAAA4AAAAAAAAAAQAgAAAA&#10;KwEAAGRycy9lMm9Eb2MueG1sUEsFBgAAAAAGAAYAWQEAANkFA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DA003</w:t>
                            </w:r>
                          </w:p>
                        </w:txbxContent>
                      </v:textbox>
                    </v:shape>
                  </w:pict>
                </mc:Fallback>
              </mc:AlternateContent>
            </w:r>
            <w:r>
              <w:rPr>
                <w:rFonts w:hint="default"/>
                <w:sz w:val="24"/>
              </w:rPr>
              <mc:AlternateContent>
                <mc:Choice Requires="wps">
                  <w:drawing>
                    <wp:anchor distT="0" distB="0" distL="114300" distR="114300" simplePos="0" relativeHeight="251698176" behindDoc="0" locked="0" layoutInCell="1" allowOverlap="1">
                      <wp:simplePos x="0" y="0"/>
                      <wp:positionH relativeFrom="column">
                        <wp:posOffset>2931795</wp:posOffset>
                      </wp:positionH>
                      <wp:positionV relativeFrom="paragraph">
                        <wp:posOffset>1749425</wp:posOffset>
                      </wp:positionV>
                      <wp:extent cx="75565" cy="75565"/>
                      <wp:effectExtent l="12700" t="12700" r="26035" b="26035"/>
                      <wp:wrapNone/>
                      <wp:docPr id="27" name="椭圆 27"/>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30.85pt;margin-top:137.75pt;height:5.95pt;width:5.95pt;z-index:251698176;v-text-anchor:middle;mso-width-relative:page;mso-height-relative:page;" fillcolor="#FFFF00" filled="t" stroked="t" coordsize="21600,21600" o:gfxdata="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D4jl/3QAAAAsBAAAPAAAAAAAAAAEAIAAAACIAAABkcnMvZG93bnJldi54bWxQSwECFAAU&#10;AAAACACHTuJAgrJyf14CAADfBAAADgAAAAAAAAABACAAAAAsAQAAZHJzL2Uyb0RvYy54bWxQSwUG&#10;AAAAAAYABgBZAQAA/AUAAAAA&#10;">
                      <v:fill on="t" focussize="0,0"/>
                      <v:stroke weight="2pt" color="#FFFF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702272" behindDoc="0" locked="0" layoutInCell="1" allowOverlap="1">
                      <wp:simplePos x="0" y="0"/>
                      <wp:positionH relativeFrom="column">
                        <wp:posOffset>2324100</wp:posOffset>
                      </wp:positionH>
                      <wp:positionV relativeFrom="paragraph">
                        <wp:posOffset>1494155</wp:posOffset>
                      </wp:positionV>
                      <wp:extent cx="680085" cy="281305"/>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680085"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DA00</w:t>
                                  </w:r>
                                  <w:r>
                                    <w:rPr>
                                      <w:rFonts w:hint="eastAsia" w:cs="Times New Roman"/>
                                      <w:color w:val="FFFF00"/>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3pt;margin-top:117.65pt;height:22.15pt;width:53.55pt;z-index:251702272;mso-width-relative:page;mso-height-relative:page;" filled="f" stroked="f" coordsize="21600,21600" o:gfxdata="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GDxEN0AAAALAQAADwAAAAAAAAABACAAAAAiAAAA&#10;ZHJzL2Rvd25yZXYueG1sUEsBAhQAFAAAAAgAh07iQD5F3uc7AgAAZwQAAA4AAAAAAAAAAQAgAAAA&#10;LAEAAGRycy9lMm9Eb2MueG1sUEsFBgAAAAAGAAYAWQEAANkFA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DA00</w:t>
                            </w:r>
                            <w:r>
                              <w:rPr>
                                <w:rFonts w:hint="eastAsia" w:cs="Times New Roman"/>
                                <w:color w:val="FFFF00"/>
                                <w:lang w:val="en-US" w:eastAsia="zh-CN"/>
                              </w:rPr>
                              <w:t>4</w:t>
                            </w:r>
                          </w:p>
                        </w:txbxContent>
                      </v:textbox>
                    </v:shape>
                  </w:pict>
                </mc:Fallback>
              </mc:AlternateContent>
            </w:r>
            <w:r>
              <w:rPr>
                <w:rFonts w:hint="default"/>
                <w:sz w:val="24"/>
              </w:rPr>
              <mc:AlternateContent>
                <mc:Choice Requires="wps">
                  <w:drawing>
                    <wp:anchor distT="0" distB="0" distL="114300" distR="114300" simplePos="0" relativeHeight="251700224" behindDoc="0" locked="0" layoutInCell="1" allowOverlap="1">
                      <wp:simplePos x="0" y="0"/>
                      <wp:positionH relativeFrom="column">
                        <wp:posOffset>2886075</wp:posOffset>
                      </wp:positionH>
                      <wp:positionV relativeFrom="paragraph">
                        <wp:posOffset>1566545</wp:posOffset>
                      </wp:positionV>
                      <wp:extent cx="75565" cy="75565"/>
                      <wp:effectExtent l="12700" t="12700" r="26035" b="26035"/>
                      <wp:wrapNone/>
                      <wp:docPr id="16" name="椭圆 16"/>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27.25pt;margin-top:123.35pt;height:5.95pt;width:5.95pt;z-index:251700224;v-text-anchor:middle;mso-width-relative:page;mso-height-relative:page;" fillcolor="#FFFF00" filled="t" stroked="t" coordsize="21600,21600" o:gfxdata="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Wru4+3AAAAAsBAAAPAAAAAAAAAAEAIAAAACIAAABkcnMvZG93bnJldi54bWxQSwECFAAUAAAA&#10;CACHTuJAAFgtDlwCAADfBAAADgAAAAAAAAABACAAAAArAQAAZHJzL2Uyb0RvYy54bWxQSwUGAAAA&#10;AAYABgBZAQAA+QUAAAAA&#10;">
                      <v:fill on="t" focussize="0,0"/>
                      <v:stroke weight="2pt" color="#FFFF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701248" behindDoc="0" locked="0" layoutInCell="1" allowOverlap="1">
                      <wp:simplePos x="0" y="0"/>
                      <wp:positionH relativeFrom="column">
                        <wp:posOffset>2539365</wp:posOffset>
                      </wp:positionH>
                      <wp:positionV relativeFrom="paragraph">
                        <wp:posOffset>2537460</wp:posOffset>
                      </wp:positionV>
                      <wp:extent cx="680085" cy="281305"/>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680085"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DA00</w:t>
                                  </w:r>
                                  <w:r>
                                    <w:rPr>
                                      <w:rFonts w:hint="eastAsia" w:cs="Times New Roman"/>
                                      <w:color w:val="FFFF00"/>
                                      <w:lang w:val="en-US" w:eastAsia="zh-CN"/>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9.95pt;margin-top:199.8pt;height:22.15pt;width:53.55pt;z-index:251701248;mso-width-relative:page;mso-height-relative:page;" filled="f" stroked="f" coordsize="21600,21600" o:gfxdata="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&#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EEIzUDbAAAACwEAAA8AAAAAAAAAAQAgAAAAIgAAAGRy&#10;cy9kb3ducmV2LnhtbFBLAQIUABQAAAAIAIdO4kDLvSntOwIAAGcEAAAOAAAAAAAAAAEAIAAAACoB&#10;AABkcnMvZTJvRG9jLnhtbFBLBQYAAAAABgAGAFkBAADXBQ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DA00</w:t>
                            </w:r>
                            <w:r>
                              <w:rPr>
                                <w:rFonts w:hint="eastAsia" w:cs="Times New Roman"/>
                                <w:color w:val="FFFF00"/>
                                <w:lang w:val="en-US" w:eastAsia="zh-CN"/>
                              </w:rPr>
                              <w:t>5</w:t>
                            </w:r>
                          </w:p>
                        </w:txbxContent>
                      </v:textbox>
                    </v:shape>
                  </w:pict>
                </mc:Fallback>
              </mc:AlternateContent>
            </w:r>
            <w:r>
              <w:rPr>
                <w:rFonts w:hint="default"/>
                <w:sz w:val="24"/>
              </w:rPr>
              <mc:AlternateContent>
                <mc:Choice Requires="wps">
                  <w:drawing>
                    <wp:anchor distT="0" distB="0" distL="114300" distR="114300" simplePos="0" relativeHeight="251699200" behindDoc="0" locked="0" layoutInCell="1" allowOverlap="1">
                      <wp:simplePos x="0" y="0"/>
                      <wp:positionH relativeFrom="column">
                        <wp:posOffset>2774950</wp:posOffset>
                      </wp:positionH>
                      <wp:positionV relativeFrom="paragraph">
                        <wp:posOffset>2515870</wp:posOffset>
                      </wp:positionV>
                      <wp:extent cx="75565" cy="75565"/>
                      <wp:effectExtent l="12700" t="12700" r="26035" b="26035"/>
                      <wp:wrapNone/>
                      <wp:docPr id="18" name="椭圆 18"/>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18.5pt;margin-top:198.1pt;height:5.95pt;width:5.95pt;z-index:251699200;v-text-anchor:middle;mso-width-relative:page;mso-height-relative:page;" fillcolor="#FFFF00" filled="t" stroked="t" coordsize="21600,21600" o:gfxdata="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L6eJc3AAAAAsBAAAPAAAAAAAAAAEAIAAAACIAAABkcnMvZG93bnJldi54bWxQSwECFAAUAAAA&#10;CACHTuJAuATAW1wCAADfBAAADgAAAAAAAAABACAAAAArAQAAZHJzL2Uyb0RvYy54bWxQSwUGAAAA&#10;AAYABgBZAQAA+QUAAAAA&#10;">
                      <v:fill on="t" focussize="0,0"/>
                      <v:stroke weight="2pt" color="#FFFF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96128" behindDoc="0" locked="0" layoutInCell="1" allowOverlap="1">
                      <wp:simplePos x="0" y="0"/>
                      <wp:positionH relativeFrom="column">
                        <wp:posOffset>252095</wp:posOffset>
                      </wp:positionH>
                      <wp:positionV relativeFrom="paragraph">
                        <wp:posOffset>3562350</wp:posOffset>
                      </wp:positionV>
                      <wp:extent cx="75565" cy="75565"/>
                      <wp:effectExtent l="12700" t="12700" r="26035" b="26035"/>
                      <wp:wrapNone/>
                      <wp:docPr id="12" name="椭圆 12"/>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9.85pt;margin-top:280.5pt;height:5.95pt;width:5.95pt;z-index:251696128;v-text-anchor:middle;mso-width-relative:page;mso-height-relative:page;" fillcolor="#FFFF00" filled="t" stroked="t" coordsize="21600,21600" o:gfxdata="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NZ2qbPbAAAACQEAAA8AAAAAAAAAAQAgAAAAIgAAAGRycy9kb3ducmV2LnhtbFBLAQIUABQAAAAI&#10;AIdO4kAmv5O8XAIAAN8EAAAOAAAAAAAAAAEAIAAAACoBAABkcnMvZTJvRG9jLnhtbFBLBQYAAAAA&#10;BgAGAFkBAAD4BQAAAAA=&#10;">
                      <v:fill on="t" focussize="0,0"/>
                      <v:stroke weight="2pt" color="#FFFF00 [3204]" joinstyle="round"/>
                      <v:imagedata o:title=""/>
                      <o:lock v:ext="edit" aspectratio="f"/>
                    </v:shape>
                  </w:pict>
                </mc:Fallback>
              </mc:AlternateContent>
            </w:r>
            <w:r>
              <w:rPr>
                <w:rFonts w:hint="eastAsia"/>
                <w:sz w:val="24"/>
                <w:lang w:val="en-US" w:eastAsia="zh-CN"/>
              </w:rPr>
              <w:t xml:space="preserve">   </w:t>
            </w:r>
            <w:r>
              <w:rPr>
                <w:rFonts w:hint="default"/>
              </w:rPr>
              <w:drawing>
                <wp:inline distT="0" distB="0" distL="114300" distR="114300">
                  <wp:extent cx="5267325" cy="3729355"/>
                  <wp:effectExtent l="0" t="0" r="9525" b="4445"/>
                  <wp:docPr id="23" name="图片 23" descr="F:/桌面/世林照明/验收/厂区图.png厂区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F:/桌面/世林照明/验收/厂区图.png厂区图"/>
                          <pic:cNvPicPr>
                            <a:picLocks noChangeAspect="1"/>
                          </pic:cNvPicPr>
                        </pic:nvPicPr>
                        <pic:blipFill>
                          <a:blip r:embed="rId7"/>
                          <a:srcRect t="639" b="639"/>
                          <a:stretch>
                            <a:fillRect/>
                          </a:stretch>
                        </pic:blipFill>
                        <pic:spPr>
                          <a:xfrm>
                            <a:off x="0" y="0"/>
                            <a:ext cx="5267325" cy="3729355"/>
                          </a:xfrm>
                          <a:prstGeom prst="rect">
                            <a:avLst/>
                          </a:prstGeom>
                          <a:noFill/>
                          <a:ln>
                            <a:noFill/>
                          </a:ln>
                        </pic:spPr>
                      </pic:pic>
                    </a:graphicData>
                  </a:graphic>
                </wp:inline>
              </w:drawing>
            </w:r>
            <w:r>
              <w:rPr>
                <w:rFonts w:hint="default"/>
                <w:sz w:val="24"/>
              </w:rPr>
              <mc:AlternateContent>
                <mc:Choice Requires="wps">
                  <w:drawing>
                    <wp:anchor distT="0" distB="0" distL="114300" distR="114300" simplePos="0" relativeHeight="251688960" behindDoc="0" locked="0" layoutInCell="1" allowOverlap="1">
                      <wp:simplePos x="0" y="0"/>
                      <wp:positionH relativeFrom="column">
                        <wp:posOffset>2844165</wp:posOffset>
                      </wp:positionH>
                      <wp:positionV relativeFrom="paragraph">
                        <wp:posOffset>1824990</wp:posOffset>
                      </wp:positionV>
                      <wp:extent cx="485140" cy="2813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3.95pt;margin-top:143.7pt;height:22.15pt;width:38.2pt;z-index:251688960;mso-width-relative:page;mso-height-relative:page;" filled="f" stroked="f" coordsize="21600,21600" o:gfxdata="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&#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JKlFWzcAAAACwEAAA8AAAAAAAAAAQAgAAAAIgAAAGRy&#10;cy9kb3ducmV2LnhtbFBLAQIUABQAAAAIAIdO4kCauTJdOgIAAGUEAAAOAAAAAAAAAAEAIAAAACsB&#10;AABkcnMvZTJvRG9jLnhtbFBLBQYAAAAABgAGAFkBAADXBQ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G5</w:t>
                            </w:r>
                          </w:p>
                        </w:txbxContent>
                      </v:textbox>
                    </v:shape>
                  </w:pict>
                </mc:Fallback>
              </mc:AlternateContent>
            </w:r>
            <w:r>
              <w:rPr>
                <w:rFonts w:hint="default"/>
                <w:sz w:val="24"/>
              </w:rPr>
              <mc:AlternateContent>
                <mc:Choice Requires="wps">
                  <w:drawing>
                    <wp:anchor distT="0" distB="0" distL="114300" distR="114300" simplePos="0" relativeHeight="251673600" behindDoc="0" locked="0" layoutInCell="1" allowOverlap="1">
                      <wp:simplePos x="0" y="0"/>
                      <wp:positionH relativeFrom="column">
                        <wp:posOffset>2743835</wp:posOffset>
                      </wp:positionH>
                      <wp:positionV relativeFrom="paragraph">
                        <wp:posOffset>1930400</wp:posOffset>
                      </wp:positionV>
                      <wp:extent cx="75565" cy="75565"/>
                      <wp:effectExtent l="12700" t="12700" r="26035" b="26035"/>
                      <wp:wrapNone/>
                      <wp:docPr id="66" name="椭圆 66"/>
                      <wp:cNvGraphicFramePr/>
                      <a:graphic xmlns:a="http://schemas.openxmlformats.org/drawingml/2006/main">
                        <a:graphicData uri="http://schemas.microsoft.com/office/word/2010/wordprocessingShape">
                          <wps:wsp>
                            <wps:cNvSpPr/>
                            <wps:spPr>
                              <a:xfrm>
                                <a:off x="3493770" y="2244725"/>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16.05pt;margin-top:152pt;height:5.95pt;width:5.95pt;z-index:251673600;v-text-anchor:middle;mso-width-relative:page;mso-height-relative:page;" fillcolor="#FFFF00" filled="t" stroked="t" coordsize="21600,21600" o:gfxdata="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Azz/J2wAAAAsBAAAPAAAAAAAAAAEAIAAAACIAAABkcnMvZG93bnJl&#10;di54bWxQSwECFAAUAAAACACHTuJAT6krJWwCAADrBAAADgAAAAAAAAABACAAAAAqAQAAZHJzL2Uy&#10;b0RvYy54bWxQSwUGAAAAAAYABgBZAQAACAYAAAAA&#10;">
                      <v:fill on="t" focussize="0,0"/>
                      <v:stroke weight="2pt" color="#FFFF00 [3204]" joinstyle="round"/>
                      <v:imagedata o:title=""/>
                      <o:lock v:ext="edit" aspectratio="f"/>
                    </v:shape>
                  </w:pict>
                </mc:Fallback>
              </mc:AlternateContent>
            </w:r>
            <w:r>
              <w:rPr>
                <w:rFonts w:hint="default"/>
              </w:rPr>
              <w:drawing>
                <wp:anchor distT="0" distB="0" distL="114300" distR="114300" simplePos="0" relativeHeight="251687936" behindDoc="0" locked="0" layoutInCell="1" allowOverlap="1">
                  <wp:simplePos x="0" y="0"/>
                  <wp:positionH relativeFrom="column">
                    <wp:posOffset>4351655</wp:posOffset>
                  </wp:positionH>
                  <wp:positionV relativeFrom="paragraph">
                    <wp:posOffset>-11430</wp:posOffset>
                  </wp:positionV>
                  <wp:extent cx="954405" cy="996950"/>
                  <wp:effectExtent l="0" t="0" r="17145" b="12700"/>
                  <wp:wrapNone/>
                  <wp:docPr id="4" name="图片 4" descr="F:/桌面/画图模板/各地区风玫瑰图/2霍山风玫瑰.jpg2霍山风玫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桌面/画图模板/各地区风玫瑰图/2霍山风玫瑰.jpg2霍山风玫瑰"/>
                          <pic:cNvPicPr>
                            <a:picLocks noChangeAspect="1"/>
                          </pic:cNvPicPr>
                        </pic:nvPicPr>
                        <pic:blipFill>
                          <a:blip r:embed="rId8"/>
                          <a:srcRect l="32" r="32"/>
                          <a:stretch>
                            <a:fillRect/>
                          </a:stretch>
                        </pic:blipFill>
                        <pic:spPr>
                          <a:xfrm>
                            <a:off x="0" y="0"/>
                            <a:ext cx="954405" cy="996950"/>
                          </a:xfrm>
                          <a:prstGeom prst="rect">
                            <a:avLst/>
                          </a:prstGeom>
                        </pic:spPr>
                      </pic:pic>
                    </a:graphicData>
                  </a:graphic>
                </wp:anchor>
              </w:drawing>
            </w:r>
            <w:r>
              <w:rPr>
                <w:rFonts w:hint="default"/>
                <w:sz w:val="24"/>
              </w:rPr>
              <mc:AlternateContent>
                <mc:Choice Requires="wps">
                  <w:drawing>
                    <wp:anchor distT="0" distB="0" distL="114300" distR="114300" simplePos="0" relativeHeight="251684864" behindDoc="0" locked="0" layoutInCell="1" allowOverlap="1">
                      <wp:simplePos x="0" y="0"/>
                      <wp:positionH relativeFrom="column">
                        <wp:posOffset>3849370</wp:posOffset>
                      </wp:positionH>
                      <wp:positionV relativeFrom="paragraph">
                        <wp:posOffset>1996440</wp:posOffset>
                      </wp:positionV>
                      <wp:extent cx="485140" cy="281305"/>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3.1pt;margin-top:157.2pt;height:22.15pt;width:38.2pt;z-index:251684864;mso-width-relative:page;mso-height-relative:page;" filled="f" stroked="f" coordsize="21600,21600" o:gfxdata="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tJ32A3AAAAAsBAAAPAAAAAAAAAAEAIAAAACIAAABk&#10;cnMvZG93bnJldi54bWxQSwECFAAUAAAACACHTuJAKjm5zTsCAABnBAAADgAAAAAAAAABACAAAAAr&#10;AQAAZHJzL2Uyb0RvYy54bWxQSwUGAAAAAAYABgBZAQAA2AU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G1</w:t>
                            </w:r>
                          </w:p>
                        </w:txbxContent>
                      </v:textbox>
                    </v:shape>
                  </w:pict>
                </mc:Fallback>
              </mc:AlternateContent>
            </w:r>
            <w:r>
              <w:rPr>
                <w:rFonts w:hint="default"/>
                <w:sz w:val="24"/>
              </w:rPr>
              <mc:AlternateContent>
                <mc:Choice Requires="wps">
                  <w:drawing>
                    <wp:anchor distT="0" distB="0" distL="114300" distR="114300" simplePos="0" relativeHeight="251674624" behindDoc="0" locked="0" layoutInCell="1" allowOverlap="1">
                      <wp:simplePos x="0" y="0"/>
                      <wp:positionH relativeFrom="column">
                        <wp:posOffset>3806190</wp:posOffset>
                      </wp:positionH>
                      <wp:positionV relativeFrom="paragraph">
                        <wp:posOffset>1957705</wp:posOffset>
                      </wp:positionV>
                      <wp:extent cx="75565" cy="75565"/>
                      <wp:effectExtent l="12700" t="12700" r="26035" b="26035"/>
                      <wp:wrapNone/>
                      <wp:docPr id="68" name="椭圆 68"/>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99.7pt;margin-top:154.15pt;height:5.95pt;width:5.95pt;z-index:251674624;v-text-anchor:middle;mso-width-relative:page;mso-height-relative:page;" fillcolor="#FFFF00" filled="t" stroked="t" coordsize="21600,21600" o:gfxdata="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GQTjbzbAAAACwEAAA8AAAAAAAAAAQAgAAAAIgAAAGRycy9kb3ducmV2LnhtbFBLAQIUABQAAAAI&#10;AIdO4kDJ7zc5XAIAAN8EAAAOAAAAAAAAAAEAIAAAACoBAABkcnMvZTJvRG9jLnhtbFBLBQYAAAAA&#10;BgAGAFkBAAD4BQAAAAA=&#10;">
                      <v:fill on="t" focussize="0,0"/>
                      <v:stroke weight="2pt" color="#FFFF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86912" behindDoc="0" locked="0" layoutInCell="1" allowOverlap="1">
                      <wp:simplePos x="0" y="0"/>
                      <wp:positionH relativeFrom="column">
                        <wp:posOffset>3089910</wp:posOffset>
                      </wp:positionH>
                      <wp:positionV relativeFrom="paragraph">
                        <wp:posOffset>3195955</wp:posOffset>
                      </wp:positionV>
                      <wp:extent cx="485140" cy="281305"/>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3.3pt;margin-top:251.65pt;height:22.15pt;width:38.2pt;z-index:251686912;mso-width-relative:page;mso-height-relative:page;" filled="f" stroked="f" coordsize="21600,21600" o:gfxdata="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Ixp+7NwAAAALAQAADwAAAAAAAAABACAAAAAiAAAA&#10;ZHJzL2Rvd25yZXYueG1sUEsBAhQAFAAAAAgAh07iQBDF26Q8AgAAZwQAAA4AAAAAAAAAAQAgAAAA&#10;KwEAAGRycy9lMm9Eb2MueG1sUEsFBgAAAAAGAAYAWQEAANkFA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G2</w:t>
                            </w:r>
                          </w:p>
                        </w:txbxContent>
                      </v:textbox>
                    </v:shape>
                  </w:pict>
                </mc:Fallback>
              </mc:AlternateContent>
            </w:r>
            <w:r>
              <w:rPr>
                <w:rFonts w:hint="default"/>
                <w:sz w:val="24"/>
              </w:rPr>
              <mc:AlternateContent>
                <mc:Choice Requires="wps">
                  <w:drawing>
                    <wp:anchor distT="0" distB="0" distL="114300" distR="114300" simplePos="0" relativeHeight="251676672" behindDoc="0" locked="0" layoutInCell="1" allowOverlap="1">
                      <wp:simplePos x="0" y="0"/>
                      <wp:positionH relativeFrom="column">
                        <wp:posOffset>3004820</wp:posOffset>
                      </wp:positionH>
                      <wp:positionV relativeFrom="paragraph">
                        <wp:posOffset>3267075</wp:posOffset>
                      </wp:positionV>
                      <wp:extent cx="75565" cy="75565"/>
                      <wp:effectExtent l="12700" t="12700" r="26035" b="26035"/>
                      <wp:wrapNone/>
                      <wp:docPr id="9" name="椭圆 9"/>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36.6pt;margin-top:257.25pt;height:5.95pt;width:5.95pt;z-index:251676672;v-text-anchor:middle;mso-width-relative:page;mso-height-relative:page;" fillcolor="#FFFF00" filled="t" stroked="t" coordsize="21600,21600" o:gfxdata="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90OiGdwAAAALAQAADwAAAAAAAAABACAAAAAiAAAAZHJzL2Rvd25yZXYueG1sUEsBAhQAFAAA&#10;AAgAh07iQPdaJvBdAgAA3QQAAA4AAAAAAAAAAQAgAAAAKwEAAGRycy9lMm9Eb2MueG1sUEsFBgAA&#10;AAAGAAYAWQEAAPoFAAAAAA==&#10;">
                      <v:fill on="t" focussize="0,0"/>
                      <v:stroke weight="2pt" color="#FFFF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82816" behindDoc="0" locked="0" layoutInCell="1" allowOverlap="1">
                      <wp:simplePos x="0" y="0"/>
                      <wp:positionH relativeFrom="column">
                        <wp:posOffset>2473960</wp:posOffset>
                      </wp:positionH>
                      <wp:positionV relativeFrom="paragraph">
                        <wp:posOffset>877570</wp:posOffset>
                      </wp:positionV>
                      <wp:extent cx="485140" cy="281305"/>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4.8pt;margin-top:69.1pt;height:22.15pt;width:38.2pt;z-index:251682816;mso-width-relative:page;mso-height-relative:page;" filled="f" stroked="f" coordsize="21600,21600" o:gfxdata="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nZO7btsAAAALAQAADwAAAAAAAAABACAAAAAiAAAA&#10;ZHJzL2Rvd25yZXYueG1sUEsBAhQAFAAAAAgAh07iQEq6GEw9AgAAZwQAAA4AAAAAAAAAAQAgAAAA&#10;KgEAAGRycy9lMm9Eb2MueG1sUEsFBgAAAAAGAAYAWQEAANkFA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G4</w:t>
                            </w:r>
                          </w:p>
                        </w:txbxContent>
                      </v:textbox>
                    </v:shape>
                  </w:pict>
                </mc:Fallback>
              </mc:AlternateContent>
            </w:r>
            <w:r>
              <w:rPr>
                <w:rFonts w:hint="default"/>
                <w:sz w:val="24"/>
              </w:rPr>
              <mc:AlternateContent>
                <mc:Choice Requires="wps">
                  <w:drawing>
                    <wp:anchor distT="0" distB="0" distL="114300" distR="114300" simplePos="0" relativeHeight="251679744" behindDoc="0" locked="0" layoutInCell="1" allowOverlap="1">
                      <wp:simplePos x="0" y="0"/>
                      <wp:positionH relativeFrom="column">
                        <wp:posOffset>2648585</wp:posOffset>
                      </wp:positionH>
                      <wp:positionV relativeFrom="paragraph">
                        <wp:posOffset>3230880</wp:posOffset>
                      </wp:positionV>
                      <wp:extent cx="485140" cy="281305"/>
                      <wp:effectExtent l="0" t="0" r="0" b="0"/>
                      <wp:wrapNone/>
                      <wp:docPr id="76" name="文本框 76"/>
                      <wp:cNvGraphicFramePr/>
                      <a:graphic xmlns:a="http://schemas.openxmlformats.org/drawingml/2006/main">
                        <a:graphicData uri="http://schemas.microsoft.com/office/word/2010/wordprocessingShape">
                          <wps:wsp>
                            <wps:cNvSpPr txBox="1"/>
                            <wps:spPr>
                              <a:xfrm>
                                <a:off x="4318635" y="2197735"/>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8.55pt;margin-top:254.4pt;height:22.15pt;width:38.2pt;z-index:251679744;mso-width-relative:page;mso-height-relative:page;" filled="f" stroked="f" coordsize="21600,21600" o:gfxdata="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GGE00ncAAAACwEAAA8AAAAAAAAA&#10;AQAgAAAAIgAAAGRycy9kb3ducmV2LnhtbFBLAQIUABQAAAAIAIdO4kCyD3X8RgIAAHMEAAAOAAAA&#10;AAAAAAEAIAAAACsBAABkcnMvZTJvRG9jLnhtbFBLBQYAAAAABgAGAFkBAADjBQAAAAA=&#10;">
                      <v:fill on="f" focussize="0,0"/>
                      <v:stroke on="f" weight="0.5pt"/>
                      <v:imagedata o:title=""/>
                      <o:lock v:ext="edit" aspectratio="f"/>
                      <v:textbo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N2</w:t>
                            </w:r>
                          </w:p>
                        </w:txbxContent>
                      </v:textbox>
                    </v:shape>
                  </w:pict>
                </mc:Fallback>
              </mc:AlternateContent>
            </w:r>
            <w:r>
              <w:rPr>
                <w:rFonts w:hint="default"/>
                <w:sz w:val="24"/>
              </w:rPr>
              <mc:AlternateContent>
                <mc:Choice Requires="wps">
                  <w:drawing>
                    <wp:anchor distT="0" distB="0" distL="114300" distR="114300" simplePos="0" relativeHeight="251692032" behindDoc="0" locked="0" layoutInCell="1" allowOverlap="1">
                      <wp:simplePos x="0" y="0"/>
                      <wp:positionH relativeFrom="column">
                        <wp:posOffset>2508250</wp:posOffset>
                      </wp:positionH>
                      <wp:positionV relativeFrom="paragraph">
                        <wp:posOffset>3314065</wp:posOffset>
                      </wp:positionV>
                      <wp:extent cx="107950" cy="107950"/>
                      <wp:effectExtent l="12700" t="12700" r="12700" b="12700"/>
                      <wp:wrapNone/>
                      <wp:docPr id="77" name="等腰三角形 77"/>
                      <wp:cNvGraphicFramePr/>
                      <a:graphic xmlns:a="http://schemas.openxmlformats.org/drawingml/2006/main">
                        <a:graphicData uri="http://schemas.microsoft.com/office/word/2010/wordprocessingShape">
                          <wps:wsp>
                            <wps:cNvSpPr/>
                            <wps:spPr>
                              <a:xfrm>
                                <a:off x="0" y="0"/>
                                <a:ext cx="107950" cy="107950"/>
                              </a:xfrm>
                              <a:prstGeom prst="triangl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97.5pt;margin-top:260.95pt;height:8.5pt;width:8.5pt;z-index:251692032;v-text-anchor:middle;mso-width-relative:page;mso-height-relative:page;" fillcolor="#C00000" filled="t" stroked="t" coordsize="21600,21600" o:gfxdata="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l/Wg2gAAAAsBAAAPAAAAAAAAAAEAIAAAACIAAABkcnMvZG93&#10;bnJldi54bWxQSwECFAAUAAAACACHTuJA7gRFXHACAADrBAAADgAAAAAAAAABACAAAAApAQAAZHJz&#10;L2Uyb0RvYy54bWxQSwUGAAAAAAYABgBZAQAACwYAAAAA&#10;" adj="10800">
                      <v:fill on="t" focussize="0,0"/>
                      <v:stroke weight="2pt" color="#C000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78720" behindDoc="0" locked="0" layoutInCell="1" allowOverlap="1">
                      <wp:simplePos x="0" y="0"/>
                      <wp:positionH relativeFrom="column">
                        <wp:posOffset>4044950</wp:posOffset>
                      </wp:positionH>
                      <wp:positionV relativeFrom="paragraph">
                        <wp:posOffset>1807210</wp:posOffset>
                      </wp:positionV>
                      <wp:extent cx="501650" cy="260350"/>
                      <wp:effectExtent l="0" t="0" r="0" b="0"/>
                      <wp:wrapNone/>
                      <wp:docPr id="78" name="文本框 78"/>
                      <wp:cNvGraphicFramePr/>
                      <a:graphic xmlns:a="http://schemas.openxmlformats.org/drawingml/2006/main">
                        <a:graphicData uri="http://schemas.microsoft.com/office/word/2010/wordprocessingShape">
                          <wps:wsp>
                            <wps:cNvSpPr txBox="1"/>
                            <wps:spPr>
                              <a:xfrm>
                                <a:off x="3289935" y="1859915"/>
                                <a:ext cx="501650" cy="260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8.5pt;margin-top:142.3pt;height:20.5pt;width:39.5pt;z-index:251678720;mso-width-relative:page;mso-height-relative:page;" filled="f" stroked="f" coordsize="21600,21600" o:gfxdata="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DqxtSLcAAAACwEAAA8AAAAAAAAA&#10;AQAgAAAAIgAAAGRycy9kb3ducmV2LnhtbFBLAQIUABQAAAAIAIdO4kBjD8CWRgIAAHMEAAAOAAAA&#10;AAAAAAEAIAAAACsBAABkcnMvZTJvRG9jLnhtbFBLBQYAAAAABgAGAFkBAADjBQAAAAA=&#10;">
                      <v:fill on="f" focussize="0,0"/>
                      <v:stroke on="f" weight="0.5pt"/>
                      <v:imagedata o:title=""/>
                      <o:lock v:ext="edit" aspectratio="f"/>
                      <v:textbo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N1</w:t>
                            </w:r>
                          </w:p>
                        </w:txbxContent>
                      </v:textbox>
                    </v:shape>
                  </w:pict>
                </mc:Fallback>
              </mc:AlternateContent>
            </w:r>
            <w:r>
              <w:rPr>
                <w:rFonts w:hint="default"/>
                <w:sz w:val="24"/>
              </w:rPr>
              <mc:AlternateContent>
                <mc:Choice Requires="wps">
                  <w:drawing>
                    <wp:anchor distT="0" distB="0" distL="114300" distR="114300" simplePos="0" relativeHeight="251677696" behindDoc="0" locked="0" layoutInCell="1" allowOverlap="1">
                      <wp:simplePos x="0" y="0"/>
                      <wp:positionH relativeFrom="column">
                        <wp:posOffset>3896360</wp:posOffset>
                      </wp:positionH>
                      <wp:positionV relativeFrom="paragraph">
                        <wp:posOffset>1778000</wp:posOffset>
                      </wp:positionV>
                      <wp:extent cx="107950" cy="107950"/>
                      <wp:effectExtent l="12700" t="12700" r="12700" b="12700"/>
                      <wp:wrapNone/>
                      <wp:docPr id="13" name="等腰三角形 13"/>
                      <wp:cNvGraphicFramePr/>
                      <a:graphic xmlns:a="http://schemas.openxmlformats.org/drawingml/2006/main">
                        <a:graphicData uri="http://schemas.microsoft.com/office/word/2010/wordprocessingShape">
                          <wps:wsp>
                            <wps:cNvSpPr/>
                            <wps:spPr>
                              <a:xfrm>
                                <a:off x="0" y="0"/>
                                <a:ext cx="107950" cy="107950"/>
                              </a:xfrm>
                              <a:prstGeom prst="triangl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06.8pt;margin-top:140pt;height:8.5pt;width:8.5pt;z-index:251677696;v-text-anchor:middle;mso-width-relative:page;mso-height-relative:page;" fillcolor="#C00000" filled="t" stroked="t" coordsize="21600,21600" o:gfxdata="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eYinMdgAAAALAQAADwAAAAAAAAABACAAAAAiAAAAZHJzL2Rvd25y&#10;ZXYueG1sUEsBAhQAFAAAAAgAh07iQDd0eW9wAgAA6wQAAA4AAAAAAAAAAQAgAAAAJwEAAGRycy9l&#10;Mm9Eb2MueG1sUEsFBgAAAAAGAAYAWQEAAAkGAAAAAA==&#10;" adj="10800">
                      <v:fill on="t" focussize="0,0"/>
                      <v:stroke weight="2pt" color="#C000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81792" behindDoc="0" locked="0" layoutInCell="1" allowOverlap="1">
                      <wp:simplePos x="0" y="0"/>
                      <wp:positionH relativeFrom="column">
                        <wp:posOffset>1950085</wp:posOffset>
                      </wp:positionH>
                      <wp:positionV relativeFrom="paragraph">
                        <wp:posOffset>913130</wp:posOffset>
                      </wp:positionV>
                      <wp:extent cx="485140" cy="281305"/>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w:t>
                                  </w:r>
                                  <w:r>
                                    <w:rPr>
                                      <w:rFonts w:hint="eastAsia" w:ascii="Times New Roman" w:hAnsi="Times New Roman" w:cs="Times New Roman"/>
                                      <w:color w:val="C00000"/>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3.55pt;margin-top:71.9pt;height:22.15pt;width:38.2pt;z-index:251681792;mso-width-relative:page;mso-height-relative:page;" filled="f" stroked="f" coordsize="21600,21600" o:gfxdata="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Zx4B32wAAAAsBAAAPAAAAAAAAAAEAIAAAACIAAABk&#10;cnMvZG93bnJldi54bWxQSwECFAAUAAAACACHTuJAdKgocjwCAABnBAAADgAAAAAAAAABACAAAAAq&#10;AQAAZHJzL2Uyb0RvYy54bWxQSwUGAAAAAAYABgBZAQAA2AUAAAAA&#10;">
                      <v:fill on="f" focussize="0,0"/>
                      <v:stroke on="f" weight="0.5pt"/>
                      <v:imagedata o:title=""/>
                      <o:lock v:ext="edit" aspectratio="f"/>
                      <v:textbo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w:t>
                            </w:r>
                            <w:r>
                              <w:rPr>
                                <w:rFonts w:hint="eastAsia" w:ascii="Times New Roman" w:hAnsi="Times New Roman" w:cs="Times New Roman"/>
                                <w:color w:val="C00000"/>
                                <w:lang w:val="en-US" w:eastAsia="zh-CN"/>
                              </w:rPr>
                              <w:t>4</w:t>
                            </w:r>
                          </w:p>
                        </w:txbxContent>
                      </v:textbox>
                    </v:shape>
                  </w:pict>
                </mc:Fallback>
              </mc:AlternateContent>
            </w:r>
            <w:r>
              <w:rPr>
                <w:rFonts w:hint="default"/>
                <w:sz w:val="24"/>
              </w:rPr>
              <mc:AlternateContent>
                <mc:Choice Requires="wps">
                  <w:drawing>
                    <wp:anchor distT="0" distB="0" distL="114300" distR="114300" simplePos="0" relativeHeight="251691008" behindDoc="0" locked="0" layoutInCell="1" allowOverlap="1">
                      <wp:simplePos x="0" y="0"/>
                      <wp:positionH relativeFrom="column">
                        <wp:posOffset>2292985</wp:posOffset>
                      </wp:positionH>
                      <wp:positionV relativeFrom="paragraph">
                        <wp:posOffset>1081405</wp:posOffset>
                      </wp:positionV>
                      <wp:extent cx="107950" cy="107950"/>
                      <wp:effectExtent l="12700" t="12700" r="12700" b="12700"/>
                      <wp:wrapNone/>
                      <wp:docPr id="80" name="等腰三角形 80"/>
                      <wp:cNvGraphicFramePr/>
                      <a:graphic xmlns:a="http://schemas.openxmlformats.org/drawingml/2006/main">
                        <a:graphicData uri="http://schemas.microsoft.com/office/word/2010/wordprocessingShape">
                          <wps:wsp>
                            <wps:cNvSpPr/>
                            <wps:spPr>
                              <a:xfrm>
                                <a:off x="0" y="0"/>
                                <a:ext cx="107950" cy="107950"/>
                              </a:xfrm>
                              <a:prstGeom prst="triangl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80.55pt;margin-top:85.15pt;height:8.5pt;width:8.5pt;z-index:251691008;v-text-anchor:middle;mso-width-relative:page;mso-height-relative:page;" fillcolor="#C00000" filled="t" stroked="t" coordsize="21600,21600" o:gfxdata="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zfD0GNgAAAALAQAADwAAAAAAAAABACAAAAAiAAAAZHJzL2Rvd25y&#10;ZXYueG1sUEsBAhQAFAAAAAgAh07iQGqZc+RwAgAA6wQAAA4AAAAAAAAAAQAgAAAAJwEAAGRycy9l&#10;Mm9Eb2MueG1sUEsFBgAAAAAGAAYAWQEAAAkGAAAAAA==&#10;" adj="10800">
                      <v:fill on="t" focussize="0,0"/>
                      <v:stroke weight="2pt" color="#C000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85888" behindDoc="0" locked="0" layoutInCell="1" allowOverlap="1">
                      <wp:simplePos x="0" y="0"/>
                      <wp:positionH relativeFrom="column">
                        <wp:posOffset>2530475</wp:posOffset>
                      </wp:positionH>
                      <wp:positionV relativeFrom="paragraph">
                        <wp:posOffset>1108710</wp:posOffset>
                      </wp:positionV>
                      <wp:extent cx="75565" cy="75565"/>
                      <wp:effectExtent l="12700" t="12700" r="26035" b="26035"/>
                      <wp:wrapNone/>
                      <wp:docPr id="81" name="椭圆 81"/>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99.25pt;margin-top:87.3pt;height:5.95pt;width:5.95pt;z-index:251685888;v-text-anchor:middle;mso-width-relative:page;mso-height-relative:page;" fillcolor="#FFFF00" filled="t" stroked="t" coordsize="21600,21600" o:gfxdata="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FhHx0dsAAAALAQAADwAAAAAAAAABACAAAAAiAAAAZHJzL2Rvd25yZXYueG1sUEsBAhQAFAAA&#10;AAgAh07iQM/Lw4NeAgAA3wQAAA4AAAAAAAAAAQAgAAAAKgEAAGRycy9lMm9Eb2MueG1sUEsFBgAA&#10;AAAGAAYAWQEAAPoFAAAAAA==&#10;">
                      <v:fill on="t" focussize="0,0"/>
                      <v:stroke weight="2pt" color="#FFFF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83840" behindDoc="0" locked="0" layoutInCell="1" allowOverlap="1">
                      <wp:simplePos x="0" y="0"/>
                      <wp:positionH relativeFrom="column">
                        <wp:posOffset>899160</wp:posOffset>
                      </wp:positionH>
                      <wp:positionV relativeFrom="paragraph">
                        <wp:posOffset>2428240</wp:posOffset>
                      </wp:positionV>
                      <wp:extent cx="485140" cy="281305"/>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0.8pt;margin-top:191.2pt;height:22.15pt;width:38.2pt;z-index:251683840;mso-width-relative:page;mso-height-relative:page;" filled="f" stroked="f" coordsize="21600,21600" o:gfxdata="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&#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GuDOwbbAAAACwEAAA8AAAAAAAAAAQAgAAAAIgAAAGRy&#10;cy9kb3ducmV2LnhtbFBLAQIUABQAAAAIAIdO4kBIaxc8OwIAAGcEAAAOAAAAAAAAAAEAIAAAACoB&#10;AABkcnMvZTJvRG9jLnhtbFBLBQYAAAAABgAGAFkBAADXBQ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G3</w:t>
                            </w:r>
                          </w:p>
                        </w:txbxContent>
                      </v:textbox>
                    </v:shape>
                  </w:pict>
                </mc:Fallback>
              </mc:AlternateContent>
            </w:r>
            <w:r>
              <w:rPr>
                <w:rFonts w:hint="default"/>
                <w:sz w:val="24"/>
              </w:rPr>
              <mc:AlternateContent>
                <mc:Choice Requires="wps">
                  <w:drawing>
                    <wp:anchor distT="0" distB="0" distL="114300" distR="114300" simplePos="0" relativeHeight="251675648" behindDoc="0" locked="0" layoutInCell="1" allowOverlap="1">
                      <wp:simplePos x="0" y="0"/>
                      <wp:positionH relativeFrom="column">
                        <wp:posOffset>1275715</wp:posOffset>
                      </wp:positionH>
                      <wp:positionV relativeFrom="paragraph">
                        <wp:posOffset>2493010</wp:posOffset>
                      </wp:positionV>
                      <wp:extent cx="75565" cy="75565"/>
                      <wp:effectExtent l="12700" t="12700" r="26035" b="26035"/>
                      <wp:wrapNone/>
                      <wp:docPr id="8" name="椭圆 8"/>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00.45pt;margin-top:196.3pt;height:5.95pt;width:5.95pt;z-index:251675648;v-text-anchor:middle;mso-width-relative:page;mso-height-relative:page;" fillcolor="#FFFF00" filled="t" stroked="t" coordsize="21600,21600" o:gfxdata="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wQxPw2wAAAAsBAAAPAAAAAAAAAAEAIAAAACIAAABkcnMvZG93bnJldi54bWxQSwECFAAUAAAA&#10;CACHTuJAcp0nJF0CAADdBAAADgAAAAAAAAABACAAAAAqAQAAZHJzL2Uyb0RvYy54bWxQSwUGAAAA&#10;AAYABgBZAQAA+QUAAAAA&#10;">
                      <v:fill on="t" focussize="0,0"/>
                      <v:stroke weight="2pt" color="#FFFF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80768" behindDoc="0" locked="0" layoutInCell="1" allowOverlap="1">
                      <wp:simplePos x="0" y="0"/>
                      <wp:positionH relativeFrom="column">
                        <wp:posOffset>767715</wp:posOffset>
                      </wp:positionH>
                      <wp:positionV relativeFrom="paragraph">
                        <wp:posOffset>2229485</wp:posOffset>
                      </wp:positionV>
                      <wp:extent cx="485140" cy="281305"/>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w:t>
                                  </w:r>
                                  <w:r>
                                    <w:rPr>
                                      <w:rFonts w:hint="eastAsia" w:ascii="Times New Roman" w:hAnsi="Times New Roman" w:cs="Times New Roman"/>
                                      <w:color w:val="C00000"/>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0.45pt;margin-top:175.55pt;height:22.15pt;width:38.2pt;z-index:251680768;mso-width-relative:page;mso-height-relative:page;" filled="f" stroked="f" coordsize="21600,21600" o:gfxdata="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&#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YUflZ2wAAAAsBAAAPAAAAAAAAAAEAIAAAACIAAABk&#10;cnMvZG93bnJldi54bWxQSwECFAAUAAAACACHTuJAEhTU1DwCAABnBAAADgAAAAAAAAABACAAAAAq&#10;AQAAZHJzL2Uyb0RvYy54bWxQSwUGAAAAAAYABgBZAQAA2AUAAAAA&#10;">
                      <v:fill on="f" focussize="0,0"/>
                      <v:stroke on="f" weight="0.5pt"/>
                      <v:imagedata o:title=""/>
                      <o:lock v:ext="edit" aspectratio="f"/>
                      <v:textbo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w:t>
                            </w:r>
                            <w:r>
                              <w:rPr>
                                <w:rFonts w:hint="eastAsia" w:ascii="Times New Roman" w:hAnsi="Times New Roman" w:cs="Times New Roman"/>
                                <w:color w:val="C00000"/>
                                <w:lang w:val="en-US" w:eastAsia="zh-CN"/>
                              </w:rPr>
                              <w:t>3</w:t>
                            </w:r>
                          </w:p>
                        </w:txbxContent>
                      </v:textbox>
                    </v:shape>
                  </w:pict>
                </mc:Fallback>
              </mc:AlternateContent>
            </w:r>
            <w:r>
              <w:rPr>
                <w:rFonts w:hint="default"/>
                <w:sz w:val="24"/>
              </w:rPr>
              <mc:AlternateContent>
                <mc:Choice Requires="wps">
                  <w:drawing>
                    <wp:anchor distT="0" distB="0" distL="114300" distR="114300" simplePos="0" relativeHeight="251693056" behindDoc="0" locked="0" layoutInCell="1" allowOverlap="1">
                      <wp:simplePos x="0" y="0"/>
                      <wp:positionH relativeFrom="column">
                        <wp:posOffset>1143635</wp:posOffset>
                      </wp:positionH>
                      <wp:positionV relativeFrom="paragraph">
                        <wp:posOffset>2292350</wp:posOffset>
                      </wp:positionV>
                      <wp:extent cx="107950" cy="107950"/>
                      <wp:effectExtent l="12700" t="12700" r="12700" b="12700"/>
                      <wp:wrapNone/>
                      <wp:docPr id="84" name="等腰三角形 84"/>
                      <wp:cNvGraphicFramePr/>
                      <a:graphic xmlns:a="http://schemas.openxmlformats.org/drawingml/2006/main">
                        <a:graphicData uri="http://schemas.microsoft.com/office/word/2010/wordprocessingShape">
                          <wps:wsp>
                            <wps:cNvSpPr/>
                            <wps:spPr>
                              <a:xfrm>
                                <a:off x="0" y="0"/>
                                <a:ext cx="107950" cy="107950"/>
                              </a:xfrm>
                              <a:prstGeom prst="triangl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90.05pt;margin-top:180.5pt;height:8.5pt;width:8.5pt;z-index:251693056;v-text-anchor:middle;mso-width-relative:page;mso-height-relative:page;" fillcolor="#C00000" filled="t" stroked="t" coordsize="21600,21600" o:gfxdata="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6LtDXtgAAAALAQAADwAAAAAAAAABACAAAAAiAAAAZHJzL2Rvd25y&#10;ZXYueG1sUEsBAhQAFAAAAAgAh07iQCzWvQdwAgAA6wQAAA4AAAAAAAAAAQAgAAAAJwEAAGRycy9l&#10;Mm9Eb2MueG1sUEsFBgAAAAAGAAYAWQEAAAkGAAAAAA==&#10;" adj="10800">
                      <v:fill on="t" focussize="0,0"/>
                      <v:stroke weight="2pt" color="#C000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97152" behindDoc="0" locked="0" layoutInCell="1" allowOverlap="1">
                      <wp:simplePos x="0" y="0"/>
                      <wp:positionH relativeFrom="column">
                        <wp:posOffset>391795</wp:posOffset>
                      </wp:positionH>
                      <wp:positionV relativeFrom="paragraph">
                        <wp:posOffset>3444875</wp:posOffset>
                      </wp:positionV>
                      <wp:extent cx="970280" cy="281305"/>
                      <wp:effectExtent l="0" t="0" r="0" b="0"/>
                      <wp:wrapNone/>
                      <wp:docPr id="85" name="文本框 85"/>
                      <wp:cNvGraphicFramePr/>
                      <a:graphic xmlns:a="http://schemas.openxmlformats.org/drawingml/2006/main">
                        <a:graphicData uri="http://schemas.microsoft.com/office/word/2010/wordprocessingShape">
                          <wps:wsp>
                            <wps:cNvSpPr txBox="1"/>
                            <wps:spPr>
                              <a:xfrm>
                                <a:off x="0" y="0"/>
                                <a:ext cx="97028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废气监测点位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85pt;margin-top:271.25pt;height:22.15pt;width:76.4pt;z-index:251697152;mso-width-relative:page;mso-height-relative:page;" filled="f" stroked="f" coordsize="21600,21600" o:gfxdata="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cO83v2gAAAAoBAAAPAAAAAAAAAAEAIAAAACIAAABk&#10;cnMvZG93bnJldi54bWxQSwECFAAUAAAACACHTuJAjiICwD0CAABnBAAADgAAAAAAAAABACAAAAAp&#10;AQAAZHJzL2Uyb0RvYy54bWxQSwUGAAAAAAYABgBZAQAA2AU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废气监测点位</w:t>
                            </w:r>
                          </w:p>
                        </w:txbxContent>
                      </v:textbox>
                    </v:shape>
                  </w:pict>
                </mc:Fallback>
              </mc:AlternateContent>
            </w:r>
            <w:r>
              <w:rPr>
                <w:rFonts w:hint="default"/>
                <w:sz w:val="24"/>
              </w:rPr>
              <mc:AlternateContent>
                <mc:Choice Requires="wps">
                  <w:drawing>
                    <wp:anchor distT="0" distB="0" distL="114300" distR="114300" simplePos="0" relativeHeight="251695104" behindDoc="0" locked="0" layoutInCell="1" allowOverlap="1">
                      <wp:simplePos x="0" y="0"/>
                      <wp:positionH relativeFrom="column">
                        <wp:posOffset>374650</wp:posOffset>
                      </wp:positionH>
                      <wp:positionV relativeFrom="paragraph">
                        <wp:posOffset>3188335</wp:posOffset>
                      </wp:positionV>
                      <wp:extent cx="970280" cy="281305"/>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97028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噪声监测点位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5pt;margin-top:251.05pt;height:22.15pt;width:76.4pt;z-index:251695104;mso-width-relative:page;mso-height-relative:page;" filled="f" stroked="f" coordsize="21600,21600" o:gfxdata="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7qRYltsAAAAKAQAADwAAAAAAAAABACAAAAAiAAAAZHJz&#10;L2Rvd25yZXYueG1sUEsBAhQAFAAAAAgAh07iQN9hLt86AgAAZwQAAA4AAAAAAAAAAQAgAAAAKgEA&#10;AGRycy9lMm9Eb2MueG1sUEsFBgAAAAAGAAYAWQEAANYFA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噪声监测点位</w:t>
                            </w:r>
                          </w:p>
                        </w:txbxContent>
                      </v:textbox>
                    </v:shape>
                  </w:pict>
                </mc:Fallback>
              </mc:AlternateContent>
            </w:r>
            <w:r>
              <w:rPr>
                <w:rFonts w:hint="default"/>
                <w:sz w:val="24"/>
              </w:rPr>
              <mc:AlternateContent>
                <mc:Choice Requires="wps">
                  <w:drawing>
                    <wp:anchor distT="0" distB="0" distL="114300" distR="114300" simplePos="0" relativeHeight="251694080" behindDoc="0" locked="0" layoutInCell="1" allowOverlap="1">
                      <wp:simplePos x="0" y="0"/>
                      <wp:positionH relativeFrom="column">
                        <wp:posOffset>247015</wp:posOffset>
                      </wp:positionH>
                      <wp:positionV relativeFrom="paragraph">
                        <wp:posOffset>3296285</wp:posOffset>
                      </wp:positionV>
                      <wp:extent cx="107950" cy="107950"/>
                      <wp:effectExtent l="12700" t="12700" r="12700" b="12700"/>
                      <wp:wrapNone/>
                      <wp:docPr id="10" name="等腰三角形 10"/>
                      <wp:cNvGraphicFramePr/>
                      <a:graphic xmlns:a="http://schemas.openxmlformats.org/drawingml/2006/main">
                        <a:graphicData uri="http://schemas.microsoft.com/office/word/2010/wordprocessingShape">
                          <wps:wsp>
                            <wps:cNvSpPr/>
                            <wps:spPr>
                              <a:xfrm>
                                <a:off x="0" y="0"/>
                                <a:ext cx="107950" cy="107950"/>
                              </a:xfrm>
                              <a:prstGeom prst="triangl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9.45pt;margin-top:259.55pt;height:8.5pt;width:8.5pt;z-index:251694080;v-text-anchor:middle;mso-width-relative:page;mso-height-relative:page;" fillcolor="#C00000" filled="t" stroked="t" coordsize="21600,21600" o:gfxdata="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rZmK42AAAAAkBAAAPAAAAAAAAAAEAIAAAACIAAABkcnMvZG93bnJl&#10;di54bWxQSwECFAAUAAAACACHTuJAZUPVy28CAADrBAAADgAAAAAAAAABACAAAAAnAQAAZHJzL2Uy&#10;b0RvYy54bWxQSwUGAAAAAAYABgBZAQAACAYAAAAA&#10;" adj="10800">
                      <v:fill on="t" focussize="0,0"/>
                      <v:stroke weight="2pt" color="#C00000 [3204]" joinstyle="round"/>
                      <v:imagedata o:title=""/>
                      <o:lock v:ext="edit" aspectratio="f"/>
                    </v:shape>
                  </w:pict>
                </mc:Fallback>
              </mc:AlternateContent>
            </w:r>
          </w:p>
          <w:p>
            <w:pPr>
              <w:pStyle w:val="7"/>
              <w:keepNext w:val="0"/>
              <w:keepLines w:val="0"/>
              <w:suppressLineNumbers w:val="0"/>
              <w:spacing w:before="0" w:beforeAutospacing="0" w:after="0" w:afterAutospacing="0" w:line="360" w:lineRule="auto"/>
              <w:ind w:left="0" w:right="0" w:firstLine="0" w:firstLineChars="0"/>
              <w:jc w:val="center"/>
              <w:outlineLvl w:val="1"/>
              <w:rPr>
                <w:rFonts w:hint="default" w:ascii="Times New Roman" w:eastAsia="宋体"/>
                <w:b/>
                <w:sz w:val="24"/>
              </w:rPr>
            </w:pPr>
          </w:p>
          <w:p>
            <w:pPr>
              <w:pStyle w:val="7"/>
              <w:keepNext w:val="0"/>
              <w:keepLines w:val="0"/>
              <w:suppressLineNumbers w:val="0"/>
              <w:spacing w:before="0" w:beforeAutospacing="0" w:after="0" w:afterAutospacing="0" w:line="360" w:lineRule="auto"/>
              <w:ind w:left="0" w:right="0" w:firstLine="0" w:firstLineChars="0"/>
              <w:jc w:val="center"/>
              <w:outlineLvl w:val="1"/>
              <w:rPr>
                <w:rFonts w:hint="eastAsia"/>
              </w:rPr>
            </w:pPr>
            <w:r>
              <w:rPr>
                <w:rFonts w:hint="eastAsia" w:ascii="Times New Roman" w:eastAsia="宋体"/>
                <w:b/>
                <w:sz w:val="24"/>
                <w:lang w:eastAsia="zh-CN"/>
              </w:rPr>
              <w:t>图</w:t>
            </w:r>
            <w:r>
              <w:rPr>
                <w:rFonts w:hint="eastAsia" w:ascii="Times New Roman" w:eastAsia="宋体"/>
                <w:b/>
                <w:sz w:val="24"/>
                <w:lang w:val="en-US" w:eastAsia="zh-CN"/>
              </w:rPr>
              <w:t>6.1 监测点位示意图</w:t>
            </w:r>
          </w:p>
          <w:p>
            <w:pPr>
              <w:pStyle w:val="13"/>
              <w:keepNext w:val="0"/>
              <w:keepLines w:val="0"/>
              <w:numPr>
                <w:ilvl w:val="0"/>
                <w:numId w:val="0"/>
              </w:numPr>
              <w:suppressLineNumbers w:val="0"/>
              <w:spacing w:before="0" w:beforeAutospacing="0" w:after="0" w:afterAutospacing="0"/>
              <w:ind w:left="2040" w:right="0" w:hanging="360"/>
              <w:rPr>
                <w:rFonts w:hint="eastAsia"/>
              </w:rPr>
            </w:pPr>
          </w:p>
          <w:p>
            <w:pPr>
              <w:pStyle w:val="13"/>
              <w:keepNext w:val="0"/>
              <w:keepLines w:val="0"/>
              <w:numPr>
                <w:ilvl w:val="0"/>
                <w:numId w:val="0"/>
              </w:numPr>
              <w:suppressLineNumbers w:val="0"/>
              <w:spacing w:before="0" w:beforeAutospacing="0" w:after="0" w:afterAutospacing="0"/>
              <w:ind w:left="2040" w:right="0" w:hanging="360"/>
              <w:rPr>
                <w:rFonts w:hint="eastAsia"/>
              </w:rPr>
            </w:pPr>
          </w:p>
          <w:p>
            <w:pPr>
              <w:pStyle w:val="13"/>
              <w:keepNext w:val="0"/>
              <w:keepLines w:val="0"/>
              <w:numPr>
                <w:ilvl w:val="0"/>
                <w:numId w:val="0"/>
              </w:numPr>
              <w:suppressLineNumbers w:val="0"/>
              <w:spacing w:before="0" w:beforeAutospacing="0" w:after="0" w:afterAutospacing="0"/>
              <w:ind w:left="2040" w:right="0" w:hanging="360"/>
              <w:rPr>
                <w:rFonts w:hint="eastAsia"/>
              </w:rPr>
            </w:pPr>
          </w:p>
          <w:p>
            <w:pPr>
              <w:pStyle w:val="13"/>
              <w:keepNext w:val="0"/>
              <w:keepLines w:val="0"/>
              <w:numPr>
                <w:ilvl w:val="0"/>
                <w:numId w:val="0"/>
              </w:numPr>
              <w:suppressLineNumbers w:val="0"/>
              <w:spacing w:before="0" w:beforeAutospacing="0" w:after="0" w:afterAutospacing="0"/>
              <w:ind w:left="2040" w:right="0" w:hanging="360"/>
              <w:rPr>
                <w:rFonts w:hint="eastAsia"/>
              </w:rPr>
            </w:pPr>
          </w:p>
          <w:p>
            <w:pPr>
              <w:pStyle w:val="13"/>
              <w:keepNext w:val="0"/>
              <w:keepLines w:val="0"/>
              <w:numPr>
                <w:ilvl w:val="0"/>
                <w:numId w:val="0"/>
              </w:numPr>
              <w:suppressLineNumbers w:val="0"/>
              <w:spacing w:before="0" w:beforeAutospacing="0" w:after="0" w:afterAutospacing="0"/>
              <w:ind w:left="2040" w:right="0" w:hanging="360"/>
              <w:rPr>
                <w:rFonts w:hint="eastAsia"/>
              </w:rPr>
            </w:pPr>
          </w:p>
          <w:p>
            <w:pPr>
              <w:pStyle w:val="13"/>
              <w:keepNext w:val="0"/>
              <w:keepLines w:val="0"/>
              <w:numPr>
                <w:ilvl w:val="0"/>
                <w:numId w:val="0"/>
              </w:numPr>
              <w:suppressLineNumbers w:val="0"/>
              <w:spacing w:before="0" w:beforeAutospacing="0" w:after="0" w:afterAutospacing="0"/>
              <w:ind w:left="2040" w:right="0" w:hanging="360"/>
              <w:rPr>
                <w:rFonts w:hint="eastAsia"/>
              </w:rPr>
            </w:pPr>
          </w:p>
          <w:p>
            <w:pPr>
              <w:pStyle w:val="13"/>
              <w:keepNext w:val="0"/>
              <w:keepLines w:val="0"/>
              <w:numPr>
                <w:ilvl w:val="0"/>
                <w:numId w:val="0"/>
              </w:numPr>
              <w:suppressLineNumbers w:val="0"/>
              <w:spacing w:before="0" w:beforeAutospacing="0" w:after="0" w:afterAutospacing="0" w:line="480" w:lineRule="auto"/>
              <w:ind w:left="2040" w:right="0" w:hanging="360"/>
              <w:rPr>
                <w:rFonts w:hint="eastAsia"/>
                <w:lang w:eastAsia="zh-CN"/>
              </w:rPr>
            </w:pPr>
          </w:p>
          <w:p>
            <w:pPr>
              <w:keepNext w:val="0"/>
              <w:keepLines w:val="0"/>
              <w:suppressLineNumbers w:val="0"/>
              <w:spacing w:before="0" w:beforeAutospacing="0" w:after="0" w:afterAutospacing="0" w:line="360" w:lineRule="auto"/>
              <w:ind w:left="0" w:right="0"/>
              <w:rPr>
                <w:rFonts w:hint="eastAsia"/>
                <w:sz w:val="24"/>
                <w:lang w:eastAsia="zh-CN"/>
              </w:rPr>
            </w:pPr>
          </w:p>
          <w:p>
            <w:pPr>
              <w:keepNext w:val="0"/>
              <w:keepLines w:val="0"/>
              <w:suppressLineNumbers w:val="0"/>
              <w:spacing w:before="0" w:beforeAutospacing="0" w:after="0" w:afterAutospacing="0" w:line="360" w:lineRule="auto"/>
              <w:ind w:left="0" w:right="0"/>
              <w:rPr>
                <w:rFonts w:hint="eastAsia" w:eastAsia="宋体"/>
                <w:sz w:val="24"/>
                <w:lang w:eastAsia="zh-CN"/>
              </w:rPr>
            </w:pPr>
          </w:p>
        </w:tc>
      </w:tr>
    </w:tbl>
    <w:p>
      <w:pPr>
        <w:jc w:val="left"/>
        <w:rPr>
          <w:b/>
          <w:sz w:val="28"/>
          <w:szCs w:val="28"/>
        </w:rPr>
      </w:pPr>
      <w:r>
        <w:rPr>
          <w:b/>
          <w:sz w:val="28"/>
          <w:szCs w:val="28"/>
        </w:rPr>
        <w:t>表七</w:t>
      </w:r>
    </w:p>
    <w:tbl>
      <w:tblPr>
        <w:tblStyle w:val="22"/>
        <w:tblW w:w="847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9" w:hRule="atLeast"/>
        </w:trPr>
        <w:tc>
          <w:tcPr>
            <w:tcW w:w="8472" w:type="dxa"/>
          </w:tcPr>
          <w:p>
            <w:pPr>
              <w:keepNext w:val="0"/>
              <w:keepLines w:val="0"/>
              <w:suppressLineNumbers w:val="0"/>
              <w:spacing w:before="0" w:beforeAutospacing="0" w:after="0" w:afterAutospacing="0" w:line="360" w:lineRule="auto"/>
              <w:ind w:left="0" w:right="0"/>
              <w:jc w:val="left"/>
              <w:rPr>
                <w:rFonts w:hint="default"/>
                <w:b/>
                <w:sz w:val="24"/>
              </w:rPr>
            </w:pPr>
            <w:r>
              <w:rPr>
                <w:rFonts w:hint="eastAsia"/>
                <w:b/>
                <w:sz w:val="24"/>
              </w:rPr>
              <w:t xml:space="preserve">7.1 </w:t>
            </w:r>
            <w:r>
              <w:rPr>
                <w:rFonts w:hint="default"/>
                <w:b/>
                <w:sz w:val="24"/>
              </w:rPr>
              <w:t>验收监测期间生产工况记录</w:t>
            </w:r>
          </w:p>
          <w:p>
            <w:pPr>
              <w:pStyle w:val="57"/>
              <w:keepNext w:val="0"/>
              <w:keepLines w:val="0"/>
              <w:suppressLineNumbers w:val="0"/>
              <w:spacing w:before="0" w:beforeAutospacing="0" w:after="0" w:afterAutospacing="0"/>
              <w:ind w:left="0" w:right="0" w:firstLine="480" w:firstLineChars="200"/>
              <w:jc w:val="left"/>
              <w:outlineLvl w:val="9"/>
              <w:rPr>
                <w:rFonts w:hint="default"/>
                <w:bCs/>
                <w:sz w:val="24"/>
              </w:rPr>
            </w:pPr>
            <w:bookmarkStart w:id="38" w:name="_Toc503769153"/>
            <w:bookmarkStart w:id="39" w:name="_Toc510513648"/>
            <w:bookmarkStart w:id="40" w:name="_Toc512519573"/>
            <w:bookmarkStart w:id="41" w:name="_Toc513795213"/>
            <w:bookmarkStart w:id="42" w:name="_Toc508806192"/>
            <w:r>
              <w:rPr>
                <w:rFonts w:hint="default"/>
                <w:bCs/>
                <w:sz w:val="24"/>
              </w:rPr>
              <w:t>项目区在监测期间正常生产，各环保设施运行正常，通过现场勘察，项目区环保设施均在正常工作，未发现任何环保设备无故停止运行，同时，本次验收记录了</w:t>
            </w:r>
            <w:r>
              <w:rPr>
                <w:rFonts w:hint="eastAsia"/>
                <w:bCs/>
                <w:sz w:val="24"/>
              </w:rPr>
              <w:t>验收监测</w:t>
            </w:r>
            <w:r>
              <w:rPr>
                <w:rFonts w:hint="eastAsia"/>
                <w:bCs/>
                <w:sz w:val="24"/>
                <w:lang w:val="en-US" w:eastAsia="zh-CN"/>
              </w:rPr>
              <w:t>三</w:t>
            </w:r>
            <w:r>
              <w:rPr>
                <w:rFonts w:hint="default"/>
                <w:bCs/>
                <w:sz w:val="24"/>
              </w:rPr>
              <w:t>天的生产工况，验收期间企业均达到生产负荷的75%以上，本项目符合验收条件。</w:t>
            </w:r>
            <w:bookmarkEnd w:id="38"/>
            <w:bookmarkEnd w:id="39"/>
            <w:bookmarkEnd w:id="40"/>
            <w:bookmarkEnd w:id="41"/>
            <w:bookmarkEnd w:id="42"/>
          </w:p>
          <w:p>
            <w:pPr>
              <w:pStyle w:val="57"/>
              <w:keepNext w:val="0"/>
              <w:keepLines w:val="0"/>
              <w:suppressLineNumbers w:val="0"/>
              <w:spacing w:before="0" w:beforeAutospacing="0" w:after="0" w:afterAutospacing="0"/>
              <w:ind w:left="0" w:right="0"/>
              <w:outlineLvl w:val="9"/>
              <w:rPr>
                <w:rFonts w:hint="default"/>
                <w:b/>
                <w:bCs/>
                <w:sz w:val="24"/>
              </w:rPr>
            </w:pPr>
            <w:bookmarkStart w:id="43" w:name="_Toc513795214"/>
            <w:bookmarkStart w:id="44" w:name="_Toc512519574"/>
            <w:bookmarkStart w:id="45" w:name="_Toc510513649"/>
            <w:r>
              <w:rPr>
                <w:rFonts w:hint="default"/>
                <w:b/>
                <w:bCs/>
                <w:sz w:val="24"/>
              </w:rPr>
              <w:t>表7.1  项目区生产工况表</w:t>
            </w:r>
            <w:bookmarkEnd w:id="43"/>
            <w:bookmarkEnd w:id="44"/>
            <w:bookmarkEnd w:id="45"/>
          </w:p>
          <w:tbl>
            <w:tblPr>
              <w:tblStyle w:val="22"/>
              <w:tblW w:w="82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3"/>
              <w:gridCol w:w="2212"/>
              <w:gridCol w:w="2141"/>
              <w:gridCol w:w="2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763" w:type="dxa"/>
                  <w:tcBorders>
                    <w:tl2br w:val="single" w:color="auto" w:sz="4" w:space="0"/>
                  </w:tcBorders>
                  <w:vAlign w:val="center"/>
                </w:tcPr>
                <w:p>
                  <w:pPr>
                    <w:pStyle w:val="57"/>
                    <w:keepNext w:val="0"/>
                    <w:keepLines w:val="0"/>
                    <w:suppressLineNumbers w:val="0"/>
                    <w:spacing w:before="0" w:beforeAutospacing="0" w:after="0" w:afterAutospacing="0" w:line="240" w:lineRule="auto"/>
                    <w:ind w:left="0" w:right="0"/>
                    <w:outlineLvl w:val="9"/>
                    <w:rPr>
                      <w:rFonts w:hint="default"/>
                      <w:b/>
                      <w:bCs/>
                      <w:sz w:val="21"/>
                      <w:szCs w:val="21"/>
                    </w:rPr>
                  </w:pPr>
                  <w:r>
                    <w:rPr>
                      <w:rFonts w:hint="default"/>
                      <w:b/>
                      <w:bCs/>
                      <w:sz w:val="21"/>
                      <w:szCs w:val="21"/>
                    </w:rPr>
                    <w:t xml:space="preserve">     </w:t>
                  </w:r>
                  <w:bookmarkStart w:id="46" w:name="_Toc512519575"/>
                  <w:bookmarkStart w:id="47" w:name="_Toc510513650"/>
                  <w:bookmarkStart w:id="48" w:name="_Toc513795215"/>
                  <w:r>
                    <w:rPr>
                      <w:rFonts w:hint="eastAsia"/>
                      <w:b/>
                      <w:bCs/>
                      <w:sz w:val="21"/>
                      <w:szCs w:val="21"/>
                      <w:lang w:val="en-US" w:eastAsia="zh-CN"/>
                    </w:rPr>
                    <w:t xml:space="preserve">     </w:t>
                  </w:r>
                  <w:r>
                    <w:rPr>
                      <w:rFonts w:hint="default"/>
                      <w:b/>
                      <w:bCs/>
                      <w:sz w:val="21"/>
                      <w:szCs w:val="21"/>
                    </w:rPr>
                    <w:t>日期</w:t>
                  </w:r>
                  <w:bookmarkEnd w:id="46"/>
                  <w:bookmarkEnd w:id="47"/>
                  <w:bookmarkEnd w:id="48"/>
                </w:p>
                <w:p>
                  <w:pPr>
                    <w:pStyle w:val="57"/>
                    <w:keepNext w:val="0"/>
                    <w:keepLines w:val="0"/>
                    <w:suppressLineNumbers w:val="0"/>
                    <w:spacing w:before="0" w:beforeAutospacing="0" w:after="0" w:afterAutospacing="0" w:line="240" w:lineRule="auto"/>
                    <w:ind w:left="0" w:right="0"/>
                    <w:jc w:val="both"/>
                    <w:outlineLvl w:val="9"/>
                    <w:rPr>
                      <w:rFonts w:hint="default"/>
                      <w:b/>
                      <w:bCs/>
                      <w:sz w:val="21"/>
                      <w:szCs w:val="21"/>
                    </w:rPr>
                  </w:pPr>
                  <w:bookmarkStart w:id="49" w:name="_Toc513795216"/>
                  <w:bookmarkStart w:id="50" w:name="_Toc510513651"/>
                  <w:bookmarkStart w:id="51" w:name="_Toc512519576"/>
                  <w:r>
                    <w:rPr>
                      <w:rFonts w:hint="default"/>
                      <w:b/>
                      <w:bCs/>
                      <w:sz w:val="21"/>
                      <w:szCs w:val="21"/>
                    </w:rPr>
                    <w:t>项目</w:t>
                  </w:r>
                  <w:bookmarkEnd w:id="49"/>
                  <w:bookmarkEnd w:id="50"/>
                  <w:bookmarkEnd w:id="51"/>
                </w:p>
              </w:tc>
              <w:tc>
                <w:tcPr>
                  <w:tcW w:w="2212" w:type="dxa"/>
                  <w:vAlign w:val="center"/>
                </w:tcPr>
                <w:p>
                  <w:pPr>
                    <w:pStyle w:val="57"/>
                    <w:keepNext w:val="0"/>
                    <w:keepLines w:val="0"/>
                    <w:suppressLineNumbers w:val="0"/>
                    <w:spacing w:before="0" w:beforeAutospacing="0" w:after="0" w:afterAutospacing="0" w:line="240" w:lineRule="auto"/>
                    <w:ind w:left="0" w:right="0"/>
                    <w:outlineLvl w:val="9"/>
                    <w:rPr>
                      <w:rFonts w:hint="default" w:eastAsia="宋体"/>
                      <w:b/>
                      <w:bCs/>
                      <w:sz w:val="21"/>
                      <w:szCs w:val="21"/>
                      <w:lang w:val="en-US" w:eastAsia="zh-CN"/>
                    </w:rPr>
                  </w:pPr>
                  <w:r>
                    <w:rPr>
                      <w:rFonts w:hint="eastAsia"/>
                      <w:b/>
                      <w:bCs/>
                      <w:sz w:val="21"/>
                      <w:szCs w:val="21"/>
                      <w:lang w:val="en-US" w:eastAsia="zh-CN"/>
                    </w:rPr>
                    <w:t>2023.11.29</w:t>
                  </w:r>
                </w:p>
              </w:tc>
              <w:tc>
                <w:tcPr>
                  <w:tcW w:w="2141" w:type="dxa"/>
                  <w:vAlign w:val="center"/>
                </w:tcPr>
                <w:p>
                  <w:pPr>
                    <w:pStyle w:val="57"/>
                    <w:keepNext w:val="0"/>
                    <w:keepLines w:val="0"/>
                    <w:suppressLineNumbers w:val="0"/>
                    <w:spacing w:before="0" w:beforeAutospacing="0" w:after="0" w:afterAutospacing="0" w:line="240" w:lineRule="auto"/>
                    <w:ind w:left="0" w:right="0"/>
                    <w:outlineLvl w:val="9"/>
                    <w:rPr>
                      <w:rFonts w:hint="default"/>
                      <w:b/>
                      <w:bCs/>
                      <w:sz w:val="21"/>
                      <w:szCs w:val="21"/>
                      <w:lang w:val="en-US"/>
                    </w:rPr>
                  </w:pPr>
                  <w:r>
                    <w:rPr>
                      <w:rFonts w:hint="eastAsia"/>
                      <w:b/>
                      <w:bCs/>
                      <w:sz w:val="21"/>
                      <w:szCs w:val="21"/>
                      <w:lang w:val="en-US" w:eastAsia="zh-CN"/>
                    </w:rPr>
                    <w:t>2023.11.30</w:t>
                  </w:r>
                </w:p>
              </w:tc>
              <w:tc>
                <w:tcPr>
                  <w:tcW w:w="2141" w:type="dxa"/>
                  <w:vAlign w:val="center"/>
                </w:tcPr>
                <w:p>
                  <w:pPr>
                    <w:pStyle w:val="57"/>
                    <w:keepNext w:val="0"/>
                    <w:keepLines w:val="0"/>
                    <w:suppressLineNumbers w:val="0"/>
                    <w:spacing w:before="0" w:beforeAutospacing="0" w:after="0" w:afterAutospacing="0" w:line="240" w:lineRule="auto"/>
                    <w:ind w:left="0" w:right="0"/>
                    <w:outlineLvl w:val="9"/>
                    <w:rPr>
                      <w:rFonts w:hint="eastAsia"/>
                      <w:b/>
                      <w:bCs/>
                      <w:sz w:val="21"/>
                      <w:szCs w:val="21"/>
                      <w:lang w:val="en-US" w:eastAsia="zh-CN"/>
                    </w:rPr>
                  </w:pPr>
                  <w:r>
                    <w:rPr>
                      <w:rFonts w:hint="eastAsia"/>
                      <w:b/>
                      <w:bCs/>
                      <w:sz w:val="21"/>
                      <w:szCs w:val="21"/>
                      <w:lang w:val="en-US" w:eastAsia="zh-CN"/>
                    </w:rPr>
                    <w:t>2023.11.1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763" w:type="dxa"/>
                  <w:vAlign w:val="center"/>
                </w:tcPr>
                <w:p>
                  <w:pPr>
                    <w:pStyle w:val="57"/>
                    <w:keepNext w:val="0"/>
                    <w:keepLines w:val="0"/>
                    <w:suppressLineNumbers w:val="0"/>
                    <w:spacing w:before="0" w:beforeAutospacing="0" w:after="0" w:afterAutospacing="0" w:line="240" w:lineRule="auto"/>
                    <w:ind w:left="0" w:right="0"/>
                    <w:outlineLvl w:val="9"/>
                    <w:rPr>
                      <w:rFonts w:hint="default"/>
                      <w:sz w:val="21"/>
                      <w:szCs w:val="21"/>
                    </w:rPr>
                  </w:pPr>
                  <w:bookmarkStart w:id="52" w:name="_Toc512519582"/>
                  <w:bookmarkStart w:id="53" w:name="_Toc513795222"/>
                  <w:bookmarkStart w:id="54" w:name="_Toc510513657"/>
                  <w:r>
                    <w:rPr>
                      <w:rFonts w:hint="eastAsia"/>
                      <w:sz w:val="21"/>
                      <w:szCs w:val="21"/>
                      <w:lang w:val="en-US" w:eastAsia="zh-CN"/>
                    </w:rPr>
                    <w:t>环评</w:t>
                  </w:r>
                  <w:r>
                    <w:rPr>
                      <w:rFonts w:hint="default"/>
                      <w:sz w:val="21"/>
                      <w:szCs w:val="21"/>
                    </w:rPr>
                    <w:t>生产能力</w:t>
                  </w:r>
                  <w:bookmarkEnd w:id="52"/>
                  <w:bookmarkEnd w:id="53"/>
                  <w:bookmarkEnd w:id="54"/>
                </w:p>
              </w:tc>
              <w:tc>
                <w:tcPr>
                  <w:tcW w:w="6494" w:type="dxa"/>
                  <w:gridSpan w:val="3"/>
                  <w:vAlign w:val="center"/>
                </w:tcPr>
                <w:p>
                  <w:pPr>
                    <w:pStyle w:val="57"/>
                    <w:keepNext w:val="0"/>
                    <w:keepLines w:val="0"/>
                    <w:suppressLineNumbers w:val="0"/>
                    <w:spacing w:before="0" w:beforeAutospacing="0" w:after="0" w:afterAutospacing="0" w:line="240" w:lineRule="auto"/>
                    <w:ind w:left="0" w:right="0"/>
                    <w:outlineLvl w:val="9"/>
                    <w:rPr>
                      <w:rFonts w:hint="eastAsia" w:eastAsia="宋体"/>
                      <w:bCs/>
                      <w:sz w:val="21"/>
                      <w:szCs w:val="21"/>
                      <w:lang w:val="en-US" w:eastAsia="zh-CN"/>
                    </w:rPr>
                  </w:pPr>
                  <w:r>
                    <w:rPr>
                      <w:rFonts w:hint="eastAsia" w:eastAsia="宋体"/>
                      <w:bCs/>
                      <w:sz w:val="21"/>
                      <w:szCs w:val="21"/>
                      <w:lang w:val="en-US" w:eastAsia="zh-CN"/>
                    </w:rPr>
                    <w:t>LED直管灯8000万只/年、</w:t>
                  </w:r>
                </w:p>
                <w:p>
                  <w:pPr>
                    <w:pStyle w:val="57"/>
                    <w:keepNext w:val="0"/>
                    <w:keepLines w:val="0"/>
                    <w:suppressLineNumbers w:val="0"/>
                    <w:spacing w:before="0" w:beforeAutospacing="0" w:after="0" w:afterAutospacing="0" w:line="240" w:lineRule="auto"/>
                    <w:ind w:left="0" w:right="0"/>
                    <w:outlineLvl w:val="9"/>
                    <w:rPr>
                      <w:rFonts w:hint="eastAsia" w:eastAsia="宋体"/>
                      <w:bCs/>
                      <w:sz w:val="21"/>
                      <w:szCs w:val="21"/>
                      <w:lang w:val="en-US" w:eastAsia="zh-CN"/>
                    </w:rPr>
                  </w:pPr>
                  <w:r>
                    <w:rPr>
                      <w:rFonts w:hint="eastAsia" w:eastAsia="宋体"/>
                      <w:bCs/>
                      <w:sz w:val="21"/>
                      <w:szCs w:val="21"/>
                      <w:lang w:val="en-US" w:eastAsia="zh-CN"/>
                    </w:rPr>
                    <w:t>LED球泡灯8000万只/年、珍珠棉套6000万只/年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1763" w:type="dxa"/>
                  <w:vAlign w:val="center"/>
                </w:tcPr>
                <w:p>
                  <w:pPr>
                    <w:pStyle w:val="57"/>
                    <w:keepNext w:val="0"/>
                    <w:keepLines w:val="0"/>
                    <w:suppressLineNumbers w:val="0"/>
                    <w:spacing w:before="0" w:beforeAutospacing="0" w:after="0" w:afterAutospacing="0" w:line="240" w:lineRule="auto"/>
                    <w:ind w:left="0" w:right="0"/>
                    <w:outlineLvl w:val="9"/>
                    <w:rPr>
                      <w:rFonts w:hint="default"/>
                      <w:sz w:val="21"/>
                      <w:szCs w:val="21"/>
                    </w:rPr>
                  </w:pPr>
                  <w:bookmarkStart w:id="55" w:name="_Toc513795225"/>
                  <w:bookmarkStart w:id="56" w:name="_Toc512519585"/>
                  <w:bookmarkStart w:id="57" w:name="_Toc510513660"/>
                  <w:r>
                    <w:rPr>
                      <w:rFonts w:hint="default"/>
                      <w:sz w:val="21"/>
                      <w:szCs w:val="21"/>
                    </w:rPr>
                    <w:t>实际产量</w:t>
                  </w:r>
                  <w:bookmarkEnd w:id="55"/>
                  <w:bookmarkEnd w:id="56"/>
                  <w:bookmarkEnd w:id="57"/>
                </w:p>
              </w:tc>
              <w:tc>
                <w:tcPr>
                  <w:tcW w:w="2212" w:type="dxa"/>
                  <w:vAlign w:val="center"/>
                </w:tcPr>
                <w:p>
                  <w:pPr>
                    <w:pStyle w:val="57"/>
                    <w:keepNext w:val="0"/>
                    <w:keepLines w:val="0"/>
                    <w:suppressLineNumbers w:val="0"/>
                    <w:spacing w:before="0" w:beforeAutospacing="0" w:after="0" w:afterAutospacing="0" w:line="240" w:lineRule="auto"/>
                    <w:ind w:left="0" w:right="0"/>
                    <w:outlineLvl w:val="9"/>
                    <w:rPr>
                      <w:rFonts w:hint="default" w:eastAsia="宋体"/>
                      <w:szCs w:val="21"/>
                      <w:lang w:val="en-US" w:eastAsia="zh-CN"/>
                    </w:rPr>
                  </w:pPr>
                  <w:r>
                    <w:rPr>
                      <w:rFonts w:hint="eastAsia"/>
                      <w:sz w:val="21"/>
                      <w:szCs w:val="21"/>
                      <w:lang w:eastAsia="zh-CN"/>
                    </w:rPr>
                    <w:t>日加工</w:t>
                  </w:r>
                  <w:r>
                    <w:rPr>
                      <w:rFonts w:hint="eastAsia" w:eastAsia="宋体"/>
                      <w:bCs/>
                      <w:sz w:val="21"/>
                      <w:szCs w:val="21"/>
                      <w:lang w:val="en-US" w:eastAsia="zh-CN"/>
                    </w:rPr>
                    <w:t>LED直管灯</w:t>
                  </w:r>
                  <w:r>
                    <w:rPr>
                      <w:rFonts w:hint="eastAsia"/>
                      <w:bCs/>
                      <w:sz w:val="21"/>
                      <w:szCs w:val="21"/>
                      <w:lang w:val="en-US" w:eastAsia="zh-CN"/>
                    </w:rPr>
                    <w:t>26.3</w:t>
                  </w:r>
                  <w:r>
                    <w:rPr>
                      <w:rFonts w:hint="eastAsia" w:eastAsia="宋体"/>
                      <w:bCs/>
                      <w:sz w:val="21"/>
                      <w:szCs w:val="21"/>
                      <w:lang w:val="en-US" w:eastAsia="zh-CN"/>
                    </w:rPr>
                    <w:t>万只、LED球泡灯</w:t>
                  </w:r>
                  <w:r>
                    <w:rPr>
                      <w:rFonts w:hint="eastAsia"/>
                      <w:bCs/>
                      <w:sz w:val="21"/>
                      <w:szCs w:val="21"/>
                      <w:lang w:val="en-US" w:eastAsia="zh-CN"/>
                    </w:rPr>
                    <w:t>26.1</w:t>
                  </w:r>
                  <w:r>
                    <w:rPr>
                      <w:rFonts w:hint="eastAsia" w:eastAsia="宋体"/>
                      <w:bCs/>
                      <w:sz w:val="21"/>
                      <w:szCs w:val="21"/>
                      <w:lang w:val="en-US" w:eastAsia="zh-CN"/>
                    </w:rPr>
                    <w:t>万只、珍珠棉套</w:t>
                  </w:r>
                  <w:r>
                    <w:rPr>
                      <w:rFonts w:hint="eastAsia"/>
                      <w:bCs/>
                      <w:sz w:val="21"/>
                      <w:szCs w:val="21"/>
                      <w:lang w:val="en-US" w:eastAsia="zh-CN"/>
                    </w:rPr>
                    <w:t>20</w:t>
                  </w:r>
                  <w:r>
                    <w:rPr>
                      <w:rFonts w:hint="eastAsia" w:eastAsia="宋体"/>
                      <w:bCs/>
                      <w:sz w:val="21"/>
                      <w:szCs w:val="21"/>
                      <w:lang w:val="en-US" w:eastAsia="zh-CN"/>
                    </w:rPr>
                    <w:t>万只</w:t>
                  </w:r>
                </w:p>
              </w:tc>
              <w:tc>
                <w:tcPr>
                  <w:tcW w:w="2141"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 w:val="21"/>
                      <w:szCs w:val="21"/>
                      <w:lang w:eastAsia="zh-CN"/>
                    </w:rPr>
                    <w:t>日加工</w:t>
                  </w:r>
                  <w:r>
                    <w:rPr>
                      <w:rFonts w:hint="eastAsia" w:eastAsia="宋体"/>
                      <w:bCs/>
                      <w:sz w:val="21"/>
                      <w:szCs w:val="21"/>
                      <w:lang w:val="en-US" w:eastAsia="zh-CN"/>
                    </w:rPr>
                    <w:t>LED直管灯</w:t>
                  </w:r>
                  <w:r>
                    <w:rPr>
                      <w:rFonts w:hint="eastAsia"/>
                      <w:bCs/>
                      <w:sz w:val="21"/>
                      <w:szCs w:val="21"/>
                      <w:lang w:val="en-US" w:eastAsia="zh-CN"/>
                    </w:rPr>
                    <w:t>26.1</w:t>
                  </w:r>
                  <w:r>
                    <w:rPr>
                      <w:rFonts w:hint="eastAsia" w:eastAsia="宋体"/>
                      <w:bCs/>
                      <w:sz w:val="21"/>
                      <w:szCs w:val="21"/>
                      <w:lang w:val="en-US" w:eastAsia="zh-CN"/>
                    </w:rPr>
                    <w:t>万只、LED球泡灯</w:t>
                  </w:r>
                  <w:r>
                    <w:rPr>
                      <w:rFonts w:hint="eastAsia"/>
                      <w:bCs/>
                      <w:sz w:val="21"/>
                      <w:szCs w:val="21"/>
                      <w:lang w:val="en-US" w:eastAsia="zh-CN"/>
                    </w:rPr>
                    <w:t>26.2</w:t>
                  </w:r>
                  <w:r>
                    <w:rPr>
                      <w:rFonts w:hint="eastAsia" w:eastAsia="宋体"/>
                      <w:bCs/>
                      <w:sz w:val="21"/>
                      <w:szCs w:val="21"/>
                      <w:lang w:val="en-US" w:eastAsia="zh-CN"/>
                    </w:rPr>
                    <w:t>万只、珍珠棉套</w:t>
                  </w:r>
                  <w:r>
                    <w:rPr>
                      <w:rFonts w:hint="eastAsia"/>
                      <w:bCs/>
                      <w:sz w:val="21"/>
                      <w:szCs w:val="21"/>
                      <w:lang w:val="en-US" w:eastAsia="zh-CN"/>
                    </w:rPr>
                    <w:t>20</w:t>
                  </w:r>
                  <w:r>
                    <w:rPr>
                      <w:rFonts w:hint="eastAsia" w:eastAsia="宋体"/>
                      <w:bCs/>
                      <w:sz w:val="21"/>
                      <w:szCs w:val="21"/>
                      <w:lang w:val="en-US" w:eastAsia="zh-CN"/>
                    </w:rPr>
                    <w:t>万只</w:t>
                  </w:r>
                </w:p>
              </w:tc>
              <w:tc>
                <w:tcPr>
                  <w:tcW w:w="2141" w:type="dxa"/>
                  <w:vAlign w:val="center"/>
                </w:tcPr>
                <w:p>
                  <w:pPr>
                    <w:pStyle w:val="57"/>
                    <w:keepNext w:val="0"/>
                    <w:keepLines w:val="0"/>
                    <w:suppressLineNumbers w:val="0"/>
                    <w:spacing w:before="0" w:beforeAutospacing="0" w:after="0" w:afterAutospacing="0" w:line="240" w:lineRule="auto"/>
                    <w:ind w:left="0" w:leftChars="0" w:right="0" w:rightChars="0"/>
                    <w:outlineLvl w:val="9"/>
                    <w:rPr>
                      <w:rFonts w:hint="eastAsia"/>
                      <w:sz w:val="21"/>
                      <w:szCs w:val="21"/>
                      <w:lang w:eastAsia="zh-CN"/>
                    </w:rPr>
                  </w:pPr>
                  <w:r>
                    <w:rPr>
                      <w:rFonts w:hint="eastAsia"/>
                      <w:sz w:val="21"/>
                      <w:szCs w:val="21"/>
                      <w:lang w:eastAsia="zh-CN"/>
                    </w:rPr>
                    <w:t>日加工</w:t>
                  </w:r>
                  <w:r>
                    <w:rPr>
                      <w:rFonts w:hint="eastAsia" w:eastAsia="宋体"/>
                      <w:bCs/>
                      <w:sz w:val="21"/>
                      <w:szCs w:val="21"/>
                      <w:lang w:val="en-US" w:eastAsia="zh-CN"/>
                    </w:rPr>
                    <w:t>LED直管灯</w:t>
                  </w:r>
                  <w:r>
                    <w:rPr>
                      <w:rFonts w:hint="eastAsia"/>
                      <w:bCs/>
                      <w:sz w:val="21"/>
                      <w:szCs w:val="21"/>
                      <w:lang w:val="en-US" w:eastAsia="zh-CN"/>
                    </w:rPr>
                    <w:t>26.3</w:t>
                  </w:r>
                  <w:r>
                    <w:rPr>
                      <w:rFonts w:hint="eastAsia" w:eastAsia="宋体"/>
                      <w:bCs/>
                      <w:sz w:val="21"/>
                      <w:szCs w:val="21"/>
                      <w:lang w:val="en-US" w:eastAsia="zh-CN"/>
                    </w:rPr>
                    <w:t>万只、LED球泡灯</w:t>
                  </w:r>
                  <w:r>
                    <w:rPr>
                      <w:rFonts w:hint="eastAsia"/>
                      <w:bCs/>
                      <w:sz w:val="21"/>
                      <w:szCs w:val="21"/>
                      <w:lang w:val="en-US" w:eastAsia="zh-CN"/>
                    </w:rPr>
                    <w:t>26.1</w:t>
                  </w:r>
                  <w:r>
                    <w:rPr>
                      <w:rFonts w:hint="eastAsia" w:eastAsia="宋体"/>
                      <w:bCs/>
                      <w:sz w:val="21"/>
                      <w:szCs w:val="21"/>
                      <w:lang w:val="en-US" w:eastAsia="zh-CN"/>
                    </w:rPr>
                    <w:t>万只、珍珠棉套</w:t>
                  </w:r>
                  <w:r>
                    <w:rPr>
                      <w:rFonts w:hint="eastAsia"/>
                      <w:bCs/>
                      <w:sz w:val="21"/>
                      <w:szCs w:val="21"/>
                      <w:lang w:val="en-US" w:eastAsia="zh-CN"/>
                    </w:rPr>
                    <w:t>20</w:t>
                  </w:r>
                  <w:r>
                    <w:rPr>
                      <w:rFonts w:hint="eastAsia" w:eastAsia="宋体"/>
                      <w:bCs/>
                      <w:sz w:val="21"/>
                      <w:szCs w:val="21"/>
                      <w:lang w:val="en-US" w:eastAsia="zh-CN"/>
                    </w:rPr>
                    <w:t>万只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1763" w:type="dxa"/>
                  <w:vAlign w:val="center"/>
                </w:tcPr>
                <w:p>
                  <w:pPr>
                    <w:pStyle w:val="57"/>
                    <w:keepNext w:val="0"/>
                    <w:keepLines w:val="0"/>
                    <w:suppressLineNumbers w:val="0"/>
                    <w:spacing w:before="0" w:beforeAutospacing="0" w:after="0" w:afterAutospacing="0" w:line="240" w:lineRule="auto"/>
                    <w:ind w:left="0" w:right="0"/>
                    <w:outlineLvl w:val="9"/>
                    <w:rPr>
                      <w:rFonts w:hint="default"/>
                      <w:sz w:val="21"/>
                      <w:szCs w:val="21"/>
                    </w:rPr>
                  </w:pPr>
                  <w:bookmarkStart w:id="58" w:name="_Toc513795226"/>
                  <w:bookmarkStart w:id="59" w:name="_Toc512519586"/>
                  <w:bookmarkStart w:id="60" w:name="_Toc510513661"/>
                  <w:r>
                    <w:rPr>
                      <w:rFonts w:hint="default"/>
                      <w:sz w:val="21"/>
                      <w:szCs w:val="21"/>
                    </w:rPr>
                    <w:t>生产负荷（％）</w:t>
                  </w:r>
                  <w:bookmarkEnd w:id="58"/>
                  <w:bookmarkEnd w:id="59"/>
                  <w:bookmarkEnd w:id="60"/>
                </w:p>
              </w:tc>
              <w:tc>
                <w:tcPr>
                  <w:tcW w:w="2212" w:type="dxa"/>
                  <w:vAlign w:val="center"/>
                </w:tcPr>
                <w:p>
                  <w:pPr>
                    <w:pStyle w:val="57"/>
                    <w:keepNext w:val="0"/>
                    <w:keepLines w:val="0"/>
                    <w:suppressLineNumbers w:val="0"/>
                    <w:spacing w:before="0" w:beforeAutospacing="0" w:after="0" w:afterAutospacing="0" w:line="240" w:lineRule="auto"/>
                    <w:ind w:left="0" w:right="0"/>
                    <w:outlineLvl w:val="9"/>
                    <w:rPr>
                      <w:rFonts w:hint="default" w:eastAsia="宋体"/>
                      <w:bCs/>
                      <w:sz w:val="21"/>
                      <w:szCs w:val="21"/>
                      <w:lang w:val="en-US" w:eastAsia="zh-CN"/>
                    </w:rPr>
                  </w:pPr>
                  <w:r>
                    <w:rPr>
                      <w:rFonts w:hint="eastAsia"/>
                      <w:bCs/>
                      <w:sz w:val="21"/>
                      <w:szCs w:val="21"/>
                      <w:lang w:val="en-US" w:eastAsia="zh-CN"/>
                    </w:rPr>
                    <w:t>98.12</w:t>
                  </w:r>
                </w:p>
              </w:tc>
              <w:tc>
                <w:tcPr>
                  <w:tcW w:w="2141" w:type="dxa"/>
                  <w:vAlign w:val="center"/>
                </w:tcPr>
                <w:p>
                  <w:pPr>
                    <w:pStyle w:val="57"/>
                    <w:keepNext w:val="0"/>
                    <w:keepLines w:val="0"/>
                    <w:suppressLineNumbers w:val="0"/>
                    <w:spacing w:before="0" w:beforeAutospacing="0" w:after="0" w:afterAutospacing="0" w:line="240" w:lineRule="auto"/>
                    <w:ind w:left="0" w:right="0"/>
                    <w:outlineLvl w:val="9"/>
                    <w:rPr>
                      <w:rFonts w:hint="default" w:eastAsia="宋体"/>
                      <w:bCs/>
                      <w:sz w:val="21"/>
                      <w:szCs w:val="21"/>
                      <w:lang w:val="en-US" w:eastAsia="zh-CN"/>
                    </w:rPr>
                  </w:pPr>
                  <w:r>
                    <w:rPr>
                      <w:rFonts w:hint="eastAsia"/>
                      <w:bCs/>
                      <w:sz w:val="21"/>
                      <w:szCs w:val="21"/>
                      <w:lang w:val="en-US" w:eastAsia="zh-CN"/>
                    </w:rPr>
                    <w:t>97.94</w:t>
                  </w:r>
                </w:p>
              </w:tc>
              <w:tc>
                <w:tcPr>
                  <w:tcW w:w="2141" w:type="dxa"/>
                  <w:vAlign w:val="center"/>
                </w:tcPr>
                <w:p>
                  <w:pPr>
                    <w:pStyle w:val="57"/>
                    <w:keepNext w:val="0"/>
                    <w:keepLines w:val="0"/>
                    <w:suppressLineNumbers w:val="0"/>
                    <w:spacing w:before="0" w:beforeAutospacing="0" w:after="0" w:afterAutospacing="0" w:line="240" w:lineRule="auto"/>
                    <w:ind w:left="0" w:leftChars="0" w:right="0" w:rightChars="0"/>
                    <w:outlineLvl w:val="9"/>
                    <w:rPr>
                      <w:rFonts w:hint="eastAsia"/>
                      <w:bCs/>
                      <w:sz w:val="21"/>
                      <w:szCs w:val="21"/>
                      <w:lang w:val="en-US" w:eastAsia="zh-CN"/>
                    </w:rPr>
                  </w:pPr>
                  <w:r>
                    <w:rPr>
                      <w:rFonts w:hint="eastAsia"/>
                      <w:bCs/>
                      <w:sz w:val="21"/>
                      <w:szCs w:val="21"/>
                      <w:lang w:val="en-US" w:eastAsia="zh-CN"/>
                    </w:rPr>
                    <w:t>98.12</w:t>
                  </w:r>
                </w:p>
              </w:tc>
            </w:tr>
          </w:tbl>
          <w:p>
            <w:pPr>
              <w:keepNext w:val="0"/>
              <w:keepLines w:val="0"/>
              <w:suppressLineNumbers w:val="0"/>
              <w:spacing w:before="0" w:beforeAutospacing="0" w:after="0" w:afterAutospacing="0" w:line="360" w:lineRule="auto"/>
              <w:ind w:left="0" w:right="0"/>
              <w:jc w:val="left"/>
              <w:rPr>
                <w:rFonts w:hint="default"/>
                <w:b/>
                <w:sz w:val="24"/>
              </w:rPr>
            </w:pPr>
            <w:r>
              <w:rPr>
                <w:rFonts w:hint="eastAsia"/>
                <w:b/>
                <w:sz w:val="24"/>
              </w:rPr>
              <w:t xml:space="preserve">7.2 </w:t>
            </w:r>
            <w:r>
              <w:rPr>
                <w:rFonts w:hint="default"/>
                <w:b/>
                <w:sz w:val="24"/>
              </w:rPr>
              <w:t>验收监测结果</w:t>
            </w:r>
          </w:p>
          <w:p>
            <w:pPr>
              <w:keepNext w:val="0"/>
              <w:keepLines w:val="0"/>
              <w:suppressLineNumbers w:val="0"/>
              <w:spacing w:before="0" w:beforeAutospacing="0" w:after="0" w:afterAutospacing="0" w:line="360" w:lineRule="auto"/>
              <w:ind w:left="420" w:leftChars="200" w:right="0"/>
              <w:jc w:val="left"/>
              <w:rPr>
                <w:rFonts w:hint="eastAsia"/>
                <w:bCs/>
                <w:sz w:val="24"/>
              </w:rPr>
            </w:pPr>
            <w:r>
              <w:rPr>
                <w:rFonts w:hint="default"/>
                <w:bCs/>
                <w:sz w:val="24"/>
              </w:rPr>
              <w:t>（</w:t>
            </w:r>
            <w:r>
              <w:rPr>
                <w:rFonts w:hint="eastAsia"/>
                <w:bCs/>
                <w:sz w:val="24"/>
              </w:rPr>
              <w:t>1</w:t>
            </w:r>
            <w:r>
              <w:rPr>
                <w:rFonts w:hint="default"/>
                <w:bCs/>
                <w:sz w:val="24"/>
              </w:rPr>
              <w:t>）</w:t>
            </w:r>
            <w:r>
              <w:rPr>
                <w:rFonts w:hint="eastAsia"/>
                <w:bCs/>
                <w:sz w:val="24"/>
              </w:rPr>
              <w:t>废气监测结果分析</w:t>
            </w:r>
          </w:p>
          <w:p>
            <w:pPr>
              <w:pStyle w:val="2"/>
              <w:keepNext w:val="0"/>
              <w:keepLines w:val="0"/>
              <w:suppressLineNumbers w:val="0"/>
              <w:spacing w:before="0" w:beforeAutospacing="0" w:after="0" w:afterAutospacing="0" w:line="360" w:lineRule="auto"/>
              <w:ind w:left="0" w:leftChars="0" w:right="0" w:firstLine="0" w:firstLineChars="0"/>
              <w:jc w:val="center"/>
              <w:rPr>
                <w:rFonts w:hint="default" w:eastAsia="宋体"/>
                <w:b/>
                <w:bCs w:val="0"/>
                <w:lang w:val="en-US" w:eastAsia="zh-CN"/>
              </w:rPr>
            </w:pPr>
            <w:r>
              <w:rPr>
                <w:rFonts w:hint="eastAsia"/>
                <w:b/>
                <w:bCs w:val="0"/>
                <w:sz w:val="24"/>
                <w:lang w:eastAsia="zh-CN"/>
              </w:rPr>
              <w:t>表</w:t>
            </w:r>
            <w:r>
              <w:rPr>
                <w:rFonts w:hint="eastAsia"/>
                <w:b/>
                <w:bCs w:val="0"/>
                <w:sz w:val="24"/>
                <w:lang w:val="en-US" w:eastAsia="zh-CN"/>
              </w:rPr>
              <w:t>7.2 有组织废气监测结果一览表-颗粒物</w:t>
            </w:r>
          </w:p>
          <w:tbl>
            <w:tblPr>
              <w:tblStyle w:val="22"/>
              <w:tblW w:w="477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19"/>
              <w:gridCol w:w="30"/>
              <w:gridCol w:w="1189"/>
              <w:gridCol w:w="66"/>
              <w:gridCol w:w="1153"/>
              <w:gridCol w:w="102"/>
              <w:gridCol w:w="1121"/>
              <w:gridCol w:w="1488"/>
              <w:gridCol w:w="14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794" w:type="pct"/>
                  <w:gridSpan w:val="2"/>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rPr>
                    <w:t>采样点位</w:t>
                  </w:r>
                </w:p>
              </w:tc>
              <w:tc>
                <w:tcPr>
                  <w:tcW w:w="798"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rPr>
                    <w:t>检测项目</w:t>
                  </w:r>
                  <w:r>
                    <w:rPr>
                      <w:rFonts w:hint="default" w:ascii="宋体" w:hAnsi="宋体"/>
                      <w:color w:val="000000"/>
                      <w:kern w:val="0"/>
                      <w:sz w:val="21"/>
                      <w:szCs w:val="21"/>
                    </w:rPr>
                    <w:t xml:space="preserve"> </w:t>
                  </w:r>
                </w:p>
              </w:tc>
              <w:tc>
                <w:tcPr>
                  <w:tcW w:w="1511" w:type="pct"/>
                  <w:gridSpan w:val="3"/>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s="宋体"/>
                      <w:color w:val="000000"/>
                      <w:kern w:val="0"/>
                      <w:sz w:val="21"/>
                      <w:szCs w:val="21"/>
                    </w:rPr>
                    <w:t>采样日期</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rPr>
                    <w:t>实测浓度</w:t>
                  </w:r>
                </w:p>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（mg/m³）</w:t>
                  </w:r>
                </w:p>
              </w:tc>
              <w:tc>
                <w:tcPr>
                  <w:tcW w:w="948"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rPr>
                    <w:t>排放速率</w:t>
                  </w:r>
                </w:p>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（kg/h）</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kern w:val="0"/>
                      <w:sz w:val="21"/>
                      <w:szCs w:val="21"/>
                    </w:rPr>
                  </w:pPr>
                  <w:r>
                    <w:rPr>
                      <w:rFonts w:hint="eastAsia"/>
                      <w:sz w:val="21"/>
                      <w:szCs w:val="21"/>
                      <w:lang w:val="en-US" w:eastAsia="zh-CN"/>
                    </w:rPr>
                    <w:t>废气处理设施排气筒排放口</w:t>
                  </w:r>
                  <w:r>
                    <w:rPr>
                      <w:rFonts w:hint="eastAsia"/>
                      <w:sz w:val="21"/>
                      <w:szCs w:val="21"/>
                    </w:rPr>
                    <w:t>DA00</w:t>
                  </w:r>
                  <w:r>
                    <w:rPr>
                      <w:rFonts w:hint="eastAsia"/>
                      <w:sz w:val="21"/>
                      <w:szCs w:val="21"/>
                      <w:lang w:val="en-US" w:eastAsia="zh-CN"/>
                    </w:rPr>
                    <w:t>4</w:t>
                  </w:r>
                  <w:r>
                    <w:rPr>
                      <w:rFonts w:hint="eastAsia"/>
                      <w:sz w:val="21"/>
                      <w:szCs w:val="21"/>
                    </w:rPr>
                    <w:t>（</w:t>
                  </w:r>
                  <w:r>
                    <w:rPr>
                      <w:rFonts w:hint="eastAsia"/>
                      <w:sz w:val="21"/>
                      <w:szCs w:val="21"/>
                      <w:lang w:val="en-US" w:eastAsia="zh-CN"/>
                    </w:rPr>
                    <w:t>7#厂房</w:t>
                  </w:r>
                  <w:r>
                    <w:rPr>
                      <w:rFonts w:hint="eastAsia"/>
                      <w:sz w:val="21"/>
                      <w:szCs w:val="21"/>
                    </w:rPr>
                    <w:t>）</w:t>
                  </w:r>
                </w:p>
              </w:tc>
              <w:tc>
                <w:tcPr>
                  <w:tcW w:w="79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eastAsia="宋体"/>
                      <w:color w:val="000000"/>
                      <w:kern w:val="0"/>
                      <w:sz w:val="21"/>
                      <w:szCs w:val="21"/>
                      <w:lang w:val="en-US" w:eastAsia="zh-CN"/>
                    </w:rPr>
                  </w:pPr>
                  <w:r>
                    <w:rPr>
                      <w:rFonts w:hint="eastAsia" w:ascii="宋体" w:hAnsi="宋体"/>
                      <w:color w:val="000000"/>
                      <w:kern w:val="0"/>
                      <w:sz w:val="21"/>
                      <w:szCs w:val="21"/>
                      <w:lang w:val="en-US" w:eastAsia="zh-CN"/>
                    </w:rPr>
                    <w:t>颗粒物</w:t>
                  </w:r>
                </w:p>
              </w:tc>
              <w:tc>
                <w:tcPr>
                  <w:tcW w:w="79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26</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0.272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34</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24</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rPr>
                  </w:pPr>
                </w:p>
              </w:tc>
              <w:tc>
                <w:tcPr>
                  <w:tcW w:w="79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28</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0.326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highlight w:val="yellow"/>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37</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highlight w:val="yellow"/>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33</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7"/>
                  <w:tcBorders>
                    <w:tl2br w:val="nil"/>
                    <w:tr2bl w:val="nil"/>
                  </w:tcBorders>
                  <w:vAlign w:val="center"/>
                </w:tcPr>
                <w:p>
                  <w:pPr>
                    <w:keepNext w:val="0"/>
                    <w:keepLines w:val="0"/>
                    <w:suppressLineNumbers w:val="0"/>
                    <w:spacing w:before="0" w:beforeAutospacing="0" w:after="0" w:afterAutospacing="0"/>
                    <w:ind w:left="0" w:right="0"/>
                    <w:jc w:val="center"/>
                    <w:rPr>
                      <w:rFonts w:hint="eastAsia" w:eastAsia="宋体"/>
                      <w:b/>
                      <w:bCs/>
                      <w:color w:val="000000"/>
                      <w:sz w:val="21"/>
                      <w:szCs w:val="21"/>
                      <w:lang w:eastAsia="zh-CN"/>
                    </w:rPr>
                  </w:pPr>
                  <w:r>
                    <w:rPr>
                      <w:rFonts w:hint="eastAsia"/>
                      <w:b/>
                      <w:bCs/>
                      <w:color w:val="000000"/>
                      <w:sz w:val="21"/>
                      <w:szCs w:val="21"/>
                      <w:lang w:eastAsia="zh-CN"/>
                    </w:rPr>
                    <w:t>平均</w:t>
                  </w:r>
                  <w:r>
                    <w:rPr>
                      <w:rFonts w:hint="eastAsia"/>
                      <w:b/>
                      <w:bCs/>
                      <w:color w:val="000000"/>
                      <w:kern w:val="0"/>
                      <w:sz w:val="21"/>
                      <w:szCs w:val="21"/>
                      <w:lang w:eastAsia="zh-CN"/>
                    </w:rPr>
                    <w:t>出口</w:t>
                  </w:r>
                  <w:r>
                    <w:rPr>
                      <w:rFonts w:hint="eastAsia"/>
                      <w:b/>
                      <w:bCs/>
                      <w:color w:val="000000"/>
                      <w:sz w:val="21"/>
                      <w:szCs w:val="21"/>
                      <w:lang w:eastAsia="zh-CN"/>
                    </w:rPr>
                    <w:t>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30.3</w:t>
                  </w:r>
                </w:p>
              </w:tc>
              <w:tc>
                <w:tcPr>
                  <w:tcW w:w="948"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0.299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eastAsia" w:eastAsia="宋体"/>
                      <w:sz w:val="21"/>
                      <w:szCs w:val="21"/>
                      <w:lang w:eastAsia="zh-CN"/>
                    </w:rPr>
                  </w:pPr>
                  <w:r>
                    <w:rPr>
                      <w:rFonts w:hint="eastAsia"/>
                      <w:sz w:val="21"/>
                      <w:szCs w:val="21"/>
                    </w:rPr>
                    <w:t>DA00</w:t>
                  </w:r>
                  <w:r>
                    <w:rPr>
                      <w:rFonts w:hint="eastAsia"/>
                      <w:sz w:val="21"/>
                      <w:szCs w:val="21"/>
                      <w:lang w:val="en-US" w:eastAsia="zh-CN"/>
                    </w:rPr>
                    <w:t>5</w:t>
                  </w:r>
                </w:p>
                <w:p>
                  <w:pPr>
                    <w:keepNext w:val="0"/>
                    <w:keepLines w:val="0"/>
                    <w:suppressLineNumbers w:val="0"/>
                    <w:spacing w:before="0" w:beforeAutospacing="0" w:after="0" w:afterAutospacing="0"/>
                    <w:ind w:left="0" w:right="0"/>
                    <w:jc w:val="center"/>
                    <w:rPr>
                      <w:rFonts w:hint="eastAsia" w:eastAsia="宋体"/>
                      <w:kern w:val="0"/>
                      <w:sz w:val="21"/>
                      <w:szCs w:val="21"/>
                      <w:lang w:eastAsia="zh-CN"/>
                    </w:rPr>
                  </w:pPr>
                  <w:r>
                    <w:rPr>
                      <w:rFonts w:hint="eastAsia"/>
                      <w:sz w:val="21"/>
                      <w:szCs w:val="21"/>
                    </w:rPr>
                    <w:t>（进口）</w:t>
                  </w:r>
                  <w:r>
                    <w:rPr>
                      <w:rFonts w:hint="eastAsia"/>
                      <w:sz w:val="21"/>
                      <w:szCs w:val="21"/>
                      <w:lang w:eastAsia="zh-CN"/>
                    </w:rPr>
                    <w:t>（</w:t>
                  </w:r>
                  <w:r>
                    <w:rPr>
                      <w:rFonts w:hint="eastAsia"/>
                      <w:sz w:val="21"/>
                      <w:szCs w:val="21"/>
                      <w:lang w:val="en-US" w:eastAsia="zh-CN"/>
                    </w:rPr>
                    <w:t>2#厂房</w:t>
                  </w:r>
                  <w:r>
                    <w:rPr>
                      <w:rFonts w:hint="eastAsia"/>
                      <w:sz w:val="21"/>
                      <w:szCs w:val="21"/>
                      <w:lang w:eastAsia="zh-CN"/>
                    </w:rPr>
                    <w:t>）</w:t>
                  </w:r>
                </w:p>
              </w:tc>
              <w:tc>
                <w:tcPr>
                  <w:tcW w:w="79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lang w:val="en-US" w:eastAsia="zh-CN"/>
                    </w:rPr>
                    <w:t>颗粒物</w:t>
                  </w:r>
                </w:p>
              </w:tc>
              <w:tc>
                <w:tcPr>
                  <w:tcW w:w="79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41</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0.22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31</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36</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rPr>
                  </w:pPr>
                </w:p>
              </w:tc>
              <w:tc>
                <w:tcPr>
                  <w:tcW w:w="79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lang w:val="en-US"/>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33</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0.146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highlight w:val="yellow"/>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34</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highlight w:val="yellow"/>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25</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7"/>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rPr>
                  </w:pPr>
                  <w:r>
                    <w:rPr>
                      <w:rFonts w:hint="eastAsia"/>
                      <w:b/>
                      <w:bCs/>
                      <w:color w:val="000000"/>
                      <w:sz w:val="21"/>
                      <w:szCs w:val="21"/>
                      <w:lang w:eastAsia="zh-CN"/>
                    </w:rPr>
                    <w:t>平均进口浓度</w:t>
                  </w:r>
                </w:p>
              </w:tc>
              <w:tc>
                <w:tcPr>
                  <w:tcW w:w="1894"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33.33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eastAsia="宋体"/>
                      <w:sz w:val="21"/>
                      <w:szCs w:val="21"/>
                      <w:lang w:eastAsia="zh-CN"/>
                    </w:rPr>
                  </w:pPr>
                  <w:r>
                    <w:rPr>
                      <w:rFonts w:hint="eastAsia"/>
                      <w:sz w:val="21"/>
                      <w:szCs w:val="21"/>
                    </w:rPr>
                    <w:t>DA00</w:t>
                  </w:r>
                  <w:r>
                    <w:rPr>
                      <w:rFonts w:hint="eastAsia"/>
                      <w:sz w:val="21"/>
                      <w:szCs w:val="21"/>
                      <w:lang w:val="en-US" w:eastAsia="zh-CN"/>
                    </w:rPr>
                    <w:t>5</w:t>
                  </w:r>
                </w:p>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eastAsia"/>
                      <w:sz w:val="21"/>
                      <w:szCs w:val="21"/>
                    </w:rPr>
                    <w:t>（出口）</w:t>
                  </w:r>
                  <w:r>
                    <w:rPr>
                      <w:rFonts w:hint="eastAsia"/>
                      <w:sz w:val="21"/>
                      <w:szCs w:val="21"/>
                      <w:lang w:eastAsia="zh-CN"/>
                    </w:rPr>
                    <w:t>（</w:t>
                  </w:r>
                  <w:r>
                    <w:rPr>
                      <w:rFonts w:hint="eastAsia"/>
                      <w:sz w:val="21"/>
                      <w:szCs w:val="21"/>
                      <w:lang w:val="en-US" w:eastAsia="zh-CN"/>
                    </w:rPr>
                    <w:t>2#厂房</w:t>
                  </w:r>
                  <w:r>
                    <w:rPr>
                      <w:rFonts w:hint="eastAsia"/>
                      <w:sz w:val="21"/>
                      <w:szCs w:val="21"/>
                      <w:lang w:eastAsia="zh-CN"/>
                    </w:rPr>
                    <w:t>）</w:t>
                  </w:r>
                </w:p>
              </w:tc>
              <w:tc>
                <w:tcPr>
                  <w:tcW w:w="798" w:type="pct"/>
                  <w:gridSpan w:val="2"/>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lang w:val="en-US" w:eastAsia="zh-CN"/>
                    </w:rPr>
                    <w:t>颗粒物</w:t>
                  </w:r>
                </w:p>
              </w:tc>
              <w:tc>
                <w:tcPr>
                  <w:tcW w:w="79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31</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0.136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28</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35</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lang w:val="en-US"/>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28</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0.179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48</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34</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7"/>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r>
                    <w:rPr>
                      <w:rFonts w:hint="eastAsia"/>
                      <w:b/>
                      <w:bCs/>
                      <w:color w:val="000000"/>
                      <w:kern w:val="0"/>
                      <w:sz w:val="21"/>
                      <w:szCs w:val="21"/>
                      <w:lang w:eastAsia="zh-CN"/>
                    </w:rPr>
                    <w:t>平均出口浓度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34</w:t>
                  </w:r>
                </w:p>
              </w:tc>
              <w:tc>
                <w:tcPr>
                  <w:tcW w:w="948"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0.158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eastAsia="宋体"/>
                      <w:sz w:val="21"/>
                      <w:szCs w:val="21"/>
                      <w:lang w:val="en-US" w:eastAsia="zh-CN"/>
                    </w:rPr>
                  </w:pPr>
                  <w:r>
                    <w:rPr>
                      <w:rFonts w:hint="eastAsia"/>
                      <w:sz w:val="21"/>
                      <w:szCs w:val="21"/>
                    </w:rPr>
                    <w:t>DA00</w:t>
                  </w:r>
                  <w:r>
                    <w:rPr>
                      <w:rFonts w:hint="eastAsia"/>
                      <w:sz w:val="21"/>
                      <w:szCs w:val="21"/>
                      <w:lang w:val="en-US" w:eastAsia="zh-CN"/>
                    </w:rPr>
                    <w:t>3</w:t>
                  </w:r>
                </w:p>
                <w:p>
                  <w:pPr>
                    <w:keepNext w:val="0"/>
                    <w:keepLines w:val="0"/>
                    <w:suppressLineNumbers w:val="0"/>
                    <w:spacing w:before="0" w:beforeAutospacing="0" w:after="0" w:afterAutospacing="0"/>
                    <w:ind w:left="0" w:right="0"/>
                    <w:jc w:val="center"/>
                    <w:rPr>
                      <w:rFonts w:hint="eastAsia"/>
                      <w:b/>
                      <w:bCs/>
                      <w:color w:val="000000"/>
                      <w:sz w:val="21"/>
                      <w:szCs w:val="21"/>
                      <w:lang w:eastAsia="zh-CN"/>
                    </w:rPr>
                  </w:pPr>
                  <w:r>
                    <w:rPr>
                      <w:rFonts w:hint="eastAsia"/>
                      <w:sz w:val="21"/>
                      <w:szCs w:val="21"/>
                    </w:rPr>
                    <w:t>（</w:t>
                  </w:r>
                  <w:r>
                    <w:rPr>
                      <w:rFonts w:hint="eastAsia"/>
                      <w:sz w:val="21"/>
                      <w:szCs w:val="21"/>
                      <w:lang w:val="en-US" w:eastAsia="zh-CN"/>
                    </w:rPr>
                    <w:t>进</w:t>
                  </w:r>
                  <w:r>
                    <w:rPr>
                      <w:rFonts w:hint="eastAsia"/>
                      <w:sz w:val="21"/>
                      <w:szCs w:val="21"/>
                    </w:rPr>
                    <w:t>口）</w:t>
                  </w:r>
                  <w:r>
                    <w:rPr>
                      <w:rFonts w:hint="eastAsia"/>
                      <w:sz w:val="21"/>
                      <w:szCs w:val="21"/>
                      <w:lang w:eastAsia="zh-CN"/>
                    </w:rPr>
                    <w:t>（</w:t>
                  </w:r>
                  <w:r>
                    <w:rPr>
                      <w:rFonts w:hint="eastAsia"/>
                      <w:sz w:val="21"/>
                      <w:szCs w:val="21"/>
                      <w:lang w:val="en-US" w:eastAsia="zh-CN"/>
                    </w:rPr>
                    <w:t>8#厂房</w:t>
                  </w:r>
                  <w:r>
                    <w:rPr>
                      <w:rFonts w:hint="eastAsia"/>
                      <w:sz w:val="21"/>
                      <w:szCs w:val="21"/>
                      <w:lang w:eastAsia="zh-CN"/>
                    </w:rPr>
                    <w:t>）</w:t>
                  </w:r>
                </w:p>
              </w:tc>
              <w:tc>
                <w:tcPr>
                  <w:tcW w:w="775" w:type="pct"/>
                  <w:gridSpan w:val="2"/>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r>
                    <w:rPr>
                      <w:rFonts w:hint="eastAsia" w:ascii="宋体" w:hAnsi="宋体"/>
                      <w:color w:val="000000"/>
                      <w:kern w:val="0"/>
                      <w:sz w:val="21"/>
                      <w:szCs w:val="21"/>
                      <w:lang w:val="en-US" w:eastAsia="zh-CN"/>
                    </w:rPr>
                    <w:t>颗粒物</w:t>
                  </w:r>
                </w:p>
              </w:tc>
              <w:tc>
                <w:tcPr>
                  <w:tcW w:w="775" w:type="pct"/>
                  <w:gridSpan w:val="2"/>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b/>
                      <w:bCs/>
                      <w:color w:val="000000"/>
                      <w:sz w:val="21"/>
                      <w:szCs w:val="21"/>
                      <w:lang w:eastAsia="zh-CN"/>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78" w:type="pct"/>
                  <w:gridSpan w:val="2"/>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33</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rPr>
                  </w:pPr>
                  <w:r>
                    <w:rPr>
                      <w:rFonts w:hint="eastAsia" w:cs="Times New Roman"/>
                      <w:color w:val="000000"/>
                      <w:kern w:val="0"/>
                      <w:sz w:val="21"/>
                      <w:szCs w:val="21"/>
                      <w:lang w:val="en-US" w:eastAsia="zh-CN"/>
                    </w:rPr>
                    <w:t>0.232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8" w:type="pct"/>
                  <w:gridSpan w:val="2"/>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27</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8" w:type="pct"/>
                  <w:gridSpan w:val="2"/>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25</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b/>
                      <w:bCs/>
                      <w:color w:val="000000"/>
                      <w:sz w:val="21"/>
                      <w:szCs w:val="21"/>
                      <w:lang w:val="en-US" w:eastAsia="zh-CN"/>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78" w:type="pct"/>
                  <w:gridSpan w:val="2"/>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42</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rPr>
                  </w:pPr>
                  <w:r>
                    <w:rPr>
                      <w:rFonts w:hint="eastAsia" w:cs="Times New Roman"/>
                      <w:color w:val="000000"/>
                      <w:kern w:val="0"/>
                      <w:sz w:val="21"/>
                      <w:szCs w:val="21"/>
                      <w:lang w:val="en-US" w:eastAsia="zh-CN"/>
                    </w:rPr>
                    <w:t>0.315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000000"/>
                      <w:kern w:val="2"/>
                      <w:sz w:val="21"/>
                      <w:szCs w:val="21"/>
                      <w:lang w:val="en-US" w:eastAsia="zh-CN" w:bidi="ar-SA"/>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000000"/>
                      <w:kern w:val="2"/>
                      <w:sz w:val="21"/>
                      <w:szCs w:val="21"/>
                      <w:lang w:val="en-US" w:eastAsia="zh-CN" w:bidi="ar-SA"/>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000000"/>
                      <w:kern w:val="2"/>
                      <w:sz w:val="21"/>
                      <w:szCs w:val="21"/>
                      <w:lang w:val="en-US" w:eastAsia="zh-CN" w:bidi="ar-SA"/>
                    </w:rPr>
                  </w:pPr>
                </w:p>
              </w:tc>
              <w:tc>
                <w:tcPr>
                  <w:tcW w:w="778" w:type="pct"/>
                  <w:gridSpan w:val="2"/>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34</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8" w:type="pct"/>
                  <w:gridSpan w:val="2"/>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39</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7"/>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b/>
                      <w:bCs/>
                      <w:color w:val="000000"/>
                      <w:kern w:val="0"/>
                      <w:sz w:val="21"/>
                      <w:szCs w:val="21"/>
                      <w:lang w:eastAsia="zh-CN"/>
                    </w:rPr>
                    <w:t>平均</w:t>
                  </w:r>
                  <w:r>
                    <w:rPr>
                      <w:rFonts w:hint="eastAsia"/>
                      <w:b/>
                      <w:bCs/>
                      <w:color w:val="000000"/>
                      <w:kern w:val="0"/>
                      <w:sz w:val="21"/>
                      <w:szCs w:val="21"/>
                      <w:lang w:val="en-US" w:eastAsia="zh-CN"/>
                    </w:rPr>
                    <w:t>进口</w:t>
                  </w:r>
                  <w:r>
                    <w:rPr>
                      <w:rFonts w:hint="eastAsia"/>
                      <w:b/>
                      <w:bCs/>
                      <w:color w:val="000000"/>
                      <w:kern w:val="0"/>
                      <w:sz w:val="21"/>
                      <w:szCs w:val="21"/>
                      <w:lang w:eastAsia="zh-CN"/>
                    </w:rPr>
                    <w:t>浓度</w:t>
                  </w:r>
                </w:p>
              </w:tc>
              <w:tc>
                <w:tcPr>
                  <w:tcW w:w="1894"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eastAsia="宋体"/>
                      <w:sz w:val="21"/>
                      <w:szCs w:val="21"/>
                      <w:lang w:val="en-US" w:eastAsia="zh-CN"/>
                    </w:rPr>
                  </w:pPr>
                  <w:r>
                    <w:rPr>
                      <w:rFonts w:hint="eastAsia"/>
                      <w:sz w:val="21"/>
                      <w:szCs w:val="21"/>
                    </w:rPr>
                    <w:t>DA00</w:t>
                  </w:r>
                  <w:r>
                    <w:rPr>
                      <w:rFonts w:hint="eastAsia"/>
                      <w:sz w:val="21"/>
                      <w:szCs w:val="21"/>
                      <w:lang w:val="en-US" w:eastAsia="zh-CN"/>
                    </w:rPr>
                    <w:t>3</w:t>
                  </w:r>
                </w:p>
                <w:p>
                  <w:pPr>
                    <w:keepNext w:val="0"/>
                    <w:keepLines w:val="0"/>
                    <w:suppressLineNumbers w:val="0"/>
                    <w:spacing w:before="0" w:beforeAutospacing="0" w:after="0" w:afterAutospacing="0"/>
                    <w:ind w:left="0" w:right="0"/>
                    <w:jc w:val="center"/>
                    <w:rPr>
                      <w:rFonts w:hint="eastAsia"/>
                      <w:b/>
                      <w:bCs/>
                      <w:color w:val="000000"/>
                      <w:sz w:val="21"/>
                      <w:szCs w:val="21"/>
                      <w:lang w:eastAsia="zh-CN"/>
                    </w:rPr>
                  </w:pPr>
                  <w:r>
                    <w:rPr>
                      <w:rFonts w:hint="eastAsia"/>
                      <w:sz w:val="21"/>
                      <w:szCs w:val="21"/>
                    </w:rPr>
                    <w:t>（出口）</w:t>
                  </w:r>
                  <w:r>
                    <w:rPr>
                      <w:rFonts w:hint="eastAsia"/>
                      <w:sz w:val="21"/>
                      <w:szCs w:val="21"/>
                      <w:lang w:eastAsia="zh-CN"/>
                    </w:rPr>
                    <w:t>（</w:t>
                  </w:r>
                  <w:r>
                    <w:rPr>
                      <w:rFonts w:hint="eastAsia"/>
                      <w:sz w:val="21"/>
                      <w:szCs w:val="21"/>
                      <w:lang w:val="en-US" w:eastAsia="zh-CN"/>
                    </w:rPr>
                    <w:t>8#厂房</w:t>
                  </w:r>
                  <w:r>
                    <w:rPr>
                      <w:rFonts w:hint="eastAsia"/>
                      <w:sz w:val="21"/>
                      <w:szCs w:val="21"/>
                      <w:lang w:eastAsia="zh-CN"/>
                    </w:rPr>
                    <w:t>）</w:t>
                  </w:r>
                </w:p>
              </w:tc>
              <w:tc>
                <w:tcPr>
                  <w:tcW w:w="775" w:type="pct"/>
                  <w:gridSpan w:val="2"/>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r>
                    <w:rPr>
                      <w:rFonts w:hint="eastAsia" w:ascii="宋体" w:hAnsi="宋体"/>
                      <w:color w:val="000000"/>
                      <w:kern w:val="0"/>
                      <w:sz w:val="21"/>
                      <w:szCs w:val="21"/>
                      <w:lang w:val="en-US" w:eastAsia="zh-CN"/>
                    </w:rPr>
                    <w:t>颗粒物</w:t>
                  </w:r>
                </w:p>
              </w:tc>
              <w:tc>
                <w:tcPr>
                  <w:tcW w:w="775" w:type="pct"/>
                  <w:gridSpan w:val="2"/>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b/>
                      <w:bCs/>
                      <w:color w:val="000000"/>
                      <w:sz w:val="21"/>
                      <w:szCs w:val="21"/>
                      <w:lang w:eastAsia="zh-CN"/>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78" w:type="pct"/>
                  <w:gridSpan w:val="2"/>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33</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0.22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8" w:type="pct"/>
                  <w:gridSpan w:val="2"/>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37</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8" w:type="pct"/>
                  <w:gridSpan w:val="2"/>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37</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bidi="ar-SA"/>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78" w:type="pct"/>
                  <w:gridSpan w:val="2"/>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38</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0.259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8" w:type="pct"/>
                  <w:gridSpan w:val="2"/>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45</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8" w:type="pct"/>
                  <w:gridSpan w:val="2"/>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41</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7"/>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b/>
                      <w:bCs/>
                      <w:color w:val="000000"/>
                      <w:kern w:val="0"/>
                      <w:sz w:val="21"/>
                      <w:szCs w:val="21"/>
                      <w:lang w:eastAsia="zh-CN"/>
                    </w:rPr>
                    <w:t>平均出口浓度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38.5</w:t>
                  </w:r>
                </w:p>
              </w:tc>
              <w:tc>
                <w:tcPr>
                  <w:tcW w:w="948"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0.240</w:t>
                  </w:r>
                </w:p>
              </w:tc>
            </w:tr>
          </w:tbl>
          <w:p>
            <w:pPr>
              <w:pStyle w:val="2"/>
              <w:keepNext w:val="0"/>
              <w:keepLines w:val="0"/>
              <w:suppressLineNumbers w:val="0"/>
              <w:spacing w:before="0" w:beforeAutospacing="0" w:after="0" w:afterAutospacing="0" w:line="360" w:lineRule="auto"/>
              <w:ind w:left="0" w:leftChars="0" w:right="0" w:firstLine="0" w:firstLineChars="0"/>
              <w:jc w:val="center"/>
              <w:rPr>
                <w:rFonts w:hint="default" w:eastAsia="宋体"/>
                <w:b/>
                <w:bCs/>
                <w:sz w:val="24"/>
                <w:lang w:val="en-US" w:eastAsia="zh-CN"/>
              </w:rPr>
            </w:pPr>
            <w:r>
              <w:rPr>
                <w:rFonts w:hint="eastAsia"/>
                <w:b/>
                <w:bCs/>
                <w:sz w:val="24"/>
                <w:lang w:eastAsia="zh-CN"/>
              </w:rPr>
              <w:t>表</w:t>
            </w:r>
            <w:r>
              <w:rPr>
                <w:rFonts w:hint="eastAsia"/>
                <w:b/>
                <w:bCs/>
                <w:sz w:val="24"/>
                <w:lang w:val="en-US" w:eastAsia="zh-CN"/>
              </w:rPr>
              <w:t>7.4 无组织废气监测结果一览表</w:t>
            </w:r>
          </w:p>
          <w:tbl>
            <w:tblPr>
              <w:tblStyle w:val="22"/>
              <w:tblW w:w="82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5"/>
              <w:gridCol w:w="1173"/>
              <w:gridCol w:w="1091"/>
              <w:gridCol w:w="941"/>
              <w:gridCol w:w="914"/>
              <w:gridCol w:w="913"/>
              <w:gridCol w:w="955"/>
              <w:gridCol w:w="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检测项目</w:t>
                  </w:r>
                </w:p>
              </w:tc>
              <w:tc>
                <w:tcPr>
                  <w:tcW w:w="2264" w:type="dxa"/>
                  <w:gridSpan w:val="2"/>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color w:val="000000"/>
                      <w:kern w:val="0"/>
                      <w:sz w:val="21"/>
                      <w:szCs w:val="21"/>
                    </w:rPr>
                    <w:t>采样</w:t>
                  </w:r>
                  <w:r>
                    <w:rPr>
                      <w:rFonts w:hint="eastAsia"/>
                      <w:color w:val="000000"/>
                      <w:kern w:val="0"/>
                      <w:sz w:val="21"/>
                      <w:szCs w:val="21"/>
                    </w:rPr>
                    <w:t>日期</w:t>
                  </w:r>
                </w:p>
              </w:tc>
              <w:tc>
                <w:tcPr>
                  <w:tcW w:w="4637" w:type="dxa"/>
                  <w:gridSpan w:val="5"/>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default"/>
                      <w:sz w:val="21"/>
                      <w:szCs w:val="21"/>
                    </w:rPr>
                    <w:t>排放浓度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2264" w:type="dxa"/>
                  <w:gridSpan w:val="2"/>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default"/>
                      <w:sz w:val="21"/>
                      <w:szCs w:val="21"/>
                    </w:rPr>
                    <w:t>上风向G1</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default"/>
                      <w:sz w:val="21"/>
                      <w:szCs w:val="21"/>
                    </w:rPr>
                    <w:t>下风向G2</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default"/>
                      <w:sz w:val="21"/>
                      <w:szCs w:val="21"/>
                    </w:rPr>
                    <w:t>下风向G3</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default"/>
                      <w:sz w:val="21"/>
                      <w:szCs w:val="21"/>
                    </w:rPr>
                    <w:t>下风向G4</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rPr>
                    <w:t>厂房外</w:t>
                  </w:r>
                  <w:r>
                    <w:rPr>
                      <w:rFonts w:hint="eastAsia"/>
                      <w:sz w:val="21"/>
                      <w:szCs w:val="21"/>
                      <w:lang w:val="en-US" w:eastAsia="zh-CN"/>
                    </w:rPr>
                    <w:t>G5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color w:val="000000"/>
                      <w:kern w:val="0"/>
                      <w:sz w:val="21"/>
                      <w:szCs w:val="21"/>
                      <w:lang w:val="en-US" w:eastAsia="zh-CN"/>
                    </w:rPr>
                  </w:pPr>
                  <w:r>
                    <w:rPr>
                      <w:rFonts w:hint="eastAsia" w:ascii="宋体" w:hAnsi="宋体"/>
                      <w:color w:val="000000"/>
                      <w:kern w:val="0"/>
                      <w:sz w:val="21"/>
                      <w:szCs w:val="21"/>
                      <w:lang w:val="en-US" w:eastAsia="zh-CN"/>
                    </w:rPr>
                    <w:t>总悬浮</w:t>
                  </w:r>
                </w:p>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eastAsia" w:ascii="宋体" w:hAnsi="宋体"/>
                      <w:color w:val="000000"/>
                      <w:kern w:val="0"/>
                      <w:sz w:val="21"/>
                      <w:szCs w:val="21"/>
                      <w:lang w:val="en-US" w:eastAsia="zh-CN"/>
                    </w:rPr>
                    <w:t>颗粒物</w:t>
                  </w:r>
                  <w:r>
                    <w:rPr>
                      <w:rFonts w:hint="default"/>
                      <w:sz w:val="21"/>
                      <w:szCs w:val="21"/>
                    </w:rPr>
                    <w:t>（</w:t>
                  </w:r>
                  <w:r>
                    <w:rPr>
                      <w:rFonts w:hint="default" w:ascii="Times New Roman" w:hAnsi="Times New Roman" w:cs="Times New Roman"/>
                      <w:color w:val="000000"/>
                      <w:kern w:val="0"/>
                      <w:sz w:val="21"/>
                      <w:szCs w:val="21"/>
                      <w:lang w:val="en-US" w:eastAsia="zh-CN"/>
                    </w:rPr>
                    <w:t>μ</w:t>
                  </w:r>
                  <w:r>
                    <w:rPr>
                      <w:rFonts w:hint="default"/>
                      <w:color w:val="000000"/>
                      <w:kern w:val="0"/>
                      <w:sz w:val="21"/>
                      <w:szCs w:val="21"/>
                    </w:rPr>
                    <w:t>g/m³</w:t>
                  </w:r>
                  <w:r>
                    <w:rPr>
                      <w:rFonts w:hint="default"/>
                      <w:sz w:val="21"/>
                      <w:szCs w:val="21"/>
                    </w:rPr>
                    <w:t>）</w:t>
                  </w:r>
                </w:p>
              </w:tc>
              <w:tc>
                <w:tcPr>
                  <w:tcW w:w="1173"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11</w:t>
                  </w:r>
                  <w:r>
                    <w:rPr>
                      <w:rFonts w:hint="eastAsia"/>
                      <w:color w:val="000000"/>
                      <w:sz w:val="21"/>
                      <w:szCs w:val="21"/>
                    </w:rPr>
                    <w:t>/</w:t>
                  </w:r>
                  <w:r>
                    <w:rPr>
                      <w:rFonts w:hint="eastAsia"/>
                      <w:color w:val="000000"/>
                      <w:sz w:val="21"/>
                      <w:szCs w:val="21"/>
                      <w:lang w:val="en-US" w:eastAsia="zh-CN"/>
                    </w:rPr>
                    <w:t>29</w:t>
                  </w: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213</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273</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273</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259</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363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208</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256</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256</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267</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382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204</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266</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281</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283</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11</w:t>
                  </w:r>
                  <w:r>
                    <w:rPr>
                      <w:rFonts w:hint="eastAsia"/>
                      <w:color w:val="000000"/>
                      <w:sz w:val="21"/>
                      <w:szCs w:val="21"/>
                    </w:rPr>
                    <w:t>/</w:t>
                  </w:r>
                  <w:r>
                    <w:rPr>
                      <w:rFonts w:hint="eastAsia"/>
                      <w:color w:val="000000"/>
                      <w:sz w:val="21"/>
                      <w:szCs w:val="21"/>
                      <w:lang w:val="en-US" w:eastAsia="zh-CN"/>
                    </w:rPr>
                    <w:t>30</w:t>
                  </w: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216</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273</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275</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271</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218</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251</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253</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279</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383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201</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284</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284</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269</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restart"/>
                  <w:tcBorders>
                    <w:top w:val="single" w:color="auto" w:sz="4" w:space="0"/>
                    <w:left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eastAsia" w:eastAsia="宋体"/>
                      <w:sz w:val="21"/>
                      <w:szCs w:val="21"/>
                      <w:lang w:val="en-US" w:eastAsia="zh-CN"/>
                    </w:rPr>
                  </w:pPr>
                  <w:r>
                    <w:rPr>
                      <w:rFonts w:hint="eastAsia"/>
                      <w:sz w:val="21"/>
                      <w:szCs w:val="21"/>
                      <w:lang w:val="en-US" w:eastAsia="zh-CN"/>
                    </w:rPr>
                    <w:t>非甲烷总烃</w:t>
                  </w:r>
                  <w:r>
                    <w:rPr>
                      <w:rFonts w:hint="default"/>
                      <w:sz w:val="21"/>
                      <w:szCs w:val="21"/>
                    </w:rPr>
                    <w:t>（</w:t>
                  </w:r>
                  <w:r>
                    <w:rPr>
                      <w:rFonts w:hint="eastAsia"/>
                      <w:color w:val="000000"/>
                      <w:kern w:val="0"/>
                      <w:sz w:val="21"/>
                      <w:szCs w:val="21"/>
                      <w:lang w:val="en-US" w:eastAsia="zh-CN"/>
                    </w:rPr>
                    <w:t>m</w:t>
                  </w:r>
                  <w:r>
                    <w:rPr>
                      <w:rFonts w:hint="default"/>
                      <w:color w:val="000000"/>
                      <w:kern w:val="0"/>
                      <w:sz w:val="21"/>
                      <w:szCs w:val="21"/>
                    </w:rPr>
                    <w:t>g/m³</w:t>
                  </w:r>
                  <w:r>
                    <w:rPr>
                      <w:rFonts w:hint="default"/>
                      <w:sz w:val="21"/>
                      <w:szCs w:val="21"/>
                    </w:rPr>
                    <w:t>）</w:t>
                  </w:r>
                </w:p>
              </w:tc>
              <w:tc>
                <w:tcPr>
                  <w:tcW w:w="1173" w:type="dxa"/>
                  <w:vMerge w:val="restart"/>
                  <w:tcBorders>
                    <w:top w:val="single" w:color="auto" w:sz="4" w:space="0"/>
                    <w:left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leftChars="0" w:right="0" w:rightChars="0"/>
                    <w:jc w:val="center"/>
                    <w:rPr>
                      <w:rFonts w:hint="default"/>
                      <w:sz w:val="21"/>
                      <w:szCs w:val="21"/>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11</w:t>
                  </w:r>
                  <w:r>
                    <w:rPr>
                      <w:rFonts w:hint="eastAsia"/>
                      <w:color w:val="000000"/>
                      <w:sz w:val="21"/>
                      <w:szCs w:val="21"/>
                    </w:rPr>
                    <w:t>/</w:t>
                  </w:r>
                  <w:r>
                    <w:rPr>
                      <w:rFonts w:hint="eastAsia"/>
                      <w:color w:val="000000"/>
                      <w:sz w:val="21"/>
                      <w:szCs w:val="21"/>
                      <w:lang w:val="en-US" w:eastAsia="zh-CN"/>
                    </w:rPr>
                    <w:t>29</w:t>
                  </w: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第一次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0.60</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0.68</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0.72</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0.71</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left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第二次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0.62</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0.73</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0.76</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0.77</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left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第三次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0.63</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0.75</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0.73</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0.74</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left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restart"/>
                  <w:tcBorders>
                    <w:top w:val="single" w:color="auto" w:sz="4" w:space="0"/>
                    <w:left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leftChars="0" w:right="0" w:rightChars="0"/>
                    <w:jc w:val="center"/>
                    <w:rPr>
                      <w:rFonts w:hint="default"/>
                      <w:sz w:val="21"/>
                      <w:szCs w:val="21"/>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11</w:t>
                  </w:r>
                  <w:r>
                    <w:rPr>
                      <w:rFonts w:hint="eastAsia"/>
                      <w:color w:val="000000"/>
                      <w:sz w:val="21"/>
                      <w:szCs w:val="21"/>
                    </w:rPr>
                    <w:t>/</w:t>
                  </w:r>
                  <w:r>
                    <w:rPr>
                      <w:rFonts w:hint="eastAsia"/>
                      <w:color w:val="000000"/>
                      <w:sz w:val="21"/>
                      <w:szCs w:val="21"/>
                      <w:lang w:val="en-US" w:eastAsia="zh-CN"/>
                    </w:rPr>
                    <w:t>30</w:t>
                  </w: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第一次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0.103</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0.301</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0.256</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0.275</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left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第二次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0.122</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0.269</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0.224</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0.282</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第三次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0.097</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0.333</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0.243</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0.250</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0.326</w:t>
                  </w:r>
                </w:p>
              </w:tc>
            </w:tr>
          </w:tbl>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sz w:val="24"/>
                <w:lang w:eastAsia="zh-CN"/>
              </w:rPr>
              <w:t>监测结果分析：根据现场监测报告，监测期间</w:t>
            </w:r>
            <w:r>
              <w:rPr>
                <w:rFonts w:hint="eastAsia"/>
                <w:sz w:val="24"/>
                <w:lang w:val="en-US" w:eastAsia="zh-CN"/>
              </w:rPr>
              <w:t>颗粒物</w:t>
            </w:r>
            <w:r>
              <w:rPr>
                <w:rFonts w:hint="eastAsia"/>
                <w:sz w:val="24"/>
                <w:lang w:eastAsia="zh-CN"/>
              </w:rPr>
              <w:t>排放浓度满足</w:t>
            </w:r>
            <w:r>
              <w:rPr>
                <w:rFonts w:hint="eastAsia"/>
                <w:bCs/>
                <w:sz w:val="24"/>
                <w:highlight w:val="none"/>
                <w:lang w:val="en-US" w:eastAsia="zh-CN"/>
              </w:rPr>
              <w:t>《大气污染物综合排放标准》（GB16297-1996）有组织、无组织排放控制要求</w:t>
            </w:r>
            <w:r>
              <w:rPr>
                <w:rFonts w:hint="eastAsia"/>
                <w:sz w:val="24"/>
                <w:lang w:eastAsia="zh-CN"/>
              </w:rPr>
              <w:t>。</w:t>
            </w:r>
            <w:r>
              <w:rPr>
                <w:rFonts w:hint="default" w:ascii="Times New Roman" w:hAnsi="Times New Roman" w:eastAsia="宋体" w:cs="Times New Roman"/>
                <w:color w:val="000000"/>
                <w:sz w:val="24"/>
              </w:rPr>
              <w:t>VOCs</w:t>
            </w:r>
            <w:r>
              <w:rPr>
                <w:rFonts w:hint="eastAsia" w:cs="Times New Roman"/>
                <w:color w:val="000000"/>
                <w:sz w:val="24"/>
                <w:lang w:val="en-US" w:eastAsia="zh-CN"/>
              </w:rPr>
              <w:t>排</w:t>
            </w:r>
            <w:r>
              <w:rPr>
                <w:rFonts w:hint="eastAsia" w:ascii="Times New Roman" w:hAnsi="Times New Roman" w:eastAsia="宋体" w:cs="Times New Roman"/>
                <w:color w:val="000000"/>
                <w:sz w:val="24"/>
                <w:lang w:val="en-US" w:eastAsia="zh-CN"/>
              </w:rPr>
              <w:t>放</w:t>
            </w:r>
            <w:r>
              <w:rPr>
                <w:rFonts w:hint="eastAsia" w:cs="Times New Roman"/>
                <w:color w:val="000000"/>
                <w:sz w:val="24"/>
                <w:lang w:val="en-US" w:eastAsia="zh-CN"/>
              </w:rPr>
              <w:t>满足</w:t>
            </w:r>
            <w:r>
              <w:rPr>
                <w:rFonts w:hint="eastAsia" w:ascii="Times New Roman" w:hAnsi="Times New Roman" w:eastAsia="宋体" w:cs="Times New Roman"/>
                <w:color w:val="000000"/>
                <w:sz w:val="24"/>
                <w:lang w:val="en-US" w:eastAsia="zh-CN"/>
              </w:rPr>
              <w:t>《合成树脂工业污染物排放标准》（GB31572-2015）</w:t>
            </w:r>
            <w:r>
              <w:rPr>
                <w:rFonts w:hint="eastAsia" w:cs="Times New Roman"/>
                <w:color w:val="000000"/>
                <w:sz w:val="24"/>
                <w:lang w:val="en-US" w:eastAsia="zh-CN"/>
              </w:rPr>
              <w:t>中表</w:t>
            </w:r>
            <w:r>
              <w:rPr>
                <w:rFonts w:hint="default" w:ascii="Times New Roman" w:hAnsi="Times New Roman" w:eastAsia="宋体" w:cs="Times New Roman"/>
                <w:color w:val="auto"/>
                <w:sz w:val="24"/>
                <w:szCs w:val="24"/>
              </w:rPr>
              <w:t>9企业边界大气污染物浓度限值</w:t>
            </w:r>
            <w:r>
              <w:rPr>
                <w:rFonts w:hint="eastAsia" w:ascii="Times New Roman" w:hAnsi="Times New Roman" w:eastAsia="宋体" w:cs="Times New Roman"/>
                <w:color w:val="000000"/>
                <w:sz w:val="24"/>
                <w:lang w:val="en-US" w:eastAsia="zh-CN"/>
              </w:rPr>
              <w:t>。</w:t>
            </w:r>
            <w:r>
              <w:rPr>
                <w:rFonts w:hint="default" w:ascii="Times New Roman" w:hAnsi="Times New Roman" w:eastAsia="宋体" w:cs="Times New Roman"/>
                <w:color w:val="000000"/>
                <w:sz w:val="24"/>
                <w:lang w:eastAsia="zh-CN"/>
              </w:rPr>
              <w:t>厂</w:t>
            </w:r>
            <w:r>
              <w:rPr>
                <w:rFonts w:hint="default" w:ascii="Times New Roman" w:hAnsi="Times New Roman" w:eastAsia="宋体" w:cs="Times New Roman"/>
                <w:color w:val="000000"/>
                <w:sz w:val="24"/>
              </w:rPr>
              <w:t>区内VOCs无组织排放</w:t>
            </w:r>
            <w:r>
              <w:rPr>
                <w:rFonts w:hint="eastAsia" w:cs="Times New Roman"/>
                <w:color w:val="000000"/>
                <w:sz w:val="24"/>
                <w:lang w:val="en-US" w:eastAsia="zh-CN"/>
              </w:rPr>
              <w:t>满足</w:t>
            </w:r>
            <w:r>
              <w:rPr>
                <w:rFonts w:hint="default" w:ascii="Times New Roman" w:hAnsi="Times New Roman" w:eastAsia="宋体" w:cs="Times New Roman"/>
                <w:color w:val="000000"/>
                <w:sz w:val="24"/>
              </w:rPr>
              <w:t>《挥发性有机物无组织排放控制标准》（GB37822-2019）中相关规定</w:t>
            </w:r>
            <w:r>
              <w:rPr>
                <w:rFonts w:hint="default" w:ascii="Times New Roman" w:hAnsi="Times New Roman" w:eastAsia="宋体" w:cs="Times New Roman"/>
                <w:sz w:val="24"/>
              </w:rPr>
              <w:t>。</w:t>
            </w:r>
          </w:p>
          <w:p>
            <w:pPr>
              <w:keepNext w:val="0"/>
              <w:keepLines w:val="0"/>
              <w:suppressLineNumbers w:val="0"/>
              <w:spacing w:before="0" w:beforeAutospacing="0" w:after="0" w:afterAutospacing="0" w:line="360" w:lineRule="auto"/>
              <w:ind w:left="0" w:right="0" w:firstLine="480" w:firstLineChars="200"/>
              <w:rPr>
                <w:rFonts w:hint="default"/>
                <w:bCs/>
                <w:sz w:val="24"/>
              </w:rPr>
            </w:pPr>
            <w:r>
              <w:rPr>
                <w:rFonts w:hint="default"/>
                <w:sz w:val="24"/>
              </w:rPr>
              <w:t>（</w:t>
            </w:r>
            <w:r>
              <w:rPr>
                <w:rFonts w:hint="eastAsia"/>
                <w:sz w:val="24"/>
              </w:rPr>
              <w:t>2</w:t>
            </w:r>
            <w:r>
              <w:rPr>
                <w:rFonts w:hint="default"/>
                <w:sz w:val="24"/>
              </w:rPr>
              <w:t>）噪声监测结果</w:t>
            </w:r>
            <w:r>
              <w:rPr>
                <w:rFonts w:hint="default"/>
                <w:bCs/>
                <w:sz w:val="24"/>
              </w:rPr>
              <w:t>与分析</w:t>
            </w:r>
          </w:p>
          <w:p>
            <w:pPr>
              <w:keepNext w:val="0"/>
              <w:keepLines w:val="0"/>
              <w:suppressLineNumbers w:val="0"/>
              <w:spacing w:before="0" w:beforeAutospacing="0" w:after="0" w:afterAutospacing="0" w:line="360" w:lineRule="auto"/>
              <w:ind w:left="0" w:right="0" w:firstLine="482" w:firstLineChars="200"/>
              <w:jc w:val="center"/>
              <w:rPr>
                <w:rFonts w:hint="default"/>
                <w:b/>
                <w:bCs/>
                <w:sz w:val="24"/>
              </w:rPr>
            </w:pPr>
            <w:r>
              <w:rPr>
                <w:rFonts w:hint="default"/>
                <w:b/>
                <w:bCs/>
                <w:sz w:val="24"/>
              </w:rPr>
              <w:t>表7.</w:t>
            </w:r>
            <w:r>
              <w:rPr>
                <w:rFonts w:hint="eastAsia"/>
                <w:b/>
                <w:bCs/>
                <w:sz w:val="24"/>
                <w:lang w:val="en-US" w:eastAsia="zh-CN"/>
              </w:rPr>
              <w:t xml:space="preserve">5 </w:t>
            </w:r>
            <w:r>
              <w:rPr>
                <w:rFonts w:hint="default"/>
                <w:b/>
                <w:bCs/>
                <w:sz w:val="24"/>
              </w:rPr>
              <w:t>噪声监测结果统计表</w:t>
            </w:r>
          </w:p>
          <w:tbl>
            <w:tblPr>
              <w:tblStyle w:val="22"/>
              <w:tblW w:w="823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02"/>
              <w:gridCol w:w="1758"/>
              <w:gridCol w:w="1056"/>
              <w:gridCol w:w="2160"/>
              <w:gridCol w:w="216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2" w:type="dxa"/>
                  <w:vMerge w:val="restart"/>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测点编号</w:t>
                  </w:r>
                </w:p>
              </w:tc>
              <w:tc>
                <w:tcPr>
                  <w:tcW w:w="1758" w:type="dxa"/>
                  <w:vMerge w:val="restart"/>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测点位置</w:t>
                  </w:r>
                </w:p>
              </w:tc>
              <w:tc>
                <w:tcPr>
                  <w:tcW w:w="1056" w:type="dxa"/>
                  <w:vMerge w:val="restart"/>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主要声源</w:t>
                  </w:r>
                </w:p>
              </w:tc>
              <w:tc>
                <w:tcPr>
                  <w:tcW w:w="2160" w:type="dxa"/>
                  <w:tcBorders>
                    <w:tl2br w:val="nil"/>
                    <w:tr2bl w:val="nil"/>
                  </w:tcBorders>
                  <w:shd w:val="clear" w:color="auto" w:fill="auto"/>
                  <w:noWrap/>
                  <w:vAlign w:val="center"/>
                </w:tcPr>
                <w:p>
                  <w:pPr>
                    <w:keepNext w:val="0"/>
                    <w:keepLines w:val="0"/>
                    <w:suppressLineNumbers w:val="0"/>
                    <w:spacing w:before="0" w:beforeAutospacing="0" w:after="0" w:afterAutospacing="0"/>
                    <w:ind w:left="0" w:right="0"/>
                    <w:jc w:val="center"/>
                    <w:rPr>
                      <w:rFonts w:hint="default"/>
                      <w:color w:val="000000"/>
                      <w:kern w:val="0"/>
                      <w:sz w:val="21"/>
                      <w:szCs w:val="21"/>
                      <w:lang w:val="en-US"/>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11</w:t>
                  </w:r>
                  <w:r>
                    <w:rPr>
                      <w:rFonts w:hint="eastAsia"/>
                      <w:color w:val="000000"/>
                      <w:sz w:val="21"/>
                      <w:szCs w:val="21"/>
                    </w:rPr>
                    <w:t>/</w:t>
                  </w:r>
                  <w:r>
                    <w:rPr>
                      <w:rFonts w:hint="eastAsia"/>
                      <w:color w:val="000000"/>
                      <w:sz w:val="21"/>
                      <w:szCs w:val="21"/>
                      <w:lang w:val="en-US" w:eastAsia="zh-CN"/>
                    </w:rPr>
                    <w:t>29</w:t>
                  </w:r>
                </w:p>
              </w:tc>
              <w:tc>
                <w:tcPr>
                  <w:tcW w:w="2160" w:type="dxa"/>
                  <w:tcBorders>
                    <w:tl2br w:val="nil"/>
                    <w:tr2bl w:val="nil"/>
                  </w:tcBorders>
                  <w:shd w:val="clear" w:color="auto" w:fill="auto"/>
                  <w:noWrap/>
                  <w:vAlign w:val="center"/>
                </w:tcPr>
                <w:p>
                  <w:pPr>
                    <w:keepNext w:val="0"/>
                    <w:keepLines w:val="0"/>
                    <w:suppressLineNumbers w:val="0"/>
                    <w:spacing w:before="0" w:beforeAutospacing="0" w:after="0" w:afterAutospacing="0"/>
                    <w:ind w:left="0" w:right="0"/>
                    <w:jc w:val="center"/>
                    <w:rPr>
                      <w:rFonts w:hint="default"/>
                      <w:color w:val="000000"/>
                      <w:kern w:val="0"/>
                      <w:sz w:val="21"/>
                      <w:szCs w:val="21"/>
                      <w:lang w:val="en-US"/>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11</w:t>
                  </w:r>
                  <w:r>
                    <w:rPr>
                      <w:rFonts w:hint="eastAsia"/>
                      <w:color w:val="000000"/>
                      <w:sz w:val="21"/>
                      <w:szCs w:val="21"/>
                    </w:rPr>
                    <w:t>/</w:t>
                  </w:r>
                  <w:r>
                    <w:rPr>
                      <w:rFonts w:hint="eastAsia"/>
                      <w:color w:val="000000"/>
                      <w:sz w:val="21"/>
                      <w:szCs w:val="21"/>
                      <w:lang w:val="en-US" w:eastAsia="zh-CN"/>
                    </w:rPr>
                    <w:t>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2" w:type="dxa"/>
                  <w:vMerge w:val="continue"/>
                  <w:tcBorders>
                    <w:tl2br w:val="nil"/>
                    <w:tr2bl w:val="nil"/>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758" w:type="dxa"/>
                  <w:vMerge w:val="continue"/>
                  <w:tcBorders>
                    <w:tl2br w:val="nil"/>
                    <w:tr2bl w:val="nil"/>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056" w:type="dxa"/>
                  <w:vMerge w:val="continue"/>
                  <w:tcBorders>
                    <w:tl2br w:val="nil"/>
                    <w:tr2bl w:val="nil"/>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结果</w:t>
                  </w: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2"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N1</w:t>
                  </w:r>
                </w:p>
              </w:tc>
              <w:tc>
                <w:tcPr>
                  <w:tcW w:w="1758"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东厂界外1m处</w:t>
                  </w:r>
                </w:p>
              </w:tc>
              <w:tc>
                <w:tcPr>
                  <w:tcW w:w="1056" w:type="dxa"/>
                  <w:vMerge w:val="restart"/>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厂界噪声</w:t>
                  </w: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58</w:t>
                  </w: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2"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N2</w:t>
                  </w:r>
                </w:p>
              </w:tc>
              <w:tc>
                <w:tcPr>
                  <w:tcW w:w="1758" w:type="dxa"/>
                  <w:tcBorders>
                    <w:tl2br w:val="nil"/>
                    <w:tr2bl w:val="nil"/>
                  </w:tcBorders>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南厂界外1m处</w:t>
                  </w:r>
                </w:p>
              </w:tc>
              <w:tc>
                <w:tcPr>
                  <w:tcW w:w="1056" w:type="dxa"/>
                  <w:vMerge w:val="continue"/>
                  <w:tcBorders>
                    <w:tl2br w:val="nil"/>
                    <w:tr2bl w:val="nil"/>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56</w:t>
                  </w: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2"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N3</w:t>
                  </w:r>
                </w:p>
              </w:tc>
              <w:tc>
                <w:tcPr>
                  <w:tcW w:w="1758" w:type="dxa"/>
                  <w:tcBorders>
                    <w:tl2br w:val="nil"/>
                    <w:tr2bl w:val="nil"/>
                  </w:tcBorders>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西厂界外1m处</w:t>
                  </w:r>
                </w:p>
              </w:tc>
              <w:tc>
                <w:tcPr>
                  <w:tcW w:w="1056" w:type="dxa"/>
                  <w:vMerge w:val="continue"/>
                  <w:tcBorders>
                    <w:tl2br w:val="nil"/>
                    <w:tr2bl w:val="nil"/>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57</w:t>
                  </w: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2"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N4</w:t>
                  </w:r>
                </w:p>
              </w:tc>
              <w:tc>
                <w:tcPr>
                  <w:tcW w:w="1758" w:type="dxa"/>
                  <w:tcBorders>
                    <w:tl2br w:val="nil"/>
                    <w:tr2bl w:val="nil"/>
                  </w:tcBorders>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北厂界外1m处</w:t>
                  </w:r>
                </w:p>
              </w:tc>
              <w:tc>
                <w:tcPr>
                  <w:tcW w:w="1056" w:type="dxa"/>
                  <w:vMerge w:val="continue"/>
                  <w:tcBorders>
                    <w:tl2br w:val="nil"/>
                    <w:tr2bl w:val="nil"/>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58</w:t>
                  </w: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56</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rPr>
            </w:pPr>
            <w:r>
              <w:rPr>
                <w:rFonts w:hint="default"/>
                <w:sz w:val="24"/>
              </w:rPr>
              <w:t>根据上表可知，在验收监测期间，本项目昼间噪声排放数值在</w:t>
            </w:r>
            <w:r>
              <w:rPr>
                <w:rFonts w:hint="eastAsia"/>
                <w:sz w:val="24"/>
                <w:lang w:val="en-US" w:eastAsia="zh-CN"/>
              </w:rPr>
              <w:t>56</w:t>
            </w:r>
            <w:r>
              <w:rPr>
                <w:rFonts w:hint="default"/>
                <w:sz w:val="24"/>
              </w:rPr>
              <w:t>dB（A）</w:t>
            </w:r>
            <w:r>
              <w:rPr>
                <w:rFonts w:hint="eastAsia"/>
                <w:sz w:val="24"/>
              </w:rPr>
              <w:t>~</w:t>
            </w:r>
            <w:r>
              <w:rPr>
                <w:rFonts w:hint="eastAsia"/>
                <w:sz w:val="24"/>
                <w:lang w:val="en-US" w:eastAsia="zh-CN"/>
              </w:rPr>
              <w:t>58</w:t>
            </w:r>
            <w:r>
              <w:rPr>
                <w:rFonts w:hint="default"/>
                <w:sz w:val="24"/>
              </w:rPr>
              <w:t>dB（A）之间，排放限值能够满足《工业企业厂界环境噪声排放标准》（GB12348-2008）</w:t>
            </w:r>
            <w:r>
              <w:rPr>
                <w:rFonts w:hint="default"/>
                <w:bCs/>
                <w:sz w:val="24"/>
              </w:rPr>
              <w:t>中的</w:t>
            </w:r>
            <w:r>
              <w:rPr>
                <w:rFonts w:hint="eastAsia"/>
                <w:bCs/>
                <w:sz w:val="24"/>
                <w:lang w:val="en-US" w:eastAsia="zh-CN"/>
              </w:rPr>
              <w:t>3</w:t>
            </w:r>
            <w:r>
              <w:rPr>
                <w:rFonts w:hint="default"/>
                <w:bCs/>
                <w:sz w:val="24"/>
              </w:rPr>
              <w:t>类标准限值</w:t>
            </w:r>
            <w:r>
              <w:rPr>
                <w:rFonts w:hint="eastAsia"/>
                <w:bCs/>
                <w:sz w:val="24"/>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eastAsia"/>
                <w:bCs/>
                <w:sz w:val="24"/>
                <w:lang w:val="en-US" w:eastAsia="zh-CN"/>
              </w:rPr>
            </w:pPr>
            <w:r>
              <w:rPr>
                <w:rFonts w:hint="eastAsia" w:ascii="Times New Roman" w:hAnsi="Times New Roman" w:eastAsia="宋体" w:cs="Times New Roman"/>
                <w:bCs/>
                <w:kern w:val="2"/>
                <w:sz w:val="24"/>
                <w:szCs w:val="24"/>
                <w:lang w:val="en-US" w:eastAsia="zh-CN" w:bidi="ar-SA"/>
              </w:rPr>
              <w:t>（3）</w:t>
            </w:r>
            <w:r>
              <w:rPr>
                <w:rFonts w:hint="eastAsia"/>
                <w:bCs/>
                <w:sz w:val="24"/>
                <w:lang w:val="en-US" w:eastAsia="zh-CN"/>
              </w:rPr>
              <w:t>废水监测结果与分析</w:t>
            </w:r>
          </w:p>
          <w:p>
            <w:pPr>
              <w:keepNext w:val="0"/>
              <w:keepLines w:val="0"/>
              <w:suppressLineNumbers w:val="0"/>
              <w:spacing w:before="0" w:beforeAutospacing="0" w:after="0" w:afterAutospacing="0" w:line="360" w:lineRule="auto"/>
              <w:ind w:left="0" w:right="0" w:firstLine="482" w:firstLineChars="200"/>
              <w:jc w:val="center"/>
              <w:rPr>
                <w:rFonts w:hint="default"/>
                <w:b/>
                <w:bCs/>
                <w:sz w:val="24"/>
              </w:rPr>
            </w:pPr>
            <w:r>
              <w:rPr>
                <w:rFonts w:hint="default"/>
                <w:b/>
                <w:bCs/>
                <w:sz w:val="24"/>
              </w:rPr>
              <w:t>表7.</w:t>
            </w:r>
            <w:r>
              <w:rPr>
                <w:rFonts w:hint="eastAsia"/>
                <w:b/>
                <w:bCs/>
                <w:sz w:val="24"/>
                <w:lang w:val="en-US" w:eastAsia="zh-CN"/>
              </w:rPr>
              <w:t>6 废水</w:t>
            </w:r>
            <w:r>
              <w:rPr>
                <w:rFonts w:hint="default"/>
                <w:b/>
                <w:bCs/>
                <w:sz w:val="24"/>
              </w:rPr>
              <w:t>监测结果统计表</w:t>
            </w:r>
          </w:p>
          <w:tbl>
            <w:tblPr>
              <w:tblStyle w:val="23"/>
              <w:tblW w:w="8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2"/>
              <w:gridCol w:w="2752"/>
              <w:gridCol w:w="2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eastAsia="宋体"/>
                      <w:color w:val="000000"/>
                      <w:kern w:val="0"/>
                      <w:sz w:val="21"/>
                      <w:szCs w:val="21"/>
                      <w:lang w:val="en-US" w:eastAsia="zh-CN"/>
                    </w:rPr>
                    <w:t>检测点位</w:t>
                  </w:r>
                </w:p>
              </w:tc>
              <w:tc>
                <w:tcPr>
                  <w:tcW w:w="5504" w:type="dxa"/>
                  <w:gridSpan w:val="2"/>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eastAsia="宋体"/>
                      <w:color w:val="000000"/>
                      <w:kern w:val="0"/>
                      <w:sz w:val="21"/>
                      <w:szCs w:val="21"/>
                      <w:lang w:val="en-US" w:eastAsia="zh-CN"/>
                    </w:rPr>
                    <w:t>厂区污水总排口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eastAsia="宋体"/>
                      <w:color w:val="000000"/>
                      <w:kern w:val="0"/>
                      <w:sz w:val="21"/>
                      <w:szCs w:val="21"/>
                      <w:lang w:val="en-US" w:eastAsia="zh-CN"/>
                    </w:rPr>
                    <w:t>采样时间</w:t>
                  </w:r>
                </w:p>
              </w:tc>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eastAsia="宋体"/>
                      <w:color w:val="000000"/>
                      <w:kern w:val="0"/>
                      <w:sz w:val="21"/>
                      <w:szCs w:val="21"/>
                      <w:lang w:val="en-US" w:eastAsia="zh-CN"/>
                    </w:rPr>
                    <w:t>2023.11.30</w:t>
                  </w:r>
                </w:p>
              </w:tc>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eastAsia="宋体"/>
                      <w:color w:val="000000"/>
                      <w:kern w:val="0"/>
                      <w:sz w:val="21"/>
                      <w:szCs w:val="21"/>
                      <w:lang w:val="en-US" w:eastAsia="zh-CN"/>
                    </w:rPr>
                    <w:t>2023.12.1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default" w:eastAsia="宋体"/>
                      <w:color w:val="000000"/>
                      <w:kern w:val="0"/>
                      <w:sz w:val="21"/>
                      <w:szCs w:val="21"/>
                      <w:lang w:val="en-US" w:eastAsia="zh-CN"/>
                    </w:rPr>
                    <w:t>pH（无量纲）</w:t>
                  </w:r>
                </w:p>
              </w:tc>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eastAsia="宋体"/>
                      <w:color w:val="000000"/>
                      <w:kern w:val="0"/>
                      <w:sz w:val="21"/>
                      <w:szCs w:val="21"/>
                      <w:lang w:val="en-US" w:eastAsia="zh-CN"/>
                    </w:rPr>
                    <w:t>7.3</w:t>
                  </w:r>
                </w:p>
              </w:tc>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eastAsia="宋体"/>
                      <w:color w:val="000000"/>
                      <w:kern w:val="0"/>
                      <w:sz w:val="21"/>
                      <w:szCs w:val="21"/>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default" w:eastAsia="宋体"/>
                      <w:color w:val="000000"/>
                      <w:kern w:val="0"/>
                      <w:sz w:val="21"/>
                      <w:szCs w:val="21"/>
                      <w:lang w:val="en-US" w:eastAsia="zh-CN"/>
                    </w:rPr>
                    <w:t>化学需氧量（mg/L）</w:t>
                  </w:r>
                </w:p>
              </w:tc>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eastAsia="宋体"/>
                      <w:color w:val="000000"/>
                      <w:kern w:val="0"/>
                      <w:sz w:val="21"/>
                      <w:szCs w:val="21"/>
                      <w:lang w:val="en-US" w:eastAsia="zh-CN"/>
                    </w:rPr>
                    <w:t>41.4</w:t>
                  </w:r>
                </w:p>
              </w:tc>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eastAsia="宋体"/>
                      <w:color w:val="000000"/>
                      <w:kern w:val="0"/>
                      <w:sz w:val="21"/>
                      <w:szCs w:val="21"/>
                      <w:lang w:val="en-US" w:eastAsia="zh-CN"/>
                    </w:rPr>
                    <w:t>43.4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default" w:eastAsia="宋体"/>
                      <w:color w:val="000000"/>
                      <w:kern w:val="0"/>
                      <w:sz w:val="21"/>
                      <w:szCs w:val="21"/>
                      <w:lang w:val="en-US" w:eastAsia="zh-CN"/>
                    </w:rPr>
                    <w:t>五日生化需氧量</w:t>
                  </w:r>
                  <w:r>
                    <w:rPr>
                      <w:rFonts w:hint="eastAsia" w:eastAsia="宋体"/>
                      <w:color w:val="000000"/>
                      <w:kern w:val="0"/>
                      <w:sz w:val="21"/>
                      <w:szCs w:val="21"/>
                      <w:lang w:val="en-US" w:eastAsia="zh-CN"/>
                    </w:rPr>
                    <w:t>（mg/L）</w:t>
                  </w:r>
                </w:p>
              </w:tc>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eastAsia="宋体"/>
                      <w:color w:val="000000"/>
                      <w:kern w:val="0"/>
                      <w:sz w:val="21"/>
                      <w:szCs w:val="21"/>
                      <w:lang w:val="en-US" w:eastAsia="zh-CN"/>
                    </w:rPr>
                    <w:t>16.1</w:t>
                  </w:r>
                </w:p>
              </w:tc>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eastAsia="宋体"/>
                      <w:color w:val="000000"/>
                      <w:kern w:val="0"/>
                      <w:sz w:val="21"/>
                      <w:szCs w:val="21"/>
                      <w:lang w:val="en-US" w:eastAsia="zh-CN"/>
                    </w:rPr>
                    <w:t>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default" w:eastAsia="宋体"/>
                      <w:color w:val="000000"/>
                      <w:kern w:val="0"/>
                      <w:sz w:val="21"/>
                      <w:szCs w:val="21"/>
                      <w:lang w:val="en-US" w:eastAsia="zh-CN"/>
                    </w:rPr>
                    <w:t>氨氮（mg/L）</w:t>
                  </w:r>
                </w:p>
              </w:tc>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eastAsia="宋体"/>
                      <w:color w:val="000000"/>
                      <w:kern w:val="0"/>
                      <w:sz w:val="21"/>
                      <w:szCs w:val="21"/>
                      <w:lang w:val="en-US" w:eastAsia="zh-CN"/>
                    </w:rPr>
                    <w:t>2.36</w:t>
                  </w:r>
                </w:p>
              </w:tc>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eastAsia="宋体"/>
                      <w:color w:val="000000"/>
                      <w:kern w:val="0"/>
                      <w:sz w:val="21"/>
                      <w:szCs w:val="21"/>
                      <w:lang w:val="en-US" w:eastAsia="zh-CN"/>
                    </w:rPr>
                    <w:t>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default" w:eastAsia="宋体"/>
                      <w:color w:val="000000"/>
                      <w:kern w:val="0"/>
                      <w:sz w:val="21"/>
                      <w:szCs w:val="21"/>
                      <w:lang w:val="en-US" w:eastAsia="zh-CN"/>
                    </w:rPr>
                    <w:t>悬浮物（mg/L）</w:t>
                  </w:r>
                </w:p>
              </w:tc>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eastAsia="宋体"/>
                      <w:color w:val="000000"/>
                      <w:kern w:val="0"/>
                      <w:sz w:val="21"/>
                      <w:szCs w:val="21"/>
                      <w:lang w:val="en-US" w:eastAsia="zh-CN"/>
                    </w:rPr>
                    <w:t>15</w:t>
                  </w:r>
                </w:p>
              </w:tc>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eastAsia="宋体"/>
                      <w:color w:val="000000"/>
                      <w:kern w:val="0"/>
                      <w:sz w:val="21"/>
                      <w:szCs w:val="21"/>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default" w:eastAsia="宋体"/>
                      <w:color w:val="000000"/>
                      <w:kern w:val="0"/>
                      <w:sz w:val="21"/>
                      <w:szCs w:val="21"/>
                      <w:lang w:val="en-US" w:eastAsia="zh-CN"/>
                    </w:rPr>
                    <w:t>动植物油类（mg/L）</w:t>
                  </w:r>
                </w:p>
              </w:tc>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eastAsia="宋体"/>
                      <w:color w:val="000000"/>
                      <w:kern w:val="0"/>
                      <w:sz w:val="21"/>
                      <w:szCs w:val="21"/>
                      <w:lang w:val="en-US" w:eastAsia="zh-CN"/>
                    </w:rPr>
                    <w:t>1.30</w:t>
                  </w:r>
                </w:p>
              </w:tc>
              <w:tc>
                <w:tcPr>
                  <w:tcW w:w="2752" w:type="dxa"/>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eastAsia="宋体"/>
                      <w:color w:val="000000"/>
                      <w:kern w:val="0"/>
                      <w:sz w:val="21"/>
                      <w:szCs w:val="21"/>
                      <w:lang w:val="en-US" w:eastAsia="zh-CN"/>
                    </w:rPr>
                    <w:t>1.39</w:t>
                  </w:r>
                </w:p>
              </w:tc>
            </w:tr>
          </w:tbl>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sz w:val="24"/>
                <w:lang w:eastAsia="zh-CN"/>
              </w:rPr>
              <w:t>监测结果分析：根据现场监测报告，监测期间</w:t>
            </w:r>
            <w:r>
              <w:rPr>
                <w:rFonts w:hint="eastAsia"/>
                <w:sz w:val="24"/>
                <w:lang w:val="en-US" w:eastAsia="zh-CN"/>
              </w:rPr>
              <w:t>pH、化学需氧量、五日生化需氧量、氨氮、悬浮物、动植物油</w:t>
            </w:r>
            <w:r>
              <w:rPr>
                <w:rFonts w:hint="eastAsia"/>
                <w:sz w:val="24"/>
                <w:lang w:eastAsia="zh-CN"/>
              </w:rPr>
              <w:t>排放浓度满足</w:t>
            </w:r>
            <w:r>
              <w:rPr>
                <w:rFonts w:hint="eastAsia"/>
                <w:sz w:val="24"/>
                <w:lang w:val="en-US" w:eastAsia="zh-CN"/>
              </w:rPr>
              <w:t>霍山经济开发区工业污水处理厂进水水质要求及《污水综合排放标准》（GB8978-1996）表4中的三级排放标准</w:t>
            </w:r>
            <w:r>
              <w:rPr>
                <w:rFonts w:hint="eastAsia"/>
                <w:sz w:val="24"/>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suppressLineNumbers w:val="0"/>
              <w:spacing w:before="0" w:beforeAutospacing="0" w:after="0" w:afterAutospacing="0" w:line="360" w:lineRule="auto"/>
              <w:ind w:left="0" w:right="0"/>
              <w:jc w:val="left"/>
              <w:rPr>
                <w:rFonts w:hint="eastAsia" w:eastAsia="宋体"/>
                <w:b/>
                <w:sz w:val="24"/>
                <w:lang w:eastAsia="zh-CN"/>
              </w:rPr>
            </w:pPr>
          </w:p>
        </w:tc>
      </w:tr>
    </w:tbl>
    <w:p>
      <w:pPr>
        <w:jc w:val="left"/>
        <w:rPr>
          <w:b/>
          <w:sz w:val="28"/>
          <w:szCs w:val="28"/>
        </w:rPr>
      </w:pPr>
      <w:r>
        <w:rPr>
          <w:b/>
          <w:sz w:val="28"/>
          <w:szCs w:val="28"/>
        </w:rPr>
        <w:t>表八</w:t>
      </w:r>
    </w:p>
    <w:tbl>
      <w:tblPr>
        <w:tblStyle w:val="22"/>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Pr>
          <w:p>
            <w:pPr>
              <w:keepNext w:val="0"/>
              <w:keepLines w:val="0"/>
              <w:suppressLineNumbers w:val="0"/>
              <w:tabs>
                <w:tab w:val="left" w:pos="3480"/>
              </w:tabs>
              <w:spacing w:before="0" w:beforeAutospacing="0" w:after="0" w:afterAutospacing="0" w:line="360" w:lineRule="auto"/>
              <w:ind w:left="0" w:right="0"/>
              <w:outlineLvl w:val="0"/>
              <w:rPr>
                <w:rFonts w:hint="default" w:ascii="Times New Roman" w:hAnsi="Times New Roman" w:eastAsia="宋体" w:cs="Times New Roman"/>
                <w:b/>
                <w:bCs/>
                <w:color w:val="0C0C0C"/>
                <w:sz w:val="24"/>
              </w:rPr>
            </w:pPr>
            <w:bookmarkStart w:id="61" w:name="_Toc24842"/>
            <w:bookmarkStart w:id="62" w:name="_Toc1609"/>
            <w:r>
              <w:rPr>
                <w:rFonts w:hint="default" w:ascii="Times New Roman" w:hAnsi="Times New Roman" w:eastAsia="宋体" w:cs="Times New Roman"/>
                <w:b/>
                <w:bCs/>
                <w:color w:val="0C0C0C"/>
                <w:sz w:val="24"/>
              </w:rPr>
              <w:t>验收监测结论：</w:t>
            </w:r>
          </w:p>
          <w:p>
            <w:pPr>
              <w:keepNext w:val="0"/>
              <w:keepLines w:val="0"/>
              <w:suppressLineNumbers w:val="0"/>
              <w:tabs>
                <w:tab w:val="left" w:pos="3480"/>
              </w:tabs>
              <w:spacing w:before="0" w:beforeAutospacing="0" w:after="0" w:afterAutospacing="0" w:line="360" w:lineRule="auto"/>
              <w:ind w:left="0" w:right="0" w:firstLine="482" w:firstLineChars="200"/>
              <w:outlineLvl w:val="0"/>
              <w:rPr>
                <w:rFonts w:hint="default" w:ascii="Times New Roman" w:hAnsi="Times New Roman" w:eastAsia="宋体" w:cs="Times New Roman"/>
                <w:b/>
                <w:bCs/>
                <w:color w:val="0C0C0C"/>
                <w:sz w:val="24"/>
              </w:rPr>
            </w:pPr>
            <w:r>
              <w:rPr>
                <w:rFonts w:hint="default" w:ascii="Times New Roman" w:hAnsi="Times New Roman" w:eastAsia="宋体" w:cs="Times New Roman"/>
                <w:b/>
                <w:bCs/>
                <w:color w:val="0C0C0C"/>
                <w:sz w:val="24"/>
              </w:rPr>
              <w:t>1、工况及“三同时”执行情况</w:t>
            </w:r>
            <w:bookmarkEnd w:id="61"/>
            <w:bookmarkEnd w:id="62"/>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sz w:val="24"/>
              </w:rPr>
            </w:pPr>
            <w:r>
              <w:rPr>
                <w:rFonts w:hint="eastAsia" w:cs="Times New Roman"/>
                <w:sz w:val="24"/>
                <w:lang w:eastAsia="zh-CN"/>
              </w:rPr>
              <w:t>安徽</w:t>
            </w:r>
            <w:r>
              <w:rPr>
                <w:rFonts w:hint="eastAsia" w:cs="Times New Roman"/>
                <w:sz w:val="24"/>
                <w:lang w:val="en-US" w:eastAsia="zh-CN"/>
              </w:rPr>
              <w:t>世林照明股份</w:t>
            </w:r>
            <w:r>
              <w:rPr>
                <w:rFonts w:hint="eastAsia" w:cs="Times New Roman"/>
                <w:sz w:val="24"/>
                <w:lang w:eastAsia="zh-CN"/>
              </w:rPr>
              <w:t>有限公司</w:t>
            </w:r>
            <w:r>
              <w:rPr>
                <w:rFonts w:hint="eastAsia" w:cs="Times New Roman"/>
                <w:bCs/>
                <w:sz w:val="24"/>
                <w:lang w:val="en-US" w:eastAsia="zh-CN"/>
              </w:rPr>
              <w:t>LED照明光源产能扩增</w:t>
            </w:r>
            <w:r>
              <w:rPr>
                <w:rFonts w:hint="eastAsia" w:cs="Times New Roman"/>
                <w:bCs/>
                <w:sz w:val="24"/>
                <w:lang w:eastAsia="zh-CN"/>
              </w:rPr>
              <w:t>项目</w:t>
            </w:r>
            <w:r>
              <w:rPr>
                <w:rFonts w:hint="default" w:ascii="Times New Roman" w:hAnsi="Times New Roman" w:eastAsia="宋体" w:cs="Times New Roman"/>
                <w:bCs/>
                <w:sz w:val="24"/>
              </w:rPr>
              <w:t>已按照国家有关建设项目环境管理法规要求，进行了环境影响评价，并</w:t>
            </w:r>
            <w:r>
              <w:rPr>
                <w:rFonts w:hint="default" w:ascii="Times New Roman" w:hAnsi="Times New Roman" w:eastAsia="宋体" w:cs="Times New Roman"/>
                <w:bCs/>
                <w:sz w:val="24"/>
                <w:lang w:eastAsia="zh-CN"/>
              </w:rPr>
              <w:t>于</w:t>
            </w:r>
            <w:r>
              <w:rPr>
                <w:rFonts w:hint="default" w:ascii="Times New Roman" w:hAnsi="Times New Roman" w:eastAsia="宋体" w:cs="Times New Roman"/>
                <w:bCs/>
                <w:sz w:val="24"/>
                <w:lang w:val="en-US" w:eastAsia="zh-CN"/>
              </w:rPr>
              <w:t>202</w:t>
            </w:r>
            <w:r>
              <w:rPr>
                <w:rFonts w:hint="eastAsia" w:cs="Times New Roman"/>
                <w:bCs/>
                <w:sz w:val="24"/>
                <w:lang w:val="en-US" w:eastAsia="zh-CN"/>
              </w:rPr>
              <w:t>3</w:t>
            </w:r>
            <w:r>
              <w:rPr>
                <w:rFonts w:hint="default" w:ascii="Times New Roman" w:hAnsi="Times New Roman" w:eastAsia="宋体" w:cs="Times New Roman"/>
                <w:bCs/>
                <w:sz w:val="24"/>
                <w:lang w:val="en-US" w:eastAsia="zh-CN"/>
              </w:rPr>
              <w:t>年</w:t>
            </w:r>
            <w:r>
              <w:rPr>
                <w:rFonts w:hint="eastAsia" w:cs="Times New Roman"/>
                <w:bCs/>
                <w:sz w:val="24"/>
                <w:lang w:val="en-US" w:eastAsia="zh-CN"/>
              </w:rPr>
              <w:t>12月25</w:t>
            </w:r>
            <w:r>
              <w:rPr>
                <w:rFonts w:hint="default" w:ascii="Times New Roman" w:hAnsi="Times New Roman" w:eastAsia="宋体" w:cs="Times New Roman"/>
                <w:bCs/>
                <w:sz w:val="24"/>
                <w:lang w:val="en-US" w:eastAsia="zh-CN"/>
              </w:rPr>
              <w:t>日完成排污许可登记，登记编号为：</w:t>
            </w:r>
            <w:r>
              <w:rPr>
                <w:rFonts w:hint="eastAsia" w:cs="Times New Roman"/>
                <w:bCs/>
                <w:sz w:val="24"/>
                <w:lang w:val="en-US" w:eastAsia="zh-CN"/>
              </w:rPr>
              <w:t>913415007568468903002V</w:t>
            </w:r>
            <w:r>
              <w:rPr>
                <w:rFonts w:hint="default" w:ascii="Times New Roman" w:hAnsi="Times New Roman" w:eastAsia="宋体" w:cs="Times New Roman"/>
                <w:bCs/>
                <w:sz w:val="24"/>
              </w:rPr>
              <w:t>，工程相应的环保设施与主体工程同时设计、同时施工、同时投入使用，基本符合“三同时”的要求。建设内容组成不涉及重大变动，符合</w:t>
            </w:r>
            <w:r>
              <w:rPr>
                <w:rFonts w:hint="default" w:ascii="Times New Roman" w:hAnsi="Times New Roman" w:eastAsia="宋体" w:cs="Times New Roman"/>
                <w:sz w:val="24"/>
              </w:rPr>
              <w:t>《建设项目竣工环境保护验收暂行办法》规定，现场检查符合验收条件。</w:t>
            </w:r>
            <w:r>
              <w:rPr>
                <w:rFonts w:hint="default" w:ascii="Times New Roman" w:hAnsi="Times New Roman" w:eastAsia="宋体" w:cs="Times New Roman"/>
                <w:bCs/>
                <w:sz w:val="24"/>
              </w:rPr>
              <w:t>生产调试期间，各类环保设施运行正常，满足验收监测技术规范要求。监测结果具有代表性。</w:t>
            </w:r>
          </w:p>
          <w:p>
            <w:pPr>
              <w:pStyle w:val="72"/>
              <w:keepNext w:val="0"/>
              <w:keepLines w:val="0"/>
              <w:suppressLineNumbers w:val="0"/>
              <w:spacing w:before="0" w:beforeAutospacing="0" w:after="0" w:afterAutospacing="0"/>
              <w:ind w:left="0" w:right="0" w:firstLine="482"/>
              <w:jc w:val="both"/>
              <w:outlineLvl w:val="1"/>
              <w:rPr>
                <w:rFonts w:hint="default" w:ascii="Times New Roman" w:hAnsi="Times New Roman" w:eastAsia="宋体" w:cs="Times New Roman"/>
                <w:b/>
                <w:bCs/>
                <w:color w:val="0C0C0C"/>
              </w:rPr>
            </w:pPr>
            <w:bookmarkStart w:id="63" w:name="_Toc512519602"/>
            <w:bookmarkStart w:id="64" w:name="_Toc16263"/>
            <w:bookmarkStart w:id="65" w:name="_Toc6969"/>
            <w:r>
              <w:rPr>
                <w:rFonts w:hint="default" w:ascii="Times New Roman" w:hAnsi="Times New Roman" w:eastAsia="宋体" w:cs="Times New Roman"/>
                <w:b/>
                <w:bCs/>
                <w:color w:val="0C0C0C"/>
              </w:rPr>
              <w:t>2、</w:t>
            </w:r>
            <w:bookmarkEnd w:id="63"/>
            <w:bookmarkEnd w:id="64"/>
            <w:bookmarkEnd w:id="65"/>
            <w:r>
              <w:rPr>
                <w:rFonts w:hint="default" w:ascii="Times New Roman" w:hAnsi="Times New Roman" w:eastAsia="宋体" w:cs="Times New Roman"/>
                <w:b/>
                <w:bCs/>
                <w:color w:val="0C0C0C"/>
              </w:rPr>
              <w:t>污染物排放监测结果</w:t>
            </w:r>
          </w:p>
          <w:p>
            <w:pPr>
              <w:pStyle w:val="72"/>
              <w:keepNext w:val="0"/>
              <w:keepLines w:val="0"/>
              <w:suppressLineNumbers w:val="0"/>
              <w:spacing w:before="0" w:beforeAutospacing="0" w:after="0" w:afterAutospacing="0"/>
              <w:ind w:left="0" w:right="0"/>
              <w:jc w:val="both"/>
              <w:rPr>
                <w:rFonts w:hint="default" w:ascii="Times New Roman" w:hAnsi="Times New Roman" w:eastAsia="宋体" w:cs="Times New Roman"/>
              </w:rPr>
            </w:pPr>
            <w:bookmarkStart w:id="66" w:name="_Toc500598051"/>
            <w:bookmarkStart w:id="67" w:name="_Toc500754030"/>
            <w:r>
              <w:rPr>
                <w:rFonts w:hint="default" w:ascii="Times New Roman" w:hAnsi="Times New Roman" w:eastAsia="宋体" w:cs="Times New Roman"/>
              </w:rPr>
              <w:t>（1）本次验收对厂区废气排放</w:t>
            </w:r>
            <w:r>
              <w:rPr>
                <w:rFonts w:hint="default" w:ascii="Times New Roman" w:hAnsi="Times New Roman" w:eastAsia="宋体" w:cs="Times New Roman"/>
                <w:lang w:eastAsia="zh-CN"/>
              </w:rPr>
              <w:t>情况</w:t>
            </w:r>
            <w:r>
              <w:rPr>
                <w:rFonts w:hint="default" w:ascii="Times New Roman" w:hAnsi="Times New Roman" w:eastAsia="宋体" w:cs="Times New Roman"/>
              </w:rPr>
              <w:t>进行了监测，根据监测结果表明，</w:t>
            </w:r>
            <w:r>
              <w:rPr>
                <w:rFonts w:hint="default" w:ascii="Times New Roman" w:hAnsi="Times New Roman" w:eastAsia="宋体" w:cs="Times New Roman"/>
                <w:color w:val="000000"/>
                <w:sz w:val="24"/>
              </w:rPr>
              <w:t>颗粒物排放</w:t>
            </w:r>
            <w:r>
              <w:rPr>
                <w:rFonts w:hint="eastAsia" w:ascii="Times New Roman" w:hAnsi="Times New Roman" w:cs="Times New Roman"/>
                <w:color w:val="000000"/>
                <w:sz w:val="24"/>
                <w:lang w:val="en-US" w:eastAsia="zh-CN"/>
              </w:rPr>
              <w:t>满足</w:t>
            </w:r>
            <w:r>
              <w:rPr>
                <w:rFonts w:hint="default" w:ascii="Times New Roman" w:hAnsi="Times New Roman" w:eastAsia="宋体" w:cs="Times New Roman"/>
                <w:color w:val="000000"/>
                <w:sz w:val="24"/>
              </w:rPr>
              <w:t>《</w:t>
            </w:r>
            <w:r>
              <w:rPr>
                <w:rFonts w:hint="eastAsia" w:ascii="Times New Roman" w:hAnsi="Times New Roman" w:eastAsia="宋体" w:cs="Times New Roman"/>
                <w:color w:val="000000"/>
                <w:sz w:val="24"/>
                <w:lang w:val="en-US" w:eastAsia="zh-CN"/>
              </w:rPr>
              <w:t>大气</w:t>
            </w:r>
            <w:r>
              <w:rPr>
                <w:rFonts w:hint="default" w:ascii="Times New Roman" w:hAnsi="Times New Roman" w:eastAsia="宋体" w:cs="Times New Roman"/>
                <w:color w:val="000000"/>
                <w:sz w:val="24"/>
              </w:rPr>
              <w:t>污染物</w:t>
            </w:r>
            <w:r>
              <w:rPr>
                <w:rFonts w:hint="eastAsia" w:ascii="Times New Roman" w:hAnsi="Times New Roman" w:eastAsia="宋体" w:cs="Times New Roman"/>
                <w:color w:val="000000"/>
                <w:sz w:val="24"/>
                <w:lang w:val="en-US" w:eastAsia="zh-CN"/>
              </w:rPr>
              <w:t>综合</w:t>
            </w:r>
            <w:r>
              <w:rPr>
                <w:rFonts w:hint="default" w:ascii="Times New Roman" w:hAnsi="Times New Roman" w:eastAsia="宋体" w:cs="Times New Roman"/>
                <w:color w:val="000000"/>
                <w:sz w:val="24"/>
              </w:rPr>
              <w:t>排放标准》（</w:t>
            </w:r>
            <w:r>
              <w:rPr>
                <w:rFonts w:hint="eastAsia" w:ascii="Times New Roman" w:hAnsi="Times New Roman" w:eastAsia="宋体" w:cs="Times New Roman"/>
                <w:color w:val="000000"/>
                <w:sz w:val="24"/>
                <w:lang w:val="en-US" w:eastAsia="zh-CN"/>
              </w:rPr>
              <w:t>G</w:t>
            </w:r>
            <w:r>
              <w:rPr>
                <w:rFonts w:hint="default" w:ascii="Times New Roman" w:hAnsi="Times New Roman" w:eastAsia="宋体" w:cs="Times New Roman"/>
                <w:color w:val="000000"/>
                <w:sz w:val="24"/>
              </w:rPr>
              <w:t>B</w:t>
            </w:r>
            <w:r>
              <w:rPr>
                <w:rFonts w:hint="eastAsia" w:ascii="Times New Roman" w:hAnsi="Times New Roman" w:eastAsia="宋体" w:cs="Times New Roman"/>
                <w:color w:val="000000"/>
                <w:sz w:val="24"/>
                <w:lang w:val="en-US" w:eastAsia="zh-CN"/>
              </w:rPr>
              <w:t>16297-1996</w:t>
            </w:r>
            <w:r>
              <w:rPr>
                <w:rFonts w:hint="default" w:ascii="Times New Roman" w:hAnsi="Times New Roman" w:eastAsia="宋体" w:cs="Times New Roman"/>
                <w:color w:val="000000"/>
                <w:sz w:val="24"/>
              </w:rPr>
              <w:t>）中表</w:t>
            </w:r>
            <w:r>
              <w:rPr>
                <w:rFonts w:hint="default" w:ascii="Times New Roman" w:hAnsi="Times New Roman" w:eastAsia="宋体" w:cs="Times New Roman"/>
                <w:color w:val="000000"/>
                <w:sz w:val="24"/>
                <w:lang w:val="en-US" w:eastAsia="zh-CN"/>
              </w:rPr>
              <w:t>2 新污染源大气污染物</w:t>
            </w:r>
            <w:r>
              <w:rPr>
                <w:rFonts w:hint="eastAsia" w:cs="Times New Roman"/>
                <w:color w:val="000000"/>
                <w:sz w:val="24"/>
                <w:lang w:val="en-US" w:eastAsia="zh-CN"/>
              </w:rPr>
              <w:t>有组织</w:t>
            </w:r>
            <w:r>
              <w:rPr>
                <w:rFonts w:hint="default" w:ascii="Times New Roman" w:hAnsi="Times New Roman" w:eastAsia="宋体" w:cs="Times New Roman"/>
                <w:color w:val="000000"/>
                <w:sz w:val="24"/>
                <w:lang w:eastAsia="zh-CN"/>
              </w:rPr>
              <w:t>无组织排放控制要求</w:t>
            </w:r>
            <w:r>
              <w:rPr>
                <w:rFonts w:hint="default" w:ascii="Times New Roman" w:hAnsi="Times New Roman" w:eastAsia="宋体" w:cs="Times New Roman"/>
                <w:color w:val="000000"/>
                <w:sz w:val="24"/>
              </w:rPr>
              <w:t>。VOCs</w:t>
            </w:r>
            <w:r>
              <w:rPr>
                <w:rFonts w:hint="eastAsia" w:cs="Times New Roman"/>
                <w:color w:val="000000"/>
                <w:sz w:val="24"/>
                <w:lang w:val="en-US" w:eastAsia="zh-CN"/>
              </w:rPr>
              <w:t>排</w:t>
            </w:r>
            <w:r>
              <w:rPr>
                <w:rFonts w:hint="eastAsia" w:ascii="Times New Roman" w:hAnsi="Times New Roman" w:eastAsia="宋体" w:cs="Times New Roman"/>
                <w:color w:val="000000"/>
                <w:sz w:val="24"/>
                <w:lang w:val="en-US" w:eastAsia="zh-CN"/>
              </w:rPr>
              <w:t>放</w:t>
            </w:r>
            <w:r>
              <w:rPr>
                <w:rFonts w:hint="eastAsia" w:ascii="Times New Roman" w:hAnsi="Times New Roman" w:cs="Times New Roman"/>
                <w:color w:val="000000"/>
                <w:sz w:val="24"/>
                <w:lang w:val="en-US" w:eastAsia="zh-CN"/>
              </w:rPr>
              <w:t>满足</w:t>
            </w:r>
            <w:r>
              <w:rPr>
                <w:rFonts w:hint="eastAsia" w:ascii="Times New Roman" w:hAnsi="Times New Roman" w:eastAsia="宋体" w:cs="Times New Roman"/>
                <w:color w:val="000000"/>
                <w:sz w:val="24"/>
                <w:lang w:val="en-US" w:eastAsia="zh-CN"/>
              </w:rPr>
              <w:t>《合成树脂工业污染物排放标准》（GB31572-2015）</w:t>
            </w:r>
            <w:r>
              <w:rPr>
                <w:rFonts w:hint="eastAsia" w:cs="Times New Roman"/>
                <w:color w:val="000000"/>
                <w:sz w:val="24"/>
                <w:lang w:val="en-US" w:eastAsia="zh-CN"/>
              </w:rPr>
              <w:t>中表</w:t>
            </w:r>
            <w:r>
              <w:rPr>
                <w:rFonts w:hint="default" w:ascii="Times New Roman" w:hAnsi="Times New Roman" w:eastAsia="宋体" w:cs="Times New Roman"/>
                <w:color w:val="auto"/>
                <w:sz w:val="24"/>
                <w:szCs w:val="24"/>
              </w:rPr>
              <w:t>9企业边界大气污染物浓度限值</w:t>
            </w:r>
            <w:r>
              <w:rPr>
                <w:rFonts w:hint="eastAsia" w:ascii="Times New Roman" w:hAnsi="Times New Roman" w:eastAsia="宋体" w:cs="Times New Roman"/>
                <w:color w:val="000000"/>
                <w:sz w:val="24"/>
                <w:lang w:val="en-US" w:eastAsia="zh-CN"/>
              </w:rPr>
              <w:t>。</w:t>
            </w:r>
            <w:r>
              <w:rPr>
                <w:rFonts w:hint="default" w:ascii="Times New Roman" w:hAnsi="Times New Roman" w:eastAsia="宋体" w:cs="Times New Roman"/>
                <w:color w:val="000000"/>
                <w:sz w:val="24"/>
                <w:lang w:eastAsia="zh-CN"/>
              </w:rPr>
              <w:t>厂</w:t>
            </w:r>
            <w:r>
              <w:rPr>
                <w:rFonts w:hint="default" w:ascii="Times New Roman" w:hAnsi="Times New Roman" w:eastAsia="宋体" w:cs="Times New Roman"/>
                <w:color w:val="000000"/>
                <w:sz w:val="24"/>
              </w:rPr>
              <w:t>区内VOCs无组织排放</w:t>
            </w:r>
            <w:r>
              <w:rPr>
                <w:rFonts w:hint="eastAsia" w:ascii="Times New Roman" w:hAnsi="Times New Roman" w:cs="Times New Roman"/>
                <w:color w:val="000000"/>
                <w:sz w:val="24"/>
                <w:lang w:val="en-US" w:eastAsia="zh-CN"/>
              </w:rPr>
              <w:t>满足</w:t>
            </w:r>
            <w:r>
              <w:rPr>
                <w:rFonts w:hint="default" w:ascii="Times New Roman" w:hAnsi="Times New Roman" w:eastAsia="宋体" w:cs="Times New Roman"/>
                <w:color w:val="000000"/>
                <w:sz w:val="24"/>
              </w:rPr>
              <w:t>《挥发性有机物无组织排放控制标准》（GB37822-2019）中相关规定。</w:t>
            </w:r>
            <w:r>
              <w:rPr>
                <w:rFonts w:hint="default" w:ascii="Times New Roman" w:hAnsi="Times New Roman" w:eastAsia="宋体" w:cs="Times New Roman"/>
              </w:rPr>
              <w:t>；</w:t>
            </w:r>
          </w:p>
          <w:p>
            <w:pPr>
              <w:pStyle w:val="72"/>
              <w:keepNext w:val="0"/>
              <w:keepLines w:val="0"/>
              <w:suppressLineNumbers w:val="0"/>
              <w:spacing w:before="0" w:beforeAutospacing="0" w:after="0" w:afterAutospacing="0"/>
              <w:ind w:left="0" w:right="0"/>
              <w:jc w:val="both"/>
              <w:rPr>
                <w:rFonts w:hint="default" w:ascii="Times New Roman" w:hAnsi="Times New Roman" w:eastAsia="宋体" w:cs="Times New Roman"/>
                <w:color w:val="0C0C0C"/>
              </w:rPr>
            </w:pPr>
            <w:r>
              <w:rPr>
                <w:rFonts w:hint="default" w:ascii="Times New Roman" w:hAnsi="Times New Roman" w:eastAsia="宋体" w:cs="Times New Roman"/>
              </w:rPr>
              <w:t>（2）本项目产生的噪声主要来自于设备噪声</w:t>
            </w:r>
            <w:r>
              <w:rPr>
                <w:rFonts w:hint="default" w:ascii="Times New Roman" w:hAnsi="Times New Roman" w:eastAsia="宋体" w:cs="Times New Roman"/>
                <w:bCs/>
                <w:color w:val="000000"/>
              </w:rPr>
              <w:t>，本项目已采取基础减震、设备隔声、厂房隔声以及选用低噪声设备等措施。根据监测结果表明</w:t>
            </w:r>
            <w:r>
              <w:rPr>
                <w:rFonts w:hint="default" w:ascii="Times New Roman" w:hAnsi="Times New Roman" w:eastAsia="宋体" w:cs="Times New Roman"/>
                <w:color w:val="0C0C0C"/>
              </w:rPr>
              <w:t>，厂界噪声均符合《工业企业厂界环境噪声排放标准》（GB12348-2008）</w:t>
            </w:r>
            <w:r>
              <w:rPr>
                <w:rFonts w:hint="default" w:ascii="Times New Roman" w:hAnsi="Times New Roman" w:eastAsia="宋体" w:cs="Times New Roman"/>
                <w:color w:val="0C0C0C"/>
                <w:lang w:val="en-US" w:eastAsia="zh-CN"/>
              </w:rPr>
              <w:t>3</w:t>
            </w:r>
            <w:r>
              <w:rPr>
                <w:rFonts w:hint="default" w:ascii="Times New Roman" w:hAnsi="Times New Roman" w:eastAsia="宋体" w:cs="Times New Roman"/>
                <w:color w:val="0C0C0C"/>
              </w:rPr>
              <w:t>类区标准限值要求。</w:t>
            </w:r>
            <w:bookmarkEnd w:id="66"/>
            <w:bookmarkEnd w:id="67"/>
          </w:p>
          <w:p>
            <w:pPr>
              <w:pStyle w:val="72"/>
              <w:keepNext w:val="0"/>
              <w:keepLines w:val="0"/>
              <w:suppressLineNumbers w:val="0"/>
              <w:spacing w:before="0" w:beforeAutospacing="0" w:after="0" w:afterAutospacing="0"/>
              <w:ind w:left="0" w:right="0" w:firstLine="482"/>
              <w:outlineLvl w:val="1"/>
              <w:rPr>
                <w:rFonts w:hint="default" w:ascii="Times New Roman" w:hAnsi="Times New Roman" w:eastAsia="宋体" w:cs="Times New Roman"/>
                <w:b/>
                <w:bCs/>
                <w:lang w:eastAsia="zh-CN"/>
              </w:rPr>
            </w:pPr>
            <w:r>
              <w:rPr>
                <w:rFonts w:hint="default" w:ascii="Times New Roman" w:hAnsi="Times New Roman" w:eastAsia="宋体" w:cs="Times New Roman"/>
                <w:b w:val="0"/>
                <w:bCs w:val="0"/>
                <w:lang w:eastAsia="zh-CN"/>
              </w:rPr>
              <w:t>（</w:t>
            </w:r>
            <w:r>
              <w:rPr>
                <w:rFonts w:hint="default" w:ascii="Times New Roman" w:hAnsi="Times New Roman" w:eastAsia="宋体" w:cs="Times New Roman"/>
                <w:b w:val="0"/>
                <w:bCs w:val="0"/>
                <w:lang w:val="en-US" w:eastAsia="zh-CN"/>
              </w:rPr>
              <w:t>3</w:t>
            </w:r>
            <w:r>
              <w:rPr>
                <w:rFonts w:hint="default" w:ascii="Times New Roman" w:hAnsi="Times New Roman" w:eastAsia="宋体" w:cs="Times New Roman"/>
                <w:b w:val="0"/>
                <w:bCs w:val="0"/>
                <w:lang w:eastAsia="zh-CN"/>
              </w:rPr>
              <w:t>）</w:t>
            </w:r>
            <w:r>
              <w:rPr>
                <w:rFonts w:hint="default" w:ascii="Times New Roman" w:hAnsi="Times New Roman" w:eastAsia="宋体" w:cs="Times New Roman"/>
                <w:b w:val="0"/>
                <w:bCs w:val="0"/>
                <w:lang w:val="en-US" w:eastAsia="zh-CN"/>
              </w:rPr>
              <w:t>生产废水经厂区建设的沉淀池沉淀处理后与经隔油池、化粪池预处理后的生活污水</w:t>
            </w:r>
            <w:r>
              <w:rPr>
                <w:rFonts w:hint="eastAsia"/>
                <w:sz w:val="24"/>
                <w:lang w:eastAsia="zh-CN"/>
              </w:rPr>
              <w:t>满足</w:t>
            </w:r>
            <w:r>
              <w:rPr>
                <w:rFonts w:hint="eastAsia"/>
                <w:sz w:val="24"/>
                <w:lang w:val="en-US" w:eastAsia="zh-CN"/>
              </w:rPr>
              <w:t>霍山经济开发区工业污水处理厂进水水质要求及《污水综合排放标准》（</w:t>
            </w:r>
            <w:r>
              <w:rPr>
                <w:rFonts w:hint="default" w:ascii="Times New Roman" w:hAnsi="Times New Roman" w:cs="Times New Roman"/>
                <w:sz w:val="24"/>
                <w:lang w:val="en-US" w:eastAsia="zh-CN"/>
              </w:rPr>
              <w:t>GB8978-1996）表4</w:t>
            </w:r>
            <w:r>
              <w:rPr>
                <w:rFonts w:hint="eastAsia"/>
                <w:sz w:val="24"/>
                <w:lang w:val="en-US" w:eastAsia="zh-CN"/>
              </w:rPr>
              <w:t>中的三级排放标准</w:t>
            </w:r>
            <w:r>
              <w:rPr>
                <w:rFonts w:hint="eastAsia"/>
                <w:sz w:val="24"/>
                <w:lang w:eastAsia="zh-CN"/>
              </w:rPr>
              <w:t>。</w:t>
            </w:r>
            <w:r>
              <w:rPr>
                <w:rFonts w:hint="default" w:ascii="Times New Roman" w:hAnsi="Times New Roman" w:eastAsia="宋体" w:cs="Times New Roman"/>
                <w:color w:val="000000"/>
                <w:sz w:val="24"/>
                <w:szCs w:val="24"/>
                <w:lang w:val="en-US" w:eastAsia="zh-CN"/>
              </w:rPr>
              <w:t>通过厂区污水管网进入</w:t>
            </w:r>
            <w:r>
              <w:rPr>
                <w:rFonts w:hint="default" w:ascii="Times New Roman" w:hAnsi="Times New Roman" w:eastAsia="宋体" w:cs="Times New Roman"/>
                <w:color w:val="000000"/>
                <w:sz w:val="24"/>
                <w:szCs w:val="24"/>
              </w:rPr>
              <w:t>霍山经济开发区工业污水处理厂</w:t>
            </w:r>
            <w:r>
              <w:rPr>
                <w:rFonts w:hint="default" w:ascii="Times New Roman" w:hAnsi="Times New Roman" w:eastAsia="宋体" w:cs="Times New Roman"/>
                <w:color w:val="000000"/>
                <w:sz w:val="24"/>
                <w:szCs w:val="24"/>
                <w:lang w:val="en-US" w:eastAsia="zh-CN"/>
              </w:rPr>
              <w:t>处理达标后</w:t>
            </w:r>
            <w:r>
              <w:rPr>
                <w:rFonts w:hint="eastAsia" w:cs="Times New Roman"/>
                <w:color w:val="000000"/>
                <w:sz w:val="24"/>
                <w:szCs w:val="24"/>
                <w:lang w:val="en-US" w:eastAsia="zh-CN"/>
              </w:rPr>
              <w:t>最终排入东淠河</w:t>
            </w:r>
            <w:r>
              <w:rPr>
                <w:rFonts w:hint="default" w:ascii="Times New Roman" w:hAnsi="Times New Roman" w:eastAsia="宋体" w:cs="Times New Roman"/>
                <w:bCs/>
                <w:sz w:val="24"/>
                <w:lang w:eastAsia="zh-CN"/>
              </w:rPr>
              <w:t>。</w:t>
            </w:r>
          </w:p>
          <w:p>
            <w:pPr>
              <w:pStyle w:val="72"/>
              <w:keepNext w:val="0"/>
              <w:keepLines w:val="0"/>
              <w:suppressLineNumbers w:val="0"/>
              <w:spacing w:before="0" w:beforeAutospacing="0" w:after="0" w:afterAutospacing="0"/>
              <w:ind w:left="0" w:right="0" w:firstLine="482"/>
              <w:outlineLvl w:val="1"/>
              <w:rPr>
                <w:rFonts w:hint="default" w:ascii="Times New Roman" w:hAnsi="Times New Roman" w:eastAsia="宋体" w:cs="Times New Roman"/>
                <w:b/>
                <w:bCs/>
              </w:rPr>
            </w:pPr>
            <w:r>
              <w:rPr>
                <w:rFonts w:hint="default" w:ascii="Times New Roman" w:hAnsi="Times New Roman" w:eastAsia="宋体" w:cs="Times New Roman"/>
                <w:b/>
                <w:bCs/>
              </w:rPr>
              <w:t>二、结论</w:t>
            </w:r>
          </w:p>
          <w:p>
            <w:pPr>
              <w:pStyle w:val="72"/>
              <w:keepNext w:val="0"/>
              <w:keepLines w:val="0"/>
              <w:suppressLineNumbers w:val="0"/>
              <w:spacing w:before="0" w:beforeAutospacing="0" w:after="0" w:afterAutospacing="0"/>
              <w:ind w:left="0" w:right="0"/>
              <w:rPr>
                <w:rFonts w:hint="eastAsia" w:ascii="Times New Roman" w:hAnsi="Times New Roman" w:eastAsia="宋体" w:cs="Times New Roman"/>
                <w:lang w:val="en-US" w:eastAsia="zh-CN"/>
              </w:rPr>
            </w:pPr>
            <w:r>
              <w:rPr>
                <w:rFonts w:hint="default" w:ascii="Times New Roman" w:hAnsi="Times New Roman" w:eastAsia="宋体" w:cs="Times New Roman"/>
                <w:bCs/>
              </w:rPr>
              <w:t>项目已根据环评及批复要求落实污染防治措施，建成内容不涉及重大变动。验收监测期间，项目工况稳定，各类环保设施运行正常，根据监测结果，各项污染防治措施均达到验收要求，对周边环境影响可以接受，故可对其提出项目竣工环境验收合格的意见。</w:t>
            </w:r>
          </w:p>
        </w:tc>
      </w:tr>
    </w:tbl>
    <w:p>
      <w:pPr>
        <w:pStyle w:val="76"/>
        <w:keepNext w:val="0"/>
        <w:keepLines w:val="0"/>
        <w:pageBreakBefore w:val="0"/>
        <w:widowControl w:val="0"/>
        <w:kinsoku/>
        <w:wordWrap/>
        <w:overflowPunct w:val="0"/>
        <w:topLinePunct w:val="0"/>
        <w:autoSpaceDE/>
        <w:autoSpaceDN/>
        <w:bidi w:val="0"/>
        <w:adjustRightInd/>
        <w:snapToGrid w:val="0"/>
        <w:spacing w:line="20" w:lineRule="exact"/>
        <w:ind w:left="0" w:leftChars="0" w:firstLine="0" w:firstLineChars="0"/>
        <w:textAlignment w:val="auto"/>
        <w:rPr>
          <w:rFonts w:ascii="Times New Roman" w:hAnsi="Times New Roman"/>
        </w:rPr>
      </w:pPr>
    </w:p>
    <w:sectPr>
      <w:footerReference r:id="rId5" w:type="firs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TimesNewRomanPSMT">
    <w:altName w:val="SJQY"/>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87"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widowControl w:val="0"/>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2</w:t>
                          </w:r>
                          <w:r>
                            <w:rPr>
                              <w:rFonts w:ascii="Times New Roman" w:hAnsi="Times New Roman" w:eastAsia="宋体" w:cs="Times New Roman"/>
                              <w:kern w:val="2"/>
                              <w:sz w:val="18"/>
                              <w:szCs w:val="18"/>
                              <w:lang w:val="en-US" w:eastAsia="zh-CN" w:bidi="ar-SA"/>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FCys+MoBAACaAwAADgAAAAAAAAABACAAAAAeAQAAZHJzL2Uyb0Rv&#10;Yy54bWxQSwUGAAAAAAYABgBZAQAAWgUAAAAA&#10;">
              <v:fill on="f" focussize="0,0"/>
              <v:stroke on="f"/>
              <v:imagedata o:title=""/>
              <o:lock v:ext="edit" aspectratio="f"/>
              <v:textbox inset="0mm,0mm,0mm,0mm" style="mso-fit-shape-to-text:t;">
                <w:txbxContent>
                  <w:p>
                    <w:pPr>
                      <w:widowControl w:val="0"/>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2</w:t>
                    </w:r>
                    <w:r>
                      <w:rPr>
                        <w:rFonts w:ascii="Times New Roman" w:hAnsi="Times New Roman" w:eastAsia="宋体" w:cs="Times New Roman"/>
                        <w:kern w:val="2"/>
                        <w:sz w:val="18"/>
                        <w:szCs w:val="18"/>
                        <w:lang w:val="en-US" w:eastAsia="zh-CN" w:bidi="ar-S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10PZMkBAACZAwAADgAAAGRycy9lMm9Eb2MueG1srVPNjtMwEL4j8Q6W&#10;79TZSqy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Db2mxHGLAz///HH+9ef8+zt5&#10;m+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3XQ9kyQEAAJkDAAAOAAAAAAAAAAEAIAAAAB4BAABkcnMvZTJvRG9j&#10;LnhtbFBLBQYAAAAABgAGAFkBAABZBQ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WxHmXIAQAAmQMAAA4AAAAAAAAAAQAgAAAAHgEAAGRycy9lMm9Eb2Mu&#10;eG1sUEsFBgAAAAAGAAYAWQEAAFgFA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507F3C"/>
    <w:multiLevelType w:val="singleLevel"/>
    <w:tmpl w:val="46507F3C"/>
    <w:lvl w:ilvl="0" w:tentative="0">
      <w:start w:val="1"/>
      <w:numFmt w:val="bullet"/>
      <w:pStyle w:val="13"/>
      <w:lvlText w:val=""/>
      <w:lvlJc w:val="left"/>
      <w:pPr>
        <w:tabs>
          <w:tab w:val="left" w:pos="2040"/>
        </w:tabs>
        <w:ind w:left="20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2ODdhNmMwMWJkNjcxYTYzYTYwYjE0ODc3M2IyOWEifQ=="/>
  </w:docVars>
  <w:rsids>
    <w:rsidRoot w:val="008D700B"/>
    <w:rsid w:val="000014EA"/>
    <w:rsid w:val="00002534"/>
    <w:rsid w:val="0000638C"/>
    <w:rsid w:val="00035CCA"/>
    <w:rsid w:val="000416DB"/>
    <w:rsid w:val="00062D29"/>
    <w:rsid w:val="00074357"/>
    <w:rsid w:val="000756E0"/>
    <w:rsid w:val="00077A3A"/>
    <w:rsid w:val="00085515"/>
    <w:rsid w:val="000A4DC4"/>
    <w:rsid w:val="000B4D48"/>
    <w:rsid w:val="000B7D3D"/>
    <w:rsid w:val="000D0D53"/>
    <w:rsid w:val="000E1E97"/>
    <w:rsid w:val="000E2FAC"/>
    <w:rsid w:val="000E65D9"/>
    <w:rsid w:val="000F5697"/>
    <w:rsid w:val="000F75F5"/>
    <w:rsid w:val="00112429"/>
    <w:rsid w:val="00161BB8"/>
    <w:rsid w:val="00162BCC"/>
    <w:rsid w:val="00163FA5"/>
    <w:rsid w:val="00191A2D"/>
    <w:rsid w:val="001A17AE"/>
    <w:rsid w:val="001B0C9B"/>
    <w:rsid w:val="001B4A96"/>
    <w:rsid w:val="001B6C3A"/>
    <w:rsid w:val="001B724D"/>
    <w:rsid w:val="001C2C30"/>
    <w:rsid w:val="001C448B"/>
    <w:rsid w:val="001D708C"/>
    <w:rsid w:val="001D70C2"/>
    <w:rsid w:val="00202C0C"/>
    <w:rsid w:val="002232D2"/>
    <w:rsid w:val="00241B7F"/>
    <w:rsid w:val="00242D43"/>
    <w:rsid w:val="00291D44"/>
    <w:rsid w:val="002943E0"/>
    <w:rsid w:val="002A6482"/>
    <w:rsid w:val="002B502D"/>
    <w:rsid w:val="002C37B7"/>
    <w:rsid w:val="002C5419"/>
    <w:rsid w:val="002E6365"/>
    <w:rsid w:val="002E7BDF"/>
    <w:rsid w:val="002F0F62"/>
    <w:rsid w:val="0030729A"/>
    <w:rsid w:val="00324B13"/>
    <w:rsid w:val="003310A4"/>
    <w:rsid w:val="003336EF"/>
    <w:rsid w:val="00350EDC"/>
    <w:rsid w:val="00362D5B"/>
    <w:rsid w:val="00384C63"/>
    <w:rsid w:val="003971EB"/>
    <w:rsid w:val="003A1B1E"/>
    <w:rsid w:val="003B6BE7"/>
    <w:rsid w:val="003D0B28"/>
    <w:rsid w:val="003D2EC9"/>
    <w:rsid w:val="003D4A19"/>
    <w:rsid w:val="003D5121"/>
    <w:rsid w:val="003E2DB7"/>
    <w:rsid w:val="00415C14"/>
    <w:rsid w:val="00443E68"/>
    <w:rsid w:val="0044609E"/>
    <w:rsid w:val="004544BE"/>
    <w:rsid w:val="00460B37"/>
    <w:rsid w:val="004718AC"/>
    <w:rsid w:val="0047450D"/>
    <w:rsid w:val="004900A3"/>
    <w:rsid w:val="00493D67"/>
    <w:rsid w:val="004A1EAD"/>
    <w:rsid w:val="004A215E"/>
    <w:rsid w:val="004B502A"/>
    <w:rsid w:val="004B7A0A"/>
    <w:rsid w:val="004C02FF"/>
    <w:rsid w:val="004C0337"/>
    <w:rsid w:val="004D6B53"/>
    <w:rsid w:val="004E7CB1"/>
    <w:rsid w:val="004E7D88"/>
    <w:rsid w:val="004F0CDD"/>
    <w:rsid w:val="00501FF5"/>
    <w:rsid w:val="00502228"/>
    <w:rsid w:val="00502A91"/>
    <w:rsid w:val="00502F75"/>
    <w:rsid w:val="00570B93"/>
    <w:rsid w:val="00591D05"/>
    <w:rsid w:val="005A2DA1"/>
    <w:rsid w:val="005A4534"/>
    <w:rsid w:val="005C59B4"/>
    <w:rsid w:val="005C77AD"/>
    <w:rsid w:val="0060463F"/>
    <w:rsid w:val="00607AB2"/>
    <w:rsid w:val="00630BF7"/>
    <w:rsid w:val="00645E8C"/>
    <w:rsid w:val="00657C40"/>
    <w:rsid w:val="00686CB2"/>
    <w:rsid w:val="00697787"/>
    <w:rsid w:val="006C6979"/>
    <w:rsid w:val="006D479F"/>
    <w:rsid w:val="006D63F0"/>
    <w:rsid w:val="006D742A"/>
    <w:rsid w:val="006E44AD"/>
    <w:rsid w:val="006E505B"/>
    <w:rsid w:val="006F59E2"/>
    <w:rsid w:val="00713789"/>
    <w:rsid w:val="00740F3C"/>
    <w:rsid w:val="00745990"/>
    <w:rsid w:val="00745F6A"/>
    <w:rsid w:val="007464C6"/>
    <w:rsid w:val="007502A9"/>
    <w:rsid w:val="00750490"/>
    <w:rsid w:val="0076597F"/>
    <w:rsid w:val="007772CD"/>
    <w:rsid w:val="0077753B"/>
    <w:rsid w:val="00790204"/>
    <w:rsid w:val="00795D38"/>
    <w:rsid w:val="007C59CF"/>
    <w:rsid w:val="007D2898"/>
    <w:rsid w:val="007D49BE"/>
    <w:rsid w:val="007E5135"/>
    <w:rsid w:val="007E52FA"/>
    <w:rsid w:val="0081254F"/>
    <w:rsid w:val="00823B70"/>
    <w:rsid w:val="00825620"/>
    <w:rsid w:val="00827AF7"/>
    <w:rsid w:val="008577FF"/>
    <w:rsid w:val="00870198"/>
    <w:rsid w:val="00872A23"/>
    <w:rsid w:val="00877884"/>
    <w:rsid w:val="008804C9"/>
    <w:rsid w:val="0088080D"/>
    <w:rsid w:val="00880C8D"/>
    <w:rsid w:val="00880E34"/>
    <w:rsid w:val="0088117F"/>
    <w:rsid w:val="00886FBE"/>
    <w:rsid w:val="008A30BF"/>
    <w:rsid w:val="008C0B0B"/>
    <w:rsid w:val="008D700B"/>
    <w:rsid w:val="008E1899"/>
    <w:rsid w:val="008F413D"/>
    <w:rsid w:val="009025E8"/>
    <w:rsid w:val="009143D2"/>
    <w:rsid w:val="009201E7"/>
    <w:rsid w:val="0092743C"/>
    <w:rsid w:val="00930EB9"/>
    <w:rsid w:val="00932C1D"/>
    <w:rsid w:val="00934AED"/>
    <w:rsid w:val="009415F4"/>
    <w:rsid w:val="00944A68"/>
    <w:rsid w:val="00951568"/>
    <w:rsid w:val="009547EC"/>
    <w:rsid w:val="009666DD"/>
    <w:rsid w:val="0097376C"/>
    <w:rsid w:val="00987F15"/>
    <w:rsid w:val="009A3365"/>
    <w:rsid w:val="009B09F9"/>
    <w:rsid w:val="009C382D"/>
    <w:rsid w:val="009F334E"/>
    <w:rsid w:val="00A00151"/>
    <w:rsid w:val="00A01878"/>
    <w:rsid w:val="00A1249E"/>
    <w:rsid w:val="00A32EFD"/>
    <w:rsid w:val="00A352F8"/>
    <w:rsid w:val="00A44372"/>
    <w:rsid w:val="00A457CA"/>
    <w:rsid w:val="00A45D2A"/>
    <w:rsid w:val="00A618D1"/>
    <w:rsid w:val="00A856C6"/>
    <w:rsid w:val="00A96158"/>
    <w:rsid w:val="00AA302C"/>
    <w:rsid w:val="00AB324B"/>
    <w:rsid w:val="00AB6B5B"/>
    <w:rsid w:val="00AC363F"/>
    <w:rsid w:val="00AD0B08"/>
    <w:rsid w:val="00AE258C"/>
    <w:rsid w:val="00AE4F41"/>
    <w:rsid w:val="00AE5101"/>
    <w:rsid w:val="00AF1568"/>
    <w:rsid w:val="00AF1DA1"/>
    <w:rsid w:val="00AF7B01"/>
    <w:rsid w:val="00B047C6"/>
    <w:rsid w:val="00B13D70"/>
    <w:rsid w:val="00B16DCD"/>
    <w:rsid w:val="00B2580D"/>
    <w:rsid w:val="00B43D52"/>
    <w:rsid w:val="00B50720"/>
    <w:rsid w:val="00B60406"/>
    <w:rsid w:val="00B63630"/>
    <w:rsid w:val="00B71C94"/>
    <w:rsid w:val="00B83E8D"/>
    <w:rsid w:val="00B87A75"/>
    <w:rsid w:val="00B95A06"/>
    <w:rsid w:val="00BB2301"/>
    <w:rsid w:val="00BB5F4D"/>
    <w:rsid w:val="00BD5C27"/>
    <w:rsid w:val="00BD6E29"/>
    <w:rsid w:val="00BF0BE4"/>
    <w:rsid w:val="00BF6634"/>
    <w:rsid w:val="00C10639"/>
    <w:rsid w:val="00C171B4"/>
    <w:rsid w:val="00C1751B"/>
    <w:rsid w:val="00C20113"/>
    <w:rsid w:val="00C3201F"/>
    <w:rsid w:val="00C36C04"/>
    <w:rsid w:val="00C64E0F"/>
    <w:rsid w:val="00C85421"/>
    <w:rsid w:val="00C8632B"/>
    <w:rsid w:val="00CC0702"/>
    <w:rsid w:val="00CC10D0"/>
    <w:rsid w:val="00CC73B5"/>
    <w:rsid w:val="00D25A2E"/>
    <w:rsid w:val="00D54031"/>
    <w:rsid w:val="00D54743"/>
    <w:rsid w:val="00D90073"/>
    <w:rsid w:val="00D94F70"/>
    <w:rsid w:val="00DA1B15"/>
    <w:rsid w:val="00DB1448"/>
    <w:rsid w:val="00DE1794"/>
    <w:rsid w:val="00DE79ED"/>
    <w:rsid w:val="00DF0B73"/>
    <w:rsid w:val="00E10915"/>
    <w:rsid w:val="00E320AC"/>
    <w:rsid w:val="00E51B42"/>
    <w:rsid w:val="00E80F09"/>
    <w:rsid w:val="00E81123"/>
    <w:rsid w:val="00E84288"/>
    <w:rsid w:val="00E85AD2"/>
    <w:rsid w:val="00E863BF"/>
    <w:rsid w:val="00E9082A"/>
    <w:rsid w:val="00E91585"/>
    <w:rsid w:val="00E9626C"/>
    <w:rsid w:val="00E9722A"/>
    <w:rsid w:val="00E97B9D"/>
    <w:rsid w:val="00EA648E"/>
    <w:rsid w:val="00EC7AFF"/>
    <w:rsid w:val="00ED31C1"/>
    <w:rsid w:val="00ED4FDA"/>
    <w:rsid w:val="00EE1650"/>
    <w:rsid w:val="00EE5F2A"/>
    <w:rsid w:val="00F025AC"/>
    <w:rsid w:val="00F144E4"/>
    <w:rsid w:val="00F25B54"/>
    <w:rsid w:val="00F4335E"/>
    <w:rsid w:val="00F53434"/>
    <w:rsid w:val="00F608BC"/>
    <w:rsid w:val="00F64609"/>
    <w:rsid w:val="00F8278E"/>
    <w:rsid w:val="00F84123"/>
    <w:rsid w:val="00F85C5F"/>
    <w:rsid w:val="02206C79"/>
    <w:rsid w:val="03061A7F"/>
    <w:rsid w:val="04C95EF8"/>
    <w:rsid w:val="06224DB4"/>
    <w:rsid w:val="06E0371E"/>
    <w:rsid w:val="080B33F3"/>
    <w:rsid w:val="092A5C9A"/>
    <w:rsid w:val="0B265A0B"/>
    <w:rsid w:val="0C9419AE"/>
    <w:rsid w:val="0FC637C0"/>
    <w:rsid w:val="10AC62B3"/>
    <w:rsid w:val="10B10C79"/>
    <w:rsid w:val="11264ED2"/>
    <w:rsid w:val="13421BA0"/>
    <w:rsid w:val="135D06AA"/>
    <w:rsid w:val="146271A9"/>
    <w:rsid w:val="14C32A14"/>
    <w:rsid w:val="14D268A1"/>
    <w:rsid w:val="152C5488"/>
    <w:rsid w:val="15B41730"/>
    <w:rsid w:val="160C5510"/>
    <w:rsid w:val="16426439"/>
    <w:rsid w:val="16C31566"/>
    <w:rsid w:val="1BBC066A"/>
    <w:rsid w:val="1C085113"/>
    <w:rsid w:val="1C1230D7"/>
    <w:rsid w:val="1C172E66"/>
    <w:rsid w:val="1E557CF5"/>
    <w:rsid w:val="1F601040"/>
    <w:rsid w:val="20D25EDF"/>
    <w:rsid w:val="224124B6"/>
    <w:rsid w:val="231B4A22"/>
    <w:rsid w:val="23AD74CB"/>
    <w:rsid w:val="24E65830"/>
    <w:rsid w:val="24E975F2"/>
    <w:rsid w:val="26CC42E6"/>
    <w:rsid w:val="274E2864"/>
    <w:rsid w:val="27734D38"/>
    <w:rsid w:val="27871DE1"/>
    <w:rsid w:val="2A4C5E51"/>
    <w:rsid w:val="2AA71E34"/>
    <w:rsid w:val="2AB30374"/>
    <w:rsid w:val="2AEB1D48"/>
    <w:rsid w:val="2C080E01"/>
    <w:rsid w:val="2C4D2266"/>
    <w:rsid w:val="2CCB5F7D"/>
    <w:rsid w:val="2CE20FF4"/>
    <w:rsid w:val="2DFC3E20"/>
    <w:rsid w:val="2E1B056F"/>
    <w:rsid w:val="2E3117E8"/>
    <w:rsid w:val="304A6EE9"/>
    <w:rsid w:val="30DD0702"/>
    <w:rsid w:val="318F1BB1"/>
    <w:rsid w:val="321D3E1D"/>
    <w:rsid w:val="32382656"/>
    <w:rsid w:val="334048AA"/>
    <w:rsid w:val="33B608AD"/>
    <w:rsid w:val="34505554"/>
    <w:rsid w:val="347544D5"/>
    <w:rsid w:val="35080A03"/>
    <w:rsid w:val="358931C8"/>
    <w:rsid w:val="38921130"/>
    <w:rsid w:val="39117764"/>
    <w:rsid w:val="3B582AD2"/>
    <w:rsid w:val="3C8F5B1D"/>
    <w:rsid w:val="3E3525C1"/>
    <w:rsid w:val="3E995A2B"/>
    <w:rsid w:val="3F49645C"/>
    <w:rsid w:val="408E16F6"/>
    <w:rsid w:val="40F422BA"/>
    <w:rsid w:val="411D4699"/>
    <w:rsid w:val="4220522A"/>
    <w:rsid w:val="43146384"/>
    <w:rsid w:val="43261B4B"/>
    <w:rsid w:val="435331AE"/>
    <w:rsid w:val="43A47B34"/>
    <w:rsid w:val="43CF0C36"/>
    <w:rsid w:val="466754BA"/>
    <w:rsid w:val="4689353B"/>
    <w:rsid w:val="483A4DB8"/>
    <w:rsid w:val="485F10F9"/>
    <w:rsid w:val="492D04B2"/>
    <w:rsid w:val="498B04F4"/>
    <w:rsid w:val="4AAC71CD"/>
    <w:rsid w:val="4B6F4A9D"/>
    <w:rsid w:val="4C940979"/>
    <w:rsid w:val="4CF0662A"/>
    <w:rsid w:val="4D20335D"/>
    <w:rsid w:val="4D3B114B"/>
    <w:rsid w:val="4DE723D7"/>
    <w:rsid w:val="4F134E1B"/>
    <w:rsid w:val="4F4A0B90"/>
    <w:rsid w:val="4F7D029B"/>
    <w:rsid w:val="4FC96CB5"/>
    <w:rsid w:val="4FE55A96"/>
    <w:rsid w:val="50253FF3"/>
    <w:rsid w:val="52303607"/>
    <w:rsid w:val="52C70B6E"/>
    <w:rsid w:val="52C91491"/>
    <w:rsid w:val="53547EF4"/>
    <w:rsid w:val="537C7B4C"/>
    <w:rsid w:val="53EA7FAA"/>
    <w:rsid w:val="53FC6E0E"/>
    <w:rsid w:val="543920E7"/>
    <w:rsid w:val="552D41CB"/>
    <w:rsid w:val="553B4B8E"/>
    <w:rsid w:val="55985BA3"/>
    <w:rsid w:val="56207B8D"/>
    <w:rsid w:val="57727B09"/>
    <w:rsid w:val="57790E97"/>
    <w:rsid w:val="57A30C01"/>
    <w:rsid w:val="58AB4AF7"/>
    <w:rsid w:val="5A8C0CA9"/>
    <w:rsid w:val="5B150ADE"/>
    <w:rsid w:val="5B502248"/>
    <w:rsid w:val="5C035234"/>
    <w:rsid w:val="5D8B36BE"/>
    <w:rsid w:val="5EDA6045"/>
    <w:rsid w:val="5F4F5D87"/>
    <w:rsid w:val="5F8115DE"/>
    <w:rsid w:val="605A7053"/>
    <w:rsid w:val="60DD6E2B"/>
    <w:rsid w:val="63360782"/>
    <w:rsid w:val="638D628B"/>
    <w:rsid w:val="64A543D1"/>
    <w:rsid w:val="65FF15A1"/>
    <w:rsid w:val="66B84D1D"/>
    <w:rsid w:val="675B5018"/>
    <w:rsid w:val="681A2DED"/>
    <w:rsid w:val="6D3A4588"/>
    <w:rsid w:val="6DA3637B"/>
    <w:rsid w:val="6E3C744A"/>
    <w:rsid w:val="70984947"/>
    <w:rsid w:val="70A563D4"/>
    <w:rsid w:val="71155B79"/>
    <w:rsid w:val="74B54144"/>
    <w:rsid w:val="7513580B"/>
    <w:rsid w:val="75693045"/>
    <w:rsid w:val="75C72DFD"/>
    <w:rsid w:val="77126CF4"/>
    <w:rsid w:val="783A76B4"/>
    <w:rsid w:val="7855661C"/>
    <w:rsid w:val="7AC44802"/>
    <w:rsid w:val="7B166879"/>
    <w:rsid w:val="7B1A4FDD"/>
    <w:rsid w:val="7C003175"/>
    <w:rsid w:val="7E747B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5"/>
    <w:autoRedefine/>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36"/>
    <w:autoRedefine/>
    <w:qFormat/>
    <w:uiPriority w:val="9"/>
    <w:pPr>
      <w:keepNext/>
      <w:keepLines/>
      <w:spacing w:before="260" w:after="260" w:line="416" w:lineRule="auto"/>
      <w:outlineLvl w:val="1"/>
    </w:pPr>
    <w:rPr>
      <w:rFonts w:ascii="Cambria" w:hAnsi="Cambria"/>
      <w:b/>
      <w:bCs/>
      <w:sz w:val="32"/>
      <w:szCs w:val="32"/>
    </w:rPr>
  </w:style>
  <w:style w:type="paragraph" w:styleId="6">
    <w:name w:val="heading 4"/>
    <w:basedOn w:val="1"/>
    <w:next w:val="1"/>
    <w:autoRedefine/>
    <w:unhideWhenUsed/>
    <w:qFormat/>
    <w:uiPriority w:val="9"/>
    <w:pPr>
      <w:keepNext/>
      <w:spacing w:line="440" w:lineRule="exact"/>
      <w:jc w:val="center"/>
      <w:outlineLvl w:val="3"/>
    </w:pPr>
    <w:rPr>
      <w:rFonts w:ascii="宋体" w:hAnsi="宋体"/>
      <w:b/>
      <w:szCs w:val="20"/>
    </w:rPr>
  </w:style>
  <w:style w:type="character" w:default="1" w:styleId="24">
    <w:name w:val="Default Paragraph Font"/>
    <w:autoRedefine/>
    <w:unhideWhenUsed/>
    <w:qFormat/>
    <w:uiPriority w:val="1"/>
  </w:style>
  <w:style w:type="table" w:default="1" w:styleId="22">
    <w:name w:val="Normal Table"/>
    <w:autoRedefin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autoRedefine/>
    <w:qFormat/>
    <w:uiPriority w:val="99"/>
    <w:pPr>
      <w:ind w:firstLine="420"/>
    </w:pPr>
  </w:style>
  <w:style w:type="paragraph" w:styleId="3">
    <w:name w:val="Body Text Indent"/>
    <w:basedOn w:val="1"/>
    <w:link w:val="38"/>
    <w:autoRedefine/>
    <w:qFormat/>
    <w:uiPriority w:val="99"/>
    <w:pPr>
      <w:spacing w:line="520" w:lineRule="exact"/>
      <w:ind w:firstLine="480" w:firstLineChars="200"/>
    </w:pPr>
    <w:rPr>
      <w:sz w:val="24"/>
    </w:rPr>
  </w:style>
  <w:style w:type="paragraph" w:styleId="7">
    <w:name w:val="Normal Indent"/>
    <w:basedOn w:val="1"/>
    <w:next w:val="6"/>
    <w:link w:val="37"/>
    <w:autoRedefine/>
    <w:qFormat/>
    <w:uiPriority w:val="0"/>
    <w:pPr>
      <w:adjustRightInd w:val="0"/>
      <w:snapToGrid w:val="0"/>
      <w:spacing w:line="300" w:lineRule="auto"/>
      <w:ind w:firstLine="200" w:firstLineChars="200"/>
    </w:pPr>
    <w:rPr>
      <w:rFonts w:ascii="仿宋_GB2312" w:eastAsia="仿宋_GB2312"/>
      <w:color w:val="000000"/>
      <w:sz w:val="28"/>
    </w:rPr>
  </w:style>
  <w:style w:type="paragraph" w:styleId="8">
    <w:name w:val="index 5"/>
    <w:basedOn w:val="1"/>
    <w:next w:val="1"/>
    <w:autoRedefine/>
    <w:qFormat/>
    <w:uiPriority w:val="0"/>
    <w:pPr>
      <w:ind w:left="1680"/>
    </w:pPr>
  </w:style>
  <w:style w:type="paragraph" w:styleId="9">
    <w:name w:val="annotation text"/>
    <w:basedOn w:val="1"/>
    <w:autoRedefine/>
    <w:semiHidden/>
    <w:qFormat/>
    <w:uiPriority w:val="0"/>
    <w:pPr>
      <w:jc w:val="left"/>
    </w:pPr>
  </w:style>
  <w:style w:type="paragraph" w:styleId="10">
    <w:name w:val="Salutation"/>
    <w:basedOn w:val="1"/>
    <w:next w:val="1"/>
    <w:autoRedefine/>
    <w:qFormat/>
    <w:uiPriority w:val="0"/>
    <w:pPr>
      <w:spacing w:line="480" w:lineRule="exact"/>
      <w:ind w:firstLine="200"/>
    </w:pPr>
    <w:rPr>
      <w:rFonts w:ascii="宋体" w:hAnsi="宋体"/>
      <w:kern w:val="2"/>
      <w:sz w:val="21"/>
      <w:szCs w:val="24"/>
    </w:rPr>
  </w:style>
  <w:style w:type="paragraph" w:styleId="11">
    <w:name w:val="Body Text"/>
    <w:basedOn w:val="1"/>
    <w:link w:val="34"/>
    <w:autoRedefine/>
    <w:unhideWhenUsed/>
    <w:qFormat/>
    <w:uiPriority w:val="99"/>
    <w:pPr>
      <w:spacing w:after="120"/>
    </w:pPr>
  </w:style>
  <w:style w:type="paragraph" w:styleId="12">
    <w:name w:val="Plain Text"/>
    <w:basedOn w:val="1"/>
    <w:link w:val="39"/>
    <w:autoRedefine/>
    <w:qFormat/>
    <w:uiPriority w:val="0"/>
    <w:rPr>
      <w:rFonts w:ascii="宋体" w:hAnsi="Courier New"/>
      <w:szCs w:val="20"/>
    </w:rPr>
  </w:style>
  <w:style w:type="paragraph" w:styleId="13">
    <w:name w:val="List Bullet 5"/>
    <w:basedOn w:val="1"/>
    <w:autoRedefine/>
    <w:unhideWhenUsed/>
    <w:qFormat/>
    <w:uiPriority w:val="99"/>
    <w:pPr>
      <w:numPr>
        <w:ilvl w:val="0"/>
        <w:numId w:val="1"/>
      </w:numPr>
    </w:pPr>
  </w:style>
  <w:style w:type="paragraph" w:styleId="14">
    <w:name w:val="Body Text Indent 2"/>
    <w:basedOn w:val="1"/>
    <w:next w:val="2"/>
    <w:autoRedefine/>
    <w:qFormat/>
    <w:uiPriority w:val="0"/>
    <w:pPr>
      <w:spacing w:line="500" w:lineRule="exact"/>
      <w:ind w:firstLine="573"/>
    </w:pPr>
    <w:rPr>
      <w:sz w:val="28"/>
    </w:rPr>
  </w:style>
  <w:style w:type="paragraph" w:styleId="15">
    <w:name w:val="Balloon Text"/>
    <w:basedOn w:val="1"/>
    <w:autoRedefine/>
    <w:semiHidden/>
    <w:qFormat/>
    <w:uiPriority w:val="0"/>
    <w:rPr>
      <w:sz w:val="18"/>
      <w:szCs w:val="18"/>
    </w:rPr>
  </w:style>
  <w:style w:type="paragraph" w:styleId="16">
    <w:name w:val="footer"/>
    <w:basedOn w:val="1"/>
    <w:link w:val="40"/>
    <w:autoRedefine/>
    <w:unhideWhenUsed/>
    <w:qFormat/>
    <w:uiPriority w:val="99"/>
    <w:pPr>
      <w:tabs>
        <w:tab w:val="center" w:pos="4153"/>
        <w:tab w:val="right" w:pos="8306"/>
      </w:tabs>
      <w:snapToGrid w:val="0"/>
      <w:jc w:val="left"/>
    </w:pPr>
    <w:rPr>
      <w:sz w:val="18"/>
      <w:szCs w:val="18"/>
    </w:rPr>
  </w:style>
  <w:style w:type="paragraph" w:styleId="17">
    <w:name w:val="header"/>
    <w:basedOn w:val="1"/>
    <w:link w:val="4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unhideWhenUsed/>
    <w:qFormat/>
    <w:uiPriority w:val="39"/>
  </w:style>
  <w:style w:type="paragraph" w:styleId="19">
    <w:name w:val="List"/>
    <w:basedOn w:val="1"/>
    <w:autoRedefine/>
    <w:qFormat/>
    <w:uiPriority w:val="0"/>
    <w:pPr>
      <w:ind w:left="200" w:hanging="200" w:hangingChars="200"/>
    </w:pPr>
  </w:style>
  <w:style w:type="paragraph" w:styleId="20">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21">
    <w:name w:val="annotation subject"/>
    <w:basedOn w:val="9"/>
    <w:next w:val="9"/>
    <w:autoRedefine/>
    <w:semiHidden/>
    <w:qFormat/>
    <w:uiPriority w:val="0"/>
    <w:rPr>
      <w:b/>
      <w:bCs/>
    </w:rPr>
  </w:style>
  <w:style w:type="table" w:styleId="23">
    <w:name w:val="Table Grid"/>
    <w:basedOn w:val="22"/>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5">
    <w:name w:val="Strong"/>
    <w:basedOn w:val="24"/>
    <w:autoRedefine/>
    <w:qFormat/>
    <w:uiPriority w:val="22"/>
    <w:rPr>
      <w:b/>
      <w:bCs/>
    </w:rPr>
  </w:style>
  <w:style w:type="character" w:styleId="26">
    <w:name w:val="page number"/>
    <w:basedOn w:val="24"/>
    <w:autoRedefine/>
    <w:qFormat/>
    <w:uiPriority w:val="0"/>
  </w:style>
  <w:style w:type="character" w:styleId="27">
    <w:name w:val="Emphasis"/>
    <w:basedOn w:val="24"/>
    <w:autoRedefine/>
    <w:qFormat/>
    <w:uiPriority w:val="20"/>
    <w:rPr>
      <w:i/>
    </w:rPr>
  </w:style>
  <w:style w:type="character" w:styleId="28">
    <w:name w:val="Hyperlink"/>
    <w:basedOn w:val="24"/>
    <w:autoRedefine/>
    <w:unhideWhenUsed/>
    <w:qFormat/>
    <w:uiPriority w:val="99"/>
    <w:rPr>
      <w:color w:val="0000FF"/>
      <w:u w:val="single"/>
    </w:rPr>
  </w:style>
  <w:style w:type="character" w:styleId="29">
    <w:name w:val="annotation reference"/>
    <w:basedOn w:val="24"/>
    <w:autoRedefine/>
    <w:semiHidden/>
    <w:qFormat/>
    <w:uiPriority w:val="0"/>
    <w:rPr>
      <w:sz w:val="21"/>
      <w:szCs w:val="21"/>
    </w:rPr>
  </w:style>
  <w:style w:type="paragraph" w:customStyle="1" w:styleId="30">
    <w:name w:val="Default"/>
    <w:basedOn w:val="31"/>
    <w:next w:val="32"/>
    <w:autoRedefine/>
    <w:qFormat/>
    <w:uiPriority w:val="0"/>
    <w:pPr>
      <w:autoSpaceDE w:val="0"/>
      <w:autoSpaceDN w:val="0"/>
      <w:adjustRightInd w:val="0"/>
    </w:pPr>
    <w:rPr>
      <w:color w:val="000000"/>
      <w:sz w:val="24"/>
    </w:rPr>
  </w:style>
  <w:style w:type="paragraph" w:customStyle="1" w:styleId="31">
    <w:name w:val="标题2"/>
    <w:basedOn w:val="1"/>
    <w:autoRedefine/>
    <w:qFormat/>
    <w:uiPriority w:val="99"/>
    <w:pPr>
      <w:spacing w:line="360" w:lineRule="auto"/>
      <w:jc w:val="left"/>
    </w:pPr>
    <w:rPr>
      <w:b/>
      <w:sz w:val="28"/>
    </w:rPr>
  </w:style>
  <w:style w:type="paragraph" w:customStyle="1" w:styleId="32">
    <w:name w:val="样式35"/>
    <w:basedOn w:val="1"/>
    <w:autoRedefine/>
    <w:qFormat/>
    <w:uiPriority w:val="0"/>
    <w:pPr>
      <w:adjustRightInd w:val="0"/>
      <w:spacing w:line="312" w:lineRule="auto"/>
      <w:ind w:firstLine="567"/>
    </w:pPr>
    <w:rPr>
      <w:rFonts w:ascii="宋体"/>
      <w:kern w:val="0"/>
      <w:sz w:val="28"/>
      <w:szCs w:val="20"/>
    </w:rPr>
  </w:style>
  <w:style w:type="paragraph" w:customStyle="1" w:styleId="33">
    <w:name w:val="纯文本1"/>
    <w:basedOn w:val="1"/>
    <w:autoRedefine/>
    <w:qFormat/>
    <w:uiPriority w:val="0"/>
    <w:pPr>
      <w:adjustRightInd w:val="0"/>
      <w:ind w:firstLine="0"/>
      <w:jc w:val="center"/>
      <w:textAlignment w:val="baseline"/>
    </w:pPr>
    <w:rPr>
      <w:rFonts w:ascii="宋体"/>
    </w:rPr>
  </w:style>
  <w:style w:type="character" w:customStyle="1" w:styleId="34">
    <w:name w:val="正文文本 Char"/>
    <w:basedOn w:val="24"/>
    <w:link w:val="11"/>
    <w:autoRedefine/>
    <w:qFormat/>
    <w:uiPriority w:val="99"/>
    <w:rPr>
      <w:rFonts w:ascii="Times New Roman" w:hAnsi="Times New Roman"/>
      <w:kern w:val="2"/>
      <w:sz w:val="21"/>
      <w:szCs w:val="24"/>
    </w:rPr>
  </w:style>
  <w:style w:type="character" w:customStyle="1" w:styleId="35">
    <w:name w:val="标题 1 Char"/>
    <w:basedOn w:val="24"/>
    <w:link w:val="4"/>
    <w:autoRedefine/>
    <w:qFormat/>
    <w:uiPriority w:val="9"/>
    <w:rPr>
      <w:rFonts w:ascii="Times New Roman" w:hAnsi="Times New Roman"/>
      <w:b/>
      <w:bCs/>
      <w:kern w:val="44"/>
      <w:sz w:val="44"/>
      <w:szCs w:val="44"/>
    </w:rPr>
  </w:style>
  <w:style w:type="character" w:customStyle="1" w:styleId="36">
    <w:name w:val="标题 2 Char"/>
    <w:basedOn w:val="24"/>
    <w:link w:val="5"/>
    <w:autoRedefine/>
    <w:semiHidden/>
    <w:qFormat/>
    <w:uiPriority w:val="9"/>
    <w:rPr>
      <w:rFonts w:ascii="Cambria" w:hAnsi="Cambria" w:eastAsia="宋体" w:cs="Times New Roman"/>
      <w:b/>
      <w:bCs/>
      <w:kern w:val="2"/>
      <w:sz w:val="32"/>
      <w:szCs w:val="32"/>
    </w:rPr>
  </w:style>
  <w:style w:type="character" w:customStyle="1" w:styleId="37">
    <w:name w:val="正文缩进 Char"/>
    <w:link w:val="7"/>
    <w:autoRedefine/>
    <w:qFormat/>
    <w:uiPriority w:val="0"/>
    <w:rPr>
      <w:rFonts w:ascii="仿宋_GB2312" w:eastAsia="仿宋_GB2312"/>
      <w:color w:val="000000"/>
      <w:kern w:val="2"/>
      <w:sz w:val="28"/>
      <w:szCs w:val="24"/>
    </w:rPr>
  </w:style>
  <w:style w:type="character" w:customStyle="1" w:styleId="38">
    <w:name w:val="正文文本缩进 Char"/>
    <w:basedOn w:val="24"/>
    <w:link w:val="3"/>
    <w:autoRedefine/>
    <w:qFormat/>
    <w:uiPriority w:val="99"/>
    <w:rPr>
      <w:rFonts w:ascii="Times New Roman" w:hAnsi="Times New Roman"/>
      <w:kern w:val="2"/>
      <w:sz w:val="24"/>
      <w:szCs w:val="24"/>
    </w:rPr>
  </w:style>
  <w:style w:type="character" w:customStyle="1" w:styleId="39">
    <w:name w:val="纯文本 Char1"/>
    <w:basedOn w:val="24"/>
    <w:link w:val="12"/>
    <w:autoRedefine/>
    <w:qFormat/>
    <w:uiPriority w:val="0"/>
    <w:rPr>
      <w:rFonts w:ascii="宋体" w:hAnsi="Courier New"/>
      <w:kern w:val="2"/>
      <w:sz w:val="21"/>
    </w:rPr>
  </w:style>
  <w:style w:type="character" w:customStyle="1" w:styleId="40">
    <w:name w:val="页脚 Char"/>
    <w:basedOn w:val="24"/>
    <w:link w:val="16"/>
    <w:autoRedefine/>
    <w:semiHidden/>
    <w:qFormat/>
    <w:uiPriority w:val="99"/>
    <w:rPr>
      <w:rFonts w:ascii="Times New Roman" w:hAnsi="Times New Roman"/>
      <w:kern w:val="2"/>
      <w:sz w:val="18"/>
      <w:szCs w:val="18"/>
    </w:rPr>
  </w:style>
  <w:style w:type="character" w:customStyle="1" w:styleId="41">
    <w:name w:val="页眉 Char"/>
    <w:basedOn w:val="24"/>
    <w:link w:val="17"/>
    <w:autoRedefine/>
    <w:qFormat/>
    <w:uiPriority w:val="99"/>
    <w:rPr>
      <w:rFonts w:ascii="Times New Roman" w:hAnsi="Times New Roman"/>
      <w:kern w:val="2"/>
      <w:sz w:val="18"/>
      <w:szCs w:val="18"/>
    </w:rPr>
  </w:style>
  <w:style w:type="character" w:customStyle="1" w:styleId="42">
    <w:name w:val="aa正文 Char"/>
    <w:link w:val="43"/>
    <w:autoRedefine/>
    <w:qFormat/>
    <w:uiPriority w:val="0"/>
    <w:rPr>
      <w:rFonts w:ascii="Times New Roman" w:hAnsi="Times New Roman"/>
      <w:kern w:val="2"/>
      <w:sz w:val="24"/>
      <w:szCs w:val="24"/>
    </w:rPr>
  </w:style>
  <w:style w:type="paragraph" w:customStyle="1" w:styleId="43">
    <w:name w:val="aa正文"/>
    <w:basedOn w:val="1"/>
    <w:link w:val="42"/>
    <w:autoRedefine/>
    <w:qFormat/>
    <w:uiPriority w:val="0"/>
    <w:pPr>
      <w:spacing w:line="360" w:lineRule="auto"/>
      <w:ind w:firstLine="200" w:firstLineChars="200"/>
    </w:pPr>
    <w:rPr>
      <w:sz w:val="24"/>
    </w:rPr>
  </w:style>
  <w:style w:type="character" w:customStyle="1" w:styleId="44">
    <w:name w:val="纯文本 Char"/>
    <w:basedOn w:val="24"/>
    <w:autoRedefine/>
    <w:semiHidden/>
    <w:qFormat/>
    <w:uiPriority w:val="99"/>
    <w:rPr>
      <w:rFonts w:ascii="宋体" w:hAnsi="Courier New" w:cs="Courier New"/>
      <w:kern w:val="2"/>
      <w:sz w:val="21"/>
      <w:szCs w:val="21"/>
    </w:rPr>
  </w:style>
  <w:style w:type="character" w:customStyle="1" w:styleId="45">
    <w:name w:val="1表格 Char"/>
    <w:link w:val="46"/>
    <w:autoRedefine/>
    <w:qFormat/>
    <w:locked/>
    <w:uiPriority w:val="99"/>
    <w:rPr>
      <w:spacing w:val="4"/>
      <w:kern w:val="2"/>
      <w:sz w:val="24"/>
    </w:rPr>
  </w:style>
  <w:style w:type="paragraph" w:customStyle="1" w:styleId="46">
    <w:name w:val="1表格"/>
    <w:basedOn w:val="1"/>
    <w:link w:val="45"/>
    <w:autoRedefine/>
    <w:qFormat/>
    <w:uiPriority w:val="99"/>
    <w:pPr>
      <w:adjustRightInd w:val="0"/>
      <w:snapToGrid w:val="0"/>
      <w:jc w:val="center"/>
      <w:textAlignment w:val="baseline"/>
    </w:pPr>
    <w:rPr>
      <w:spacing w:val="4"/>
      <w:sz w:val="24"/>
      <w:szCs w:val="20"/>
    </w:rPr>
  </w:style>
  <w:style w:type="character" w:customStyle="1" w:styleId="47">
    <w:name w:val="表格内文字 Char"/>
    <w:link w:val="48"/>
    <w:autoRedefine/>
    <w:qFormat/>
    <w:locked/>
    <w:uiPriority w:val="99"/>
    <w:rPr>
      <w:rFonts w:eastAsia="仿宋_GB2312"/>
      <w:kern w:val="2"/>
      <w:sz w:val="24"/>
    </w:rPr>
  </w:style>
  <w:style w:type="paragraph" w:customStyle="1" w:styleId="48">
    <w:name w:val="表格内文字"/>
    <w:basedOn w:val="1"/>
    <w:link w:val="47"/>
    <w:autoRedefine/>
    <w:qFormat/>
    <w:uiPriority w:val="99"/>
    <w:pPr>
      <w:tabs>
        <w:tab w:val="left" w:pos="0"/>
      </w:tabs>
      <w:adjustRightInd w:val="0"/>
      <w:snapToGrid w:val="0"/>
      <w:jc w:val="center"/>
    </w:pPr>
    <w:rPr>
      <w:rFonts w:eastAsia="仿宋_GB2312"/>
      <w:sz w:val="24"/>
      <w:szCs w:val="20"/>
    </w:rPr>
  </w:style>
  <w:style w:type="character" w:customStyle="1" w:styleId="49">
    <w:name w:val="报告表正文 Char"/>
    <w:link w:val="50"/>
    <w:autoRedefine/>
    <w:qFormat/>
    <w:locked/>
    <w:uiPriority w:val="99"/>
    <w:rPr>
      <w:szCs w:val="20"/>
      <w:lang w:val="zh-CN"/>
    </w:rPr>
  </w:style>
  <w:style w:type="paragraph" w:customStyle="1" w:styleId="50">
    <w:name w:val="报告表正文"/>
    <w:basedOn w:val="1"/>
    <w:link w:val="49"/>
    <w:autoRedefine/>
    <w:qFormat/>
    <w:uiPriority w:val="99"/>
    <w:pPr>
      <w:spacing w:line="360" w:lineRule="auto"/>
      <w:ind w:firstLine="200"/>
    </w:pPr>
    <w:rPr>
      <w:kern w:val="0"/>
      <w:sz w:val="20"/>
      <w:szCs w:val="20"/>
      <w:lang w:val="zh-CN"/>
    </w:rPr>
  </w:style>
  <w:style w:type="paragraph" w:customStyle="1" w:styleId="51">
    <w:name w:val="样式12"/>
    <w:basedOn w:val="4"/>
    <w:autoRedefine/>
    <w:qFormat/>
    <w:uiPriority w:val="0"/>
    <w:pPr>
      <w:spacing w:before="0" w:after="0"/>
    </w:pPr>
    <w:rPr>
      <w:rFonts w:hAnsi="宋体"/>
      <w:b w:val="0"/>
      <w:sz w:val="24"/>
      <w:szCs w:val="24"/>
    </w:rPr>
  </w:style>
  <w:style w:type="paragraph" w:customStyle="1" w:styleId="52">
    <w:name w:val="二级标题-gh"/>
    <w:basedOn w:val="1"/>
    <w:autoRedefine/>
    <w:qFormat/>
    <w:uiPriority w:val="99"/>
    <w:pPr>
      <w:snapToGrid w:val="0"/>
      <w:spacing w:line="360" w:lineRule="auto"/>
      <w:outlineLvl w:val="1"/>
    </w:pPr>
    <w:rPr>
      <w:b/>
      <w:color w:val="000000"/>
      <w:kern w:val="0"/>
      <w:sz w:val="24"/>
    </w:rPr>
  </w:style>
  <w:style w:type="paragraph" w:customStyle="1" w:styleId="53">
    <w:name w:val="样式15"/>
    <w:basedOn w:val="5"/>
    <w:autoRedefine/>
    <w:qFormat/>
    <w:uiPriority w:val="0"/>
    <w:pPr>
      <w:spacing w:before="0" w:after="0"/>
    </w:pPr>
    <w:rPr>
      <w:rFonts w:ascii="Times New Roman" w:hAnsi="宋体"/>
      <w:bCs w:val="0"/>
      <w:sz w:val="24"/>
      <w:szCs w:val="24"/>
    </w:rPr>
  </w:style>
  <w:style w:type="paragraph" w:customStyle="1" w:styleId="54">
    <w:name w:val="Table Paragraph"/>
    <w:basedOn w:val="1"/>
    <w:next w:val="1"/>
    <w:autoRedefine/>
    <w:qFormat/>
    <w:uiPriority w:val="1"/>
    <w:pPr>
      <w:jc w:val="center"/>
    </w:pPr>
    <w:rPr>
      <w:rFonts w:eastAsia="Times New Roman"/>
    </w:rPr>
  </w:style>
  <w:style w:type="paragraph" w:customStyle="1" w:styleId="55">
    <w:name w:val="样式22"/>
    <w:basedOn w:val="4"/>
    <w:autoRedefine/>
    <w:qFormat/>
    <w:uiPriority w:val="0"/>
    <w:pPr>
      <w:spacing w:before="0" w:after="0"/>
      <w:jc w:val="center"/>
    </w:pPr>
    <w:rPr>
      <w:rFonts w:hAnsi="宋体"/>
      <w:bCs w:val="0"/>
      <w:color w:val="000000"/>
      <w:sz w:val="24"/>
      <w:szCs w:val="24"/>
    </w:rPr>
  </w:style>
  <w:style w:type="paragraph" w:customStyle="1" w:styleId="56">
    <w:name w:val="样式11"/>
    <w:basedOn w:val="4"/>
    <w:autoRedefine/>
    <w:qFormat/>
    <w:uiPriority w:val="0"/>
    <w:pPr>
      <w:spacing w:before="0" w:after="0"/>
    </w:pPr>
    <w:rPr>
      <w:rFonts w:hAnsi="宋体"/>
      <w:b w:val="0"/>
      <w:bCs w:val="0"/>
      <w:sz w:val="24"/>
      <w:szCs w:val="24"/>
    </w:rPr>
  </w:style>
  <w:style w:type="paragraph" w:customStyle="1" w:styleId="57">
    <w:name w:val="样式38"/>
    <w:basedOn w:val="1"/>
    <w:autoRedefine/>
    <w:qFormat/>
    <w:uiPriority w:val="0"/>
    <w:pPr>
      <w:widowControl/>
      <w:spacing w:line="360" w:lineRule="auto"/>
      <w:jc w:val="center"/>
      <w:outlineLvl w:val="0"/>
    </w:pPr>
    <w:rPr>
      <w:color w:val="000000"/>
      <w:kern w:val="0"/>
      <w:sz w:val="28"/>
      <w:szCs w:val="28"/>
    </w:rPr>
  </w:style>
  <w:style w:type="paragraph" w:customStyle="1" w:styleId="58">
    <w:name w:val="样式17"/>
    <w:basedOn w:val="4"/>
    <w:autoRedefine/>
    <w:qFormat/>
    <w:uiPriority w:val="0"/>
    <w:pPr>
      <w:spacing w:before="0" w:after="0"/>
    </w:pPr>
    <w:rPr>
      <w:rFonts w:hAnsi="宋体"/>
      <w:b w:val="0"/>
      <w:sz w:val="24"/>
      <w:szCs w:val="24"/>
    </w:rPr>
  </w:style>
  <w:style w:type="paragraph" w:customStyle="1" w:styleId="59">
    <w:name w:val="样式5"/>
    <w:basedOn w:val="1"/>
    <w:autoRedefine/>
    <w:qFormat/>
    <w:uiPriority w:val="0"/>
    <w:pPr>
      <w:keepNext/>
      <w:keepLines/>
      <w:spacing w:before="120" w:after="120" w:line="416" w:lineRule="auto"/>
      <w:ind w:left="210" w:leftChars="100" w:right="100" w:rightChars="100"/>
      <w:outlineLvl w:val="1"/>
    </w:pPr>
    <w:rPr>
      <w:rFonts w:ascii="Cambria" w:hAnsi="Cambria"/>
      <w:bCs/>
      <w:sz w:val="28"/>
      <w:szCs w:val="28"/>
    </w:rPr>
  </w:style>
  <w:style w:type="paragraph" w:customStyle="1" w:styleId="60">
    <w:name w:val="样式18"/>
    <w:basedOn w:val="4"/>
    <w:autoRedefine/>
    <w:qFormat/>
    <w:uiPriority w:val="0"/>
    <w:pPr>
      <w:spacing w:before="0" w:after="0"/>
    </w:pPr>
    <w:rPr>
      <w:rFonts w:hAnsi="宋体"/>
      <w:b w:val="0"/>
      <w:bCs w:val="0"/>
      <w:sz w:val="24"/>
      <w:szCs w:val="24"/>
    </w:rPr>
  </w:style>
  <w:style w:type="paragraph" w:customStyle="1" w:styleId="61">
    <w:name w:val="样式19"/>
    <w:basedOn w:val="4"/>
    <w:autoRedefine/>
    <w:qFormat/>
    <w:uiPriority w:val="0"/>
    <w:pPr>
      <w:spacing w:before="0" w:after="0"/>
    </w:pPr>
    <w:rPr>
      <w:rFonts w:hAnsi="宋体"/>
      <w:b w:val="0"/>
      <w:bCs w:val="0"/>
      <w:sz w:val="24"/>
      <w:szCs w:val="24"/>
    </w:rPr>
  </w:style>
  <w:style w:type="paragraph" w:customStyle="1" w:styleId="62">
    <w:name w:val="样式21"/>
    <w:basedOn w:val="4"/>
    <w:autoRedefine/>
    <w:qFormat/>
    <w:uiPriority w:val="0"/>
    <w:pPr>
      <w:spacing w:before="0" w:after="0"/>
    </w:pPr>
    <w:rPr>
      <w:rFonts w:hAnsi="宋体"/>
      <w:b w:val="0"/>
      <w:bCs w:val="0"/>
      <w:sz w:val="24"/>
      <w:szCs w:val="24"/>
    </w:rPr>
  </w:style>
  <w:style w:type="paragraph" w:customStyle="1" w:styleId="63">
    <w:name w:val="样式8"/>
    <w:basedOn w:val="4"/>
    <w:autoRedefine/>
    <w:qFormat/>
    <w:uiPriority w:val="0"/>
    <w:pPr>
      <w:spacing w:before="0" w:after="0" w:line="360" w:lineRule="auto"/>
      <w:jc w:val="center"/>
    </w:pPr>
    <w:rPr>
      <w:sz w:val="28"/>
      <w:szCs w:val="28"/>
    </w:rPr>
  </w:style>
  <w:style w:type="paragraph" w:customStyle="1" w:styleId="64">
    <w:name w:val="正文 + 仿宋_GB2312"/>
    <w:basedOn w:val="1"/>
    <w:autoRedefine/>
    <w:qFormat/>
    <w:uiPriority w:val="99"/>
    <w:pPr>
      <w:ind w:firstLine="480" w:firstLineChars="200"/>
    </w:pPr>
    <w:rPr>
      <w:rFonts w:ascii="仿宋_GB2312" w:eastAsia="仿宋_GB2312"/>
      <w:sz w:val="24"/>
      <w:szCs w:val="20"/>
    </w:rPr>
  </w:style>
  <w:style w:type="paragraph" w:customStyle="1" w:styleId="65">
    <w:name w:val="表格文字"/>
    <w:basedOn w:val="1"/>
    <w:autoRedefine/>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66">
    <w:name w:val="报告表-表格内文字"/>
    <w:basedOn w:val="1"/>
    <w:autoRedefine/>
    <w:qFormat/>
    <w:uiPriority w:val="99"/>
    <w:pPr>
      <w:jc w:val="center"/>
    </w:pPr>
    <w:rPr>
      <w:sz w:val="18"/>
      <w:szCs w:val="18"/>
    </w:rPr>
  </w:style>
  <w:style w:type="paragraph" w:customStyle="1" w:styleId="67">
    <w:name w:val="表格内容自定"/>
    <w:basedOn w:val="1"/>
    <w:autoRedefine/>
    <w:qFormat/>
    <w:uiPriority w:val="0"/>
    <w:pPr>
      <w:spacing w:line="280" w:lineRule="exact"/>
      <w:jc w:val="center"/>
    </w:pPr>
    <w:rPr>
      <w:kern w:val="0"/>
      <w:sz w:val="18"/>
      <w:szCs w:val="21"/>
    </w:rPr>
  </w:style>
  <w:style w:type="paragraph" w:customStyle="1" w:styleId="68">
    <w:name w:val="表格正文"/>
    <w:basedOn w:val="1"/>
    <w:autoRedefine/>
    <w:qFormat/>
    <w:uiPriority w:val="0"/>
    <w:pPr>
      <w:jc w:val="center"/>
    </w:pPr>
    <w:rPr>
      <w:rFonts w:ascii="仿宋_GB2312" w:eastAsia="仿宋_GB2312"/>
    </w:rPr>
  </w:style>
  <w:style w:type="paragraph" w:customStyle="1" w:styleId="69">
    <w:name w:val="样式13"/>
    <w:basedOn w:val="4"/>
    <w:autoRedefine/>
    <w:qFormat/>
    <w:uiPriority w:val="0"/>
    <w:pPr>
      <w:spacing w:before="0" w:after="0"/>
    </w:pPr>
    <w:rPr>
      <w:rFonts w:hAnsi="宋体"/>
      <w:b w:val="0"/>
      <w:bCs w:val="0"/>
      <w:sz w:val="24"/>
      <w:szCs w:val="24"/>
    </w:rPr>
  </w:style>
  <w:style w:type="paragraph" w:customStyle="1" w:styleId="70">
    <w:name w:val="p0"/>
    <w:basedOn w:val="1"/>
    <w:autoRedefine/>
    <w:qFormat/>
    <w:uiPriority w:val="0"/>
    <w:pPr>
      <w:widowControl/>
      <w:spacing w:after="200" w:line="273" w:lineRule="auto"/>
      <w:jc w:val="left"/>
    </w:pPr>
    <w:rPr>
      <w:kern w:val="0"/>
      <w:sz w:val="22"/>
      <w:szCs w:val="22"/>
    </w:rPr>
  </w:style>
  <w:style w:type="paragraph" w:customStyle="1" w:styleId="71">
    <w:name w:val="样式20"/>
    <w:basedOn w:val="4"/>
    <w:autoRedefine/>
    <w:qFormat/>
    <w:uiPriority w:val="0"/>
    <w:pPr>
      <w:spacing w:before="0" w:after="0"/>
    </w:pPr>
    <w:rPr>
      <w:rFonts w:hAnsi="宋体"/>
      <w:b w:val="0"/>
      <w:bCs w:val="0"/>
      <w:sz w:val="24"/>
      <w:szCs w:val="24"/>
    </w:rPr>
  </w:style>
  <w:style w:type="paragraph" w:customStyle="1" w:styleId="72">
    <w:name w:val="样式3"/>
    <w:basedOn w:val="1"/>
    <w:autoRedefine/>
    <w:qFormat/>
    <w:uiPriority w:val="99"/>
    <w:pPr>
      <w:widowControl/>
      <w:spacing w:line="360" w:lineRule="auto"/>
      <w:ind w:firstLine="480" w:firstLineChars="200"/>
      <w:jc w:val="left"/>
    </w:pPr>
    <w:rPr>
      <w:rFonts w:ascii="Calibri" w:hAnsi="Calibri"/>
      <w:kern w:val="0"/>
      <w:sz w:val="24"/>
      <w:szCs w:val="22"/>
    </w:rPr>
  </w:style>
  <w:style w:type="paragraph" w:customStyle="1" w:styleId="73">
    <w:name w:val="样式36"/>
    <w:basedOn w:val="5"/>
    <w:autoRedefine/>
    <w:qFormat/>
    <w:uiPriority w:val="0"/>
    <w:pPr>
      <w:spacing w:before="0" w:after="0"/>
    </w:pPr>
    <w:rPr>
      <w:rFonts w:ascii="Times New Roman" w:hAnsi="Times New Roman"/>
      <w:b w:val="0"/>
      <w:sz w:val="24"/>
    </w:rPr>
  </w:style>
  <w:style w:type="paragraph" w:customStyle="1" w:styleId="74">
    <w:name w:val="样式1"/>
    <w:basedOn w:val="1"/>
    <w:autoRedefine/>
    <w:qFormat/>
    <w:uiPriority w:val="0"/>
    <w:pPr>
      <w:tabs>
        <w:tab w:val="left" w:pos="326"/>
        <w:tab w:val="left" w:pos="376"/>
      </w:tabs>
      <w:spacing w:line="360" w:lineRule="auto"/>
      <w:ind w:firstLine="480" w:firstLineChars="200"/>
      <w:jc w:val="left"/>
    </w:pPr>
    <w:rPr>
      <w:rFonts w:hAnsi="宋体"/>
      <w:color w:val="000000"/>
      <w:sz w:val="24"/>
    </w:rPr>
  </w:style>
  <w:style w:type="paragraph" w:customStyle="1" w:styleId="75">
    <w:name w:val="样式4"/>
    <w:basedOn w:val="1"/>
    <w:autoRedefine/>
    <w:qFormat/>
    <w:uiPriority w:val="99"/>
    <w:pPr>
      <w:autoSpaceDE w:val="0"/>
      <w:autoSpaceDN w:val="0"/>
      <w:adjustRightInd w:val="0"/>
      <w:spacing w:line="360" w:lineRule="auto"/>
      <w:ind w:left="-84" w:leftChars="-40" w:firstLine="480" w:firstLineChars="200"/>
      <w:jc w:val="left"/>
    </w:pPr>
    <w:rPr>
      <w:rFonts w:hAnsi="宋体"/>
      <w:color w:val="000000"/>
      <w:sz w:val="24"/>
    </w:rPr>
  </w:style>
  <w:style w:type="paragraph" w:customStyle="1" w:styleId="76">
    <w:name w:val="标号正文"/>
    <w:basedOn w:val="1"/>
    <w:next w:val="1"/>
    <w:autoRedefine/>
    <w:qFormat/>
    <w:uiPriority w:val="0"/>
    <w:pPr>
      <w:tabs>
        <w:tab w:val="left" w:pos="1540"/>
      </w:tabs>
      <w:overflowPunct w:val="0"/>
      <w:snapToGrid w:val="0"/>
      <w:spacing w:line="360" w:lineRule="auto"/>
      <w:ind w:firstLine="1040"/>
      <w:jc w:val="left"/>
    </w:pPr>
    <w:rPr>
      <w:rFonts w:ascii="Arial" w:hAnsi="Arial"/>
      <w:sz w:val="24"/>
      <w:szCs w:val="20"/>
    </w:rPr>
  </w:style>
  <w:style w:type="paragraph" w:customStyle="1" w:styleId="77">
    <w:name w:val="样式2"/>
    <w:basedOn w:val="1"/>
    <w:autoRedefine/>
    <w:qFormat/>
    <w:uiPriority w:val="0"/>
    <w:pPr>
      <w:adjustRightInd w:val="0"/>
      <w:snapToGrid w:val="0"/>
      <w:spacing w:line="360" w:lineRule="auto"/>
      <w:ind w:firstLine="482" w:firstLineChars="200"/>
    </w:pPr>
    <w:rPr>
      <w:b/>
      <w:bCs/>
      <w:color w:val="000000"/>
      <w:sz w:val="24"/>
      <w:szCs w:val="22"/>
    </w:rPr>
  </w:style>
  <w:style w:type="paragraph" w:customStyle="1" w:styleId="78">
    <w:name w:val="报告表格"/>
    <w:basedOn w:val="1"/>
    <w:autoRedefine/>
    <w:qFormat/>
    <w:uiPriority w:val="0"/>
    <w:pPr>
      <w:autoSpaceDE w:val="0"/>
      <w:autoSpaceDN w:val="0"/>
      <w:adjustRightInd w:val="0"/>
      <w:spacing w:before="40" w:after="40" w:line="360" w:lineRule="atLeast"/>
      <w:jc w:val="center"/>
    </w:pPr>
    <w:rPr>
      <w:kern w:val="0"/>
      <w:szCs w:val="20"/>
    </w:rPr>
  </w:style>
  <w:style w:type="paragraph" w:customStyle="1" w:styleId="79">
    <w:name w:val="样式16"/>
    <w:basedOn w:val="4"/>
    <w:autoRedefine/>
    <w:qFormat/>
    <w:uiPriority w:val="0"/>
    <w:pPr>
      <w:spacing w:before="0" w:after="0"/>
    </w:pPr>
    <w:rPr>
      <w:rFonts w:hAnsi="宋体"/>
      <w:b w:val="0"/>
      <w:sz w:val="24"/>
      <w:szCs w:val="24"/>
    </w:rPr>
  </w:style>
  <w:style w:type="paragraph" w:customStyle="1" w:styleId="80">
    <w:name w:val="表内文字"/>
    <w:basedOn w:val="1"/>
    <w:autoRedefine/>
    <w:qFormat/>
    <w:uiPriority w:val="0"/>
    <w:pPr>
      <w:adjustRightInd w:val="0"/>
      <w:spacing w:line="400" w:lineRule="exact"/>
      <w:ind w:firstLine="624"/>
      <w:textAlignment w:val="baseline"/>
    </w:pPr>
    <w:rPr>
      <w:spacing w:val="20"/>
      <w:kern w:val="0"/>
      <w:sz w:val="24"/>
      <w:szCs w:val="20"/>
    </w:rPr>
  </w:style>
  <w:style w:type="paragraph" w:customStyle="1" w:styleId="81">
    <w:name w:val="报告"/>
    <w:basedOn w:val="1"/>
    <w:autoRedefine/>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paragraph" w:customStyle="1" w:styleId="82">
    <w:name w:val="p15"/>
    <w:basedOn w:val="1"/>
    <w:autoRedefine/>
    <w:qFormat/>
    <w:uiPriority w:val="99"/>
    <w:pPr>
      <w:widowControl/>
      <w:jc w:val="left"/>
    </w:pPr>
    <w:rPr>
      <w:kern w:val="0"/>
      <w:sz w:val="20"/>
    </w:rPr>
  </w:style>
  <w:style w:type="paragraph" w:customStyle="1" w:styleId="83">
    <w:name w:val="样式42"/>
    <w:basedOn w:val="4"/>
    <w:autoRedefine/>
    <w:qFormat/>
    <w:uiPriority w:val="0"/>
    <w:pPr>
      <w:spacing w:before="0" w:after="0"/>
      <w:jc w:val="left"/>
    </w:pPr>
    <w:rPr>
      <w:color w:val="000000"/>
      <w:sz w:val="28"/>
      <w:szCs w:val="28"/>
    </w:rPr>
  </w:style>
  <w:style w:type="paragraph" w:customStyle="1" w:styleId="84">
    <w:name w:val="Other|1"/>
    <w:basedOn w:val="1"/>
    <w:link w:val="87"/>
    <w:autoRedefine/>
    <w:qFormat/>
    <w:uiPriority w:val="0"/>
    <w:pPr>
      <w:spacing w:line="480" w:lineRule="auto"/>
      <w:ind w:firstLine="400"/>
    </w:pPr>
    <w:rPr>
      <w:rFonts w:ascii="宋体" w:hAnsi="宋体" w:cs="宋体"/>
      <w:lang w:val="zh-TW" w:eastAsia="zh-TW" w:bidi="zh-TW"/>
    </w:rPr>
  </w:style>
  <w:style w:type="paragraph" w:customStyle="1" w:styleId="85">
    <w:name w:val="Body text|1"/>
    <w:basedOn w:val="1"/>
    <w:autoRedefine/>
    <w:qFormat/>
    <w:uiPriority w:val="0"/>
    <w:pPr>
      <w:spacing w:line="480" w:lineRule="auto"/>
      <w:ind w:firstLine="400"/>
    </w:pPr>
    <w:rPr>
      <w:rFonts w:ascii="宋体" w:hAnsi="宋体" w:cs="宋体"/>
      <w:lang w:val="zh-TW" w:eastAsia="zh-TW" w:bidi="zh-TW"/>
    </w:rPr>
  </w:style>
  <w:style w:type="paragraph" w:customStyle="1" w:styleId="86">
    <w:name w:val="Body text|6"/>
    <w:basedOn w:val="1"/>
    <w:autoRedefine/>
    <w:qFormat/>
    <w:uiPriority w:val="0"/>
    <w:pPr>
      <w:spacing w:after="180"/>
    </w:pPr>
  </w:style>
  <w:style w:type="character" w:customStyle="1" w:styleId="87">
    <w:name w:val="Other|1_"/>
    <w:basedOn w:val="24"/>
    <w:link w:val="84"/>
    <w:autoRedefine/>
    <w:qFormat/>
    <w:uiPriority w:val="0"/>
    <w:rPr>
      <w:rFonts w:ascii="宋体" w:hAnsi="宋体" w:cs="宋体"/>
      <w:kern w:val="2"/>
      <w:sz w:val="21"/>
      <w:szCs w:val="24"/>
      <w:lang w:val="zh-TW" w:eastAsia="zh-TW" w:bidi="zh-TW"/>
    </w:rPr>
  </w:style>
  <w:style w:type="character" w:customStyle="1" w:styleId="88">
    <w:name w:val="fontstyle01"/>
    <w:basedOn w:val="24"/>
    <w:autoRedefine/>
    <w:qFormat/>
    <w:uiPriority w:val="0"/>
    <w:rPr>
      <w:rFonts w:hint="eastAsia" w:ascii="宋体" w:hAnsi="宋体" w:eastAsia="宋体"/>
      <w:color w:val="000000"/>
      <w:sz w:val="22"/>
      <w:szCs w:val="22"/>
    </w:rPr>
  </w:style>
  <w:style w:type="character" w:customStyle="1" w:styleId="89">
    <w:name w:val="fontstyle11"/>
    <w:basedOn w:val="24"/>
    <w:autoRedefine/>
    <w:qFormat/>
    <w:uiPriority w:val="0"/>
    <w:rPr>
      <w:rFonts w:hint="eastAsia" w:ascii="TimesNewRomanPSMT" w:eastAsia="TimesNewRomanPSMT"/>
      <w:color w:val="000000"/>
      <w:sz w:val="22"/>
      <w:szCs w:val="22"/>
    </w:rPr>
  </w:style>
  <w:style w:type="paragraph" w:customStyle="1" w:styleId="90">
    <w:name w:val="正文首行缩进1"/>
    <w:basedOn w:val="11"/>
    <w:autoRedefine/>
    <w:qFormat/>
    <w:uiPriority w:val="0"/>
    <w:pPr>
      <w:spacing w:after="120"/>
      <w:ind w:firstLine="420" w:firstLineChars="100"/>
    </w:pPr>
    <w:rPr>
      <w:sz w:val="21"/>
    </w:rPr>
  </w:style>
  <w:style w:type="character" w:customStyle="1" w:styleId="91">
    <w:name w:val="font31"/>
    <w:autoRedefine/>
    <w:qFormat/>
    <w:uiPriority w:val="0"/>
    <w:rPr>
      <w:rFonts w:ascii="Times New Roman" w:hAnsi="Times New Roman" w:cs="Times New Roman"/>
      <w:color w:val="000000"/>
      <w:sz w:val="24"/>
      <w:szCs w:val="24"/>
      <w:u w:val="none"/>
    </w:rPr>
  </w:style>
  <w:style w:type="character" w:customStyle="1" w:styleId="92">
    <w:name w:val="font101"/>
    <w:qFormat/>
    <w:uiPriority w:val="0"/>
    <w:rPr>
      <w:rFonts w:hint="eastAsia" w:ascii="宋体" w:hAnsi="宋体" w:eastAsia="宋体" w:cs="宋体"/>
      <w:color w:val="000000"/>
      <w:sz w:val="24"/>
      <w:szCs w:val="24"/>
      <w:u w:val="none"/>
    </w:rPr>
  </w:style>
  <w:style w:type="character" w:customStyle="1" w:styleId="93">
    <w:name w:val="font41"/>
    <w:autoRedefine/>
    <w:qFormat/>
    <w:uiPriority w:val="0"/>
    <w:rPr>
      <w:rFonts w:hint="eastAsia" w:ascii="宋体" w:hAnsi="宋体" w:eastAsia="宋体" w:cs="宋体"/>
      <w:color w:val="000000"/>
      <w:sz w:val="24"/>
      <w:szCs w:val="24"/>
      <w:u w:val="none"/>
    </w:rPr>
  </w:style>
  <w:style w:type="table" w:customStyle="1" w:styleId="9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32534;&#36753;&#39033;&#30446;\&#39564;&#25910;\&#24050;&#20889;&#22909;\&#26089;&#23425;&#19981;&#38152;&#38050;&#39564;&#25910;\A%20&#25991;&#26412;\&#25991;&#26412;--&#26089;&#23425;&#19981;&#38152;&#38050;%20%20(&#20462;&#22797;&#3034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4B1BC6-312A-4283-B2D6-6F1A571B22EE}">
  <ds:schemaRefs/>
</ds:datastoreItem>
</file>

<file path=docProps/app.xml><?xml version="1.0" encoding="utf-8"?>
<Properties xmlns="http://schemas.openxmlformats.org/officeDocument/2006/extended-properties" xmlns:vt="http://schemas.openxmlformats.org/officeDocument/2006/docPropsVTypes">
  <Template>文本--早宁不锈钢  (修复的)</Template>
  <Company>Www.SangSan.Cn</Company>
  <Pages>34</Pages>
  <Words>16060</Words>
  <Characters>18565</Characters>
  <Lines>1</Lines>
  <Paragraphs>1</Paragraphs>
  <TotalTime>34</TotalTime>
  <ScaleCrop>false</ScaleCrop>
  <LinksUpToDate>false</LinksUpToDate>
  <CharactersWithSpaces>18718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2022-03-23T10:23:00Z</dcterms:created>
  <dc:creator>PC</dc:creator>
  <cp:lastModifiedBy>WPS_1569838599</cp:lastModifiedBy>
  <cp:lastPrinted>2021-06-11T02:20:00Z</cp:lastPrinted>
  <dcterms:modified xsi:type="dcterms:W3CDTF">2023-12-28T00:47:04Z</dcterms:modified>
  <dc:title>安徽诺欣智能印刷科技产业园建设工程项目（阶段性）</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0F0EC13E67F4418C98CE038907114F36_13</vt:lpwstr>
  </property>
</Properties>
</file>